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Mizuho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Summit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2019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 EPD) announced today that it will participate in investor meetings at the Mizuho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Summit Monday, April 1, 2019 and Tuesday, April 2, 2019 in Napa, California.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presentation will be available at 8:00 a.m. ET on Monday, April 1 and may be accessed under the Investors tab on the partnership's website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 and a marine transportation business that operates primarily on the United States inland and Intracoastal Waterway systems. The partnership's assets currently include approximately 49,200 miles of pipelines; 260 million barrels of storage capacity for NGLs, crude oil, petrochemicals and refined products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381-6812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1, 2019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Mizuho Energy Infrastructure Summit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VSN-T251-F0K1-N4SF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Renewables North America Signs Virtual Power Purchase Agreement With Enterprise Products for Solar Energy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