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Columbus and Brecksville terminals recognized by Ohio EPA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18,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257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Columbus east, Columbus west and Brecksville terminals have been recognized by the Ohio EPA for earning the Achievement Level in the Encouraging Environmental Excellence (E3)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Ohio EPA's E3 program recognized the terminals for exceptional achievements in environmental stewardship and for completing environmentally beneficial activities. The terminals were recognized for operational efficiency and industry innovation in the following areas: Layers of management commitment to environmental stewardship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Logistics and Storage (LS) Terminals culture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Auditing and Designated Environmental Incidents (DEI) systems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efficiencies related to Continuous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Monitor (CEM) Smart Start technology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Waste management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honored that our Columbus and Brecksville Ohio terminals were recognized by the Ohio EPA,' Terminals General Manager Laurie Wilkins said. 'These awards speak to our cultural commitment across the Terminals organization to environmental stewardship and to our employee involvement in this area.'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Brecksville terminal is located 20 miles south of Cleveland in Northeast Ohio and supports a training center next to the terminal. Columbus east and west terminals share staff but operate as two separate operational locations and both terminals are VPP Star certified. As light product terminals, these facilities blend, distribute and deliver quality petroleum products in a safe and reliable manner.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18,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Columbus and Brecksville terminals recognized by Ohio EPA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7J-TFM1-F0K1-N3R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