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-Plains All American Pipeline and Plains GP Holdings Announce Timing of First-Quarter 2022 Earnings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6,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346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 Plains All American Pipeline, L.P. (Nasdaq: PAA) and Plains GP Holdings (Nasdaq: PAGP) announced they will release first-quarter 2022 earnings after market close on Wednesday, May 4, 2022 and will hold a joint webcast on the same day as follows.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First-quarter 2022 earnings webcast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When: Wednesday, May 4, 2022 5:00 p.m. ET; 4:00 p.m. CT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Where: </w:t>
      </w:r>
      <w:hyperlink r:id="rId10" w:history="1">
        <w:r>
          <w:rPr>
            <w:rFonts w:ascii="times" w:eastAsia="times" w:hAnsi="times" w:cs="times"/>
            <w:b w:val="0"/>
            <w:i/>
            <w:strike w:val="0"/>
            <w:noProof w:val="0"/>
            <w:color w:val="0077CC"/>
            <w:position w:val="0"/>
            <w:sz w:val="20"/>
            <w:u w:val="single"/>
            <w:shd w:val="clear" w:color="auto" w:fill="FFFFFF"/>
            <w:vertAlign w:val="baseline"/>
          </w:rPr>
          <w:t>www.plains.com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https://edge.media-server.com/mmc/p/hq8d7unf</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 Live over the internet - log on at either of the addresses above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Specific items we intend to address on the call include: 1. PAA's first-quarter 2022 performance; 2. Capitalization and liquidity and 3. Financial and operating guidance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slide presentation accompanying the conference call materials will be posted prior to the call at </w:t>
      </w:r>
      <w:hyperlink r:id="rId10" w:history="1">
        <w:r>
          <w:rPr>
            <w:rFonts w:ascii="times" w:eastAsia="times" w:hAnsi="times" w:cs="times"/>
            <w:b w:val="0"/>
            <w:i/>
            <w:strike w:val="0"/>
            <w:noProof w:val="0"/>
            <w:color w:val="0077CC"/>
            <w:position w:val="0"/>
            <w:sz w:val="20"/>
            <w:u w:val="single"/>
            <w:shd w:val="clear" w:color="auto" w:fill="FFFFFF"/>
            <w:vertAlign w:val="baseline"/>
          </w:rPr>
          <w:t>www.plains.com</w:t>
        </w:r>
      </w:hyperlink>
      <w:r>
        <w:rPr>
          <w:rFonts w:ascii="times" w:eastAsia="times" w:hAnsi="times" w:cs="times"/>
          <w:b w:val="0"/>
          <w:i w:val="0"/>
          <w:strike w:val="0"/>
          <w:noProof w:val="0"/>
          <w:color w:val="000000"/>
          <w:position w:val="0"/>
          <w:sz w:val="20"/>
          <w:u w:val="none"/>
          <w:vertAlign w:val="baseline"/>
        </w:rPr>
        <w:t xml:space="preserve"> under the 'Investor Relations' sections of the website (Navigate to: Investor Relations / either 'PAA' or 'PAGP' / News  Events / Quarterly Earnings).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 audio replay will be available on the website after the call. Additionally, a transcript will be included within the 1Q22 Earnings Package found within the 'Investor Kit' section of the above referenced website.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and natural gas liquids (NGL). PAA owns an extensive network of pipeline gathering and transportation systems, in addition to terminalling, storage, processing, fractionation and other infrastructure assets serving key producing basins, transportation corridors and major market hubs and export outlets in the United States and Canada. On average, PAA handles more than 6 million barrels per day of crude oil and NGL.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PAGP is a publicly traded entity that owns an indirect, non-economic controlling general partner interest in PAA and an indirect limited partner interest in PAA, one of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companies in North America.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Gladstein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(866) 809-1291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2"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6,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-Plains All American Pipeline and Plains GP Holdings Announce Timing of First-Quarter 2022 Earnings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plains.com" TargetMode="External" /><Relationship Id="rId11" Type="http://schemas.openxmlformats.org/officeDocument/2006/relationships/hyperlink" Target="https://edge.media-server.com/mmc/p/hq8d7unf" TargetMode="External" /><Relationship Id="rId12" Type="http://schemas.openxmlformats.org/officeDocument/2006/relationships/hyperlink" Target="mailto:newswire@enpublishing.co.uk"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5F-45V1-F0K1-N4B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MLP Fund Inc. Announces Unaudited Balance Sheet Information as of September 30,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