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2030 Allowances Price and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Forecast for WCI Carbon Market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24, 2020 Thursday 1:49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 xml:space="preserve">"2030 Allowances Price and GHG </w:t>
        </w:r>
      </w:hyperlink>
      <w:hyperlink r:id="rId9"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9" w:history="1">
        <w:r>
          <w:rPr>
            <w:rFonts w:ascii="times" w:eastAsia="times" w:hAnsi="times" w:cs="times"/>
            <w:b w:val="0"/>
            <w:i/>
            <w:strike w:val="0"/>
            <w:noProof w:val="0"/>
            <w:color w:val="0077CC"/>
            <w:position w:val="0"/>
            <w:sz w:val="20"/>
            <w:u w:val="single"/>
            <w:shd w:val="clear" w:color="auto" w:fill="FFFFFF"/>
            <w:vertAlign w:val="baseline"/>
          </w:rPr>
          <w:t xml:space="preserve"> Forecast for WCI Carbon Market"</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California Air Resources Board (CARB), provides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for each facility within an organization. California Carbon compiles that data and segregates facilities into nine sectors. The publisher then looks at sector-wise macroeconomic indicators to derive a usable correlation between variables to provide the forecast up to 2030. In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for 2018, an accuracy of 99.6% was achieved against actual data. This report provides a forecast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supply-demand, and prices up to the year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is segregated into six sections. Section one of the report gives an overview of the present WCI market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reported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2018 is analyzed by sector and major entity. Section two of the report evaluates how regulations have evolved over time, and how market prices have been affected by these regulatory shifts. Section three presents the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through to 2030. Consequently, California Carbon Allowance (CCA) supply-demand forecast is laid out in section four. Section five builds on this balance to give a 2030 WCI price forecast. Whilst section six concludes some of the research and provides an opinion on the program's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Context for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WCI Regulatory Timeline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CaliforniaCarbon.info Model Update on the proposed entry of Oregon in the Cap and Trade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 California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Forecast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3.2 Long-term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3.3 Sectoral breakdown of forecasted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3.3.1 Transportation Fuel &amp; CO2 suppliers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3.3.2 Natural Gas Suppliers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3.3.3 Refineries and Hydrogen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3.3.4 Fossil Fuel Based Electricity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3.3.5 Electricity Importers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3.3.6 Oil and Gas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3.3.7 Other Combustion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3.3.8 Cement Manufacturing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Other Cogeneration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3.5 WCI's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Supply- Demand Forecast of Carbon Allowances in WCI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WCI Carbon allowance price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Assumptions: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5.2 Allowance price forecast under base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5.3 Allowance price forecast under low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5.4 Allowance price forecast under high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case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5.5 Offsets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Looking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Aera Energy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Berry Petroleum Company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California Resources Corporation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USA</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Long Beach Gas and Oil Department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Gas and Electric</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Rio Tinto Minerals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San Diego Gas and Electric</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Sempra Gas and Power Marketing</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Oil Products US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Southern California Gas Company</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Southwest Gas Distribution Facilities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Tesoro Refining and Marketing Company</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Refining Company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https://www.researchandmarkets.com/r/i4rfjf</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ResearchAndMarkets.com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 is the world's leading source for international market research reports and market data. We provide you with the latest data on international and regional markets, key industries, the top companies, new products and the latest trends.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https://www.businesswire.com/news/home/20200924005621/en/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2030 Allowances Price and GHG Emissions Forecast for WCI Carbon Market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0924005621/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X7-JYP1-JBG1-83NY-00000-00&amp;context=1516831" TargetMode="External" /><Relationship Id="rId9" Type="http://schemas.openxmlformats.org/officeDocument/2006/relationships/hyperlink" Target="https://www.researchandmarkets.com/reports/5145264/2030-allowances-price-and-ghg-emissions-forecast?utm_source=BW&amp;utm_medium=PressRelease&amp;utm_code=2jhlrt&amp;utm_campaign=1443130+-+2030+Allowances+Price+and+GHG+Emissions+Forecast+for+WCI+Carbon+Market&amp;utm_exec=cari18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2030 Allowances Price and GHG Emissions Forecast for WCI Carbon Market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