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CARPER, SCHUMER DEMAND DISCLOSURE OF ADMINISTRATION'S OIL INDUSTRY CONTACTS AFTER REPORTS OF COVERT CAMPAIGN TO WEAKEN FUEL ECONOMY STANDARDS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19, 2018 Wednesday 10:15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HT Media Ltd.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262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WASHINGTON, Dec. 19 -- The Senate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&amp;#38; Public Works Committee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 Senator Tom Carper (D-Del.), top Democrat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Public Works Committee (EPW) and Senate Democratic Leader Charles Schumer (D-N.Y.) sent a letter to several Trump Administration cabinet members and officials demanding information regarding the New York Times report that Marathon Petroleum, the largest oil refiner in the United States, engaged in a covert lobbying campaign with oil industry groups to support Trump Administration efforts to weaken fuel economy standards and increase demand for oil consumption. The lobbying campaign reportedly included contacts with federal agencies, including meetings between then-EPA Administrator Scott Pruitt and Marathon Petroleum CEO Gary Heminger. The campaign also used a front group, titled "Energy4US," to mask its ties to the oil industry while urging the public to support weaker standards.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letter was sent to Secretary of Transportation Elaine Chao, Secretary of Energy Rick Perry, Acting Administrator of the Environmental Protection Agency (EPA) Andrew Wheeler, Director of the Office of Management and Budget (OMB) Mick Mulvaney, and Chief of Staff to the Council of Environmental Quality (CEQ) Mary Neumayr.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*Rest of the document can be viewed at </w:t>
      </w:r>
      <w:hyperlink r:id="rId9" w:history="1">
        <w:r>
          <w:rPr>
            <w:rFonts w:ascii="times" w:eastAsia="times" w:hAnsi="times" w:cs="times"/>
            <w:b w:val="0"/>
            <w:i/>
            <w:strike w:val="0"/>
            <w:noProof w:val="0"/>
            <w:color w:val="0077CC"/>
            <w:position w:val="0"/>
            <w:sz w:val="20"/>
            <w:u w:val="single"/>
            <w:shd w:val="clear" w:color="auto" w:fill="FFFFFF"/>
            <w:vertAlign w:val="baseline"/>
          </w:rPr>
          <w:t>https://www.epw.senate.gov/public/index.cfm/press-releases-democratic?ID=77EEADC9-E4B9-41E1-A624-150F15B677A9</w:t>
        </w:r>
      </w:hyperlink>
      <w:r>
        <w:rPr>
          <w:rFonts w:ascii="times" w:eastAsia="times" w:hAnsi="times" w:cs="times"/>
          <w:b w:val="0"/>
          <w:i w:val="0"/>
          <w:strike w:val="0"/>
          <w:noProof w:val="0"/>
          <w:color w:val="000000"/>
          <w:position w:val="0"/>
          <w:sz w:val="20"/>
          <w:u w:val="none"/>
          <w:vertAlign w:val="baseline"/>
        </w:rPr>
        <w:t xml:space="preserve"> For any query with respect to this article or any other content requirement, please contact Editor at </w:t>
      </w:r>
      <w:hyperlink r:id="rId10" w:history="1">
        <w:r>
          <w:rPr>
            <w:rFonts w:ascii="times" w:eastAsia="times" w:hAnsi="times" w:cs="times"/>
            <w:b w:val="0"/>
            <w:i/>
            <w:strike w:val="0"/>
            <w:noProof w:val="0"/>
            <w:color w:val="0077CC"/>
            <w:position w:val="0"/>
            <w:sz w:val="20"/>
            <w:u w:val="single"/>
            <w:shd w:val="clear" w:color="auto" w:fill="FFFFFF"/>
            <w:vertAlign w:val="baseline"/>
          </w:rPr>
          <w:t>contentservices@htlive.com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21,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CARPER, SCHUMER DEMAND DISCLOSURE OF ADMINISTRATION'S OIL INDUSTRY CONTACTS AFTER REPORTS OF COVERT CAMPAIGN TO WEAKEN FUEL ECONOMY STANDARDS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ontentservices@htliv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15-0GB1-JDKC-R2T4-00000-00&amp;context=1516831" TargetMode="External" /><Relationship Id="rId9" Type="http://schemas.openxmlformats.org/officeDocument/2006/relationships/hyperlink" Target="https://www.epw.senate.gov/public/index.cfm/press-releases-democratic?ID=77EEADC9-E4B9-41E1-A624-150F15B677A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CARPER, SCHUMER DEMAND DISCLOSURE OF ADMINISTRATION'S OIL INDUSTRY CONTACTS AFTER REPORTS OF COVERT CAMPAIGN TO WEAKEN FUEL ECONOMY STANDARDS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