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Carbon Capture and Sequestration Market to Reach US$ 5.6 Bn by 2026; Strict Government Laws to Reduce Carbon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 to Boost Growth, Says Fortune Business Insights; Key Companies Covered include Linde, ExxonMobil, BP, Shell, Equinor, Fluor Corporation, Carbon Engineering Ltd., NRG Energy, Total, China National Petroleum Corporation, Aker Solutions, ADNOC Group, Chevron, Dakota Gasification Company, and other key market players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27, 2019 Tuesday 9:00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1452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PUNE, India, Aug. 27, 2019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global Carbon Capture and Sequestration Market is likely to gain momentum from the increasing initiatives by regional governments to stabilize climate by diminishing carbon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That is why, firm actions are being taken on the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monitoring and operating procedure of coal-fired stations and power generation facilities. This has further given rise to the installation of greenhouse gas mitigating devices in those facilities. According to a published report byFortune Business Insights, titled, "Carbon Capture and Sequestration Market: Global Market Analysis, Insights, and Forecast, 2018-2026," the global Carbon Capture and Sequestration Market is projected to reach more than US$5.6 Bnby the end of 2026, thereby exhibiting an impressive CAGR of 13.84% during the forecast period. However, the report also states that the global market was valued at over US$2 Bnin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Browse Complete Report Details with Table of Content and Figures:</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https://www.fortunebusinessinsights.com/industry-reports/carbon-capture-and-sequestration-market-100819</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Vast Untapped Potential and Planned Projects to Drive Market in Asia Pacific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geographically segments the global Carbon Capture and Sequestration Market in the Middle East and Africa, Asia Pacific, Latin America, North America, and Europe. Amongst these regions, North America had generated a considerably high global Carbon Capture and Sequestration Market share in 2018. The region is expected to exhibit growth during the forecast period owing to the technologically advanced research and development facilities that are situated in the U.S.A. and Canada. Also, numerous large scale plants are present in this region. Both these factors are anticipated to impact the carbon capture and sequestration industry positively. Asia Pacific, on the other hand, is projected to exhibit the highest growth rate in the global market. This growth is attributed to the expansion potential in countries, such as Australia and China. Combined with this, the extensive untapped areas and numerous planned projects will propel the market growth during the forecast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Middle East, known for its vast gas and oil reservoirs, has been facing exploitation of resources since the past few decades. These gigantic reservoirs, coupled with exposure to deep and shallow water storage spots, are likely to appease the regional landscape. Fortune Business Insights predicts that Europe will also witness notable growth of the Carbon Capture and Sequestration Market share in the forthcoming years due to the strict rules and regulations that have been put forward by several regional organizations. Additionally, availability of Enhanced Oil Recovery (EOR) sites in abundance will also fuel growth. Apart from these, technologically advanced storage operations, systematic bulk capture technologies, reduction in the effective costs, and safe transportation options are few of the other major drivers for the global Carbon Capture and Sequestration Market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and Occidental Petroleum Collaborates to Invest in Direct Air Capture Technology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a multinational energy corporation, headquartered in the U.S. and Occidental Petroleum, a company engaged in hydrocarbon exploration in the U.S., collaborated in January 2019 to invest in the Direct Air Capture technology of a Canada-based clean energy organization called Carbon Engineering Ltd. The technology aids in eliminating carbon dioxide directly from the air. This strategic collaboration would further support in permanently capturing the existing carbon dioxide in the atmosphere and in reducing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transportation.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Abu Dhabi National Oil Company (ADNOC), a leading player in the oil and gas industry, unveiled its plans to expand its carbon capture, utilization, and storage (CCUS) program in November 2018. The program is expected to begin Habshan-Bab gas processing facilities or the Shah gas plant. All these developments suggest that several prominent players functioning in the global Carbon Capture and Sequestration Market are focusing on strategic collaborations and expansion programs to gain competitive edge.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Sample PDF</w:t>
      </w:r>
      <w:hyperlink r:id="rId10" w:history="1">
        <w:r>
          <w:rPr>
            <w:rFonts w:ascii="times" w:eastAsia="times" w:hAnsi="times" w:cs="times"/>
            <w:b w:val="0"/>
            <w:i/>
            <w:strike w:val="0"/>
            <w:noProof w:val="0"/>
            <w:color w:val="0077CC"/>
            <w:position w:val="0"/>
            <w:sz w:val="20"/>
            <w:u w:val="single"/>
            <w:shd w:val="clear" w:color="auto" w:fill="FFFFFF"/>
            <w:vertAlign w:val="baseline"/>
          </w:rPr>
          <w:t>https://www.fortunebusinessinsights.com/enquiry/request-sample-pdf/carbon-capture-and-sequestration-market-100819</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Fortune Business Insights has profiled some of the prominent key players operating in the global Carbon Capture and Sequestration Market. They are Linde, ExxonMobil, BP, Shell, Equinor, Fluor Corporation, Carbon Engineering Ltd., NRG Energy, Total, China National Petroleum Corporation, Aker Solutions, ADNOC Group, Chevron, Dakota Gasification Company, and other key market players.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Table of Content: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Continued...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Introduction Research Scope Market Segmentation Research Methodology Definitions and AssumptionsExecutive Summary Market Dynamics Market Drivers Market Restraints Market OpportunitiesKey Insights Key Emerging Trends - For Major Countries Latest Technological Advancement Regulatory Landscape Porters Five Forces AnalysisGlobal Carbon Capture and Sequestration Market Analysis (MTPA &amp; US$ Mn), Insights and Forecast, 2015-2026 Key Findings Market Analysis, Insights and Forecast - By Source Chemicals Natural Gas Processing Power Generation Fertilizers Production Others Market Analysis, Insights and Forecast - By End Use Enhanced Oil Recovery (EOR) Dedicated Storage Market Analysis, Insights and Forecast - By Region North America Latin America Europe Asia Pacific Middle East &amp; Africa Competitive Landscape Strategic Recommendations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Request for Customization: </w:t>
      </w:r>
      <w:hyperlink r:id="rId11" w:history="1">
        <w:r>
          <w:rPr>
            <w:rFonts w:ascii="times" w:eastAsia="times" w:hAnsi="times" w:cs="times"/>
            <w:b w:val="0"/>
            <w:i/>
            <w:strike w:val="0"/>
            <w:noProof w:val="0"/>
            <w:color w:val="0077CC"/>
            <w:position w:val="0"/>
            <w:sz w:val="20"/>
            <w:u w:val="single"/>
            <w:shd w:val="clear" w:color="auto" w:fill="FFFFFF"/>
            <w:vertAlign w:val="baseline"/>
          </w:rPr>
          <w:t>https://www.fortunebusinessinsights.com/enquiry/customization/carbon-capture-and-sequestration-market-100819</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Browse Related Reports: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Oilfield Service Market Size, Share and Global Trend by By Service (Seismic Service, Drilling Service, Completion &amp; Workover Service Production Service, Processing &amp; Separation Service, Others), By Application (Onshore, Offshore), and Geography Forecast till 2026 Artificial Lift System Market Size, Share and Global Trend By Type (Electric Submersible Pump (ESP), Sucker Rod Pump (SRP), Progressive Cavity Pump (PCP), Gas Lift, Others), By Application (Onshore, Offshore) and Geography Forecast till 2026 Well Testing Service Market Size, Share and Global Trend By Service (Real Time Testing, Downhole Testing, Reservoir Sampling, Surface Well Testing), By Application (Onshore, Offshore) and Geography Forecast Till 2026 Well Intervention Market Size, Share and Global Trend By Type (Light Intervention, Medium Intervention, Heavy Intervention), Service (Logging &amp; Bottom Hole Survey, Tubing/Packer Failure &amp; Repair, Stimulation, Remedial Cementing, Zonal Isolation, Sand Control, Artificial Lift, Fishing, RE-Perforation), Application (Onshore, Offshore) and Geography Forecast till 2026 Wireline Services Market Size, Share and Global Trend By Type (Electric line, Slick line), By Well Type (OpenHole, CasedHole), By Application (Wireline Logging, Wireline Intervention, Wireline Completion), By Location (Onshore, Offshore), and Geography Forecast till 2026About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Fortune Business Insights offers expert corporate analysis and accurate data, helping organizations of all sizes make timely decisions. We tailor innovative solutions for our clients, assisting them address challenges distinct to their businesses. Our goal is to empower our clients with holistic market intelligence, giving a granular overview of the market they are operating in.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reports contain a unique mix of tangible insights and qualitative analysis to help companies achieve sustainable growth. Our team of experienced analysts and consultants use industry-leading research tools and techniques to compile comprehensive market studies, interspersed with relevant data.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Fortune Business Insights we aim at highlighting the most lucrative growth opportunities for our clients. We therefore offer recommendations, making it easier for them to navigate through technological and market-related changes. Our consulting services are designed to help organizations identify hidden opportunities and understand prevailing competitive challenges.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us:Fortune Business Insights Pvt. Ltd.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308, Supreme Headquarters,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Survey No. 36, Baner,</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Pune-Bangalore Highway,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Pune - 411045, Maharashtra, India.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:+1-424-253-0390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UK :+44-2071-939123</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APAC :+91-744-740-1245</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Email:sales@fortunebusinessinsights.com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Website:</w:t>
      </w:r>
      <w:hyperlink r:id="rId13" w:history="1">
        <w:r>
          <w:rPr>
            <w:rFonts w:ascii="times" w:eastAsia="times" w:hAnsi="times" w:cs="times"/>
            <w:b w:val="0"/>
            <w:i/>
            <w:strike w:val="0"/>
            <w:noProof w:val="0"/>
            <w:color w:val="0077CC"/>
            <w:position w:val="0"/>
            <w:sz w:val="20"/>
            <w:u w:val="single"/>
            <w:shd w:val="clear" w:color="auto" w:fill="FFFFFF"/>
            <w:vertAlign w:val="baseline"/>
          </w:rPr>
          <w:t>https://www.fortunebusinessinsights.com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multimedia:http://www.prnewswire.com/news-releases/carbon-capture-and-sequestration-market-to-reach-us-5-6-bn-by-2026-strict-government-laws-to-reduce-carbon-</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-to-boost-growth-says-fortune-business-insights-300907591.html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Fortune Business Insights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28,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Carbon Capture and Sequestration Market to Reach US$ 5.6 Bn by 2026; Strict Government Laws to Reduce Carbon Emission to Boost Growth, Says Fortune Business Ins....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ortunebusinessinsights.com/enquiry/request-sample-pdf/carbon-capture-and-sequestration-market-100819" TargetMode="External" /><Relationship Id="rId11" Type="http://schemas.openxmlformats.org/officeDocument/2006/relationships/hyperlink" Target="https://www.fortunebusinessinsights.com/enquiry/customization/carbon-capture-and-sequestration-market-100819" TargetMode="External" /><Relationship Id="rId12" Type="http://schemas.openxmlformats.org/officeDocument/2006/relationships/hyperlink" Target="mailto:Email:sales@fortunebusinessinsights.com" TargetMode="External" /><Relationship Id="rId13" Type="http://schemas.openxmlformats.org/officeDocument/2006/relationships/hyperlink" Target="https://www.fortunebusinessinsights.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XC-CN21-DXP3-R0BN-00000-00&amp;context=1516831" TargetMode="External" /><Relationship Id="rId9" Type="http://schemas.openxmlformats.org/officeDocument/2006/relationships/hyperlink" Target="https://www.fortunebusinessinsights.com/industry-reports/carbon-capture-and-sequestration-market-1008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Capture and Sequestration Market to Reach US$ 5.6 Bn by 2026; Strict Government Laws to Reduce Carbon Emission to Boost Growth, Says Fortune Business Insights; Key Companies Covered include Linde, ExxonMobil, BP, Shell, Equinor, Fluor Corporation, Carbon Engineering Ltd., NRG Energy, Total, China National Petroleum Corporation, Aker Solutions, ADNOC Group, Chevron, Dakota Gasification Company, and other key market players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