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Carbon Capture and Sequestration Market to Rise at 13.84% CAGR till 2027; Increasing Awareness Regarding Adverse Effects of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Will Aid Growth, says Fortune Business Insights„¢; Key Companies Covered in Carbon Capture and Sequestration Market Research Report are ExxonMobil, Shell, NRG Energy, Fluor Corporation, Aker Solutions, Dakota Gasification Company, Chevron, Linde, Total, ADNOC Group, Equinor, BP, Carbon Engineering Ltd., China National Petroleum Corporation., among others.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22, 2020 Friday 1:57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PRESS RELEASES; DIRECTORS AND OFFICERS; FEATURE ARTICLE; BUSINESS CONTRACTS; MARKET RESEARCH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1465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Pune, May  22, 2020  (GLOBE NEWSWIRE) -- The global carbon capture and sequestration market size is projected to reach USD 5.6 billion by the end of 2026. The presence of several large scale companies operating in numerous countries across the world will aid the growth of the market. According to a report published by Fortune Business Insights, titled "Carbon Capture and Sequestration Market Size, Share and Industry Analysis By End-Use (Enhanced Oil Recovery (EOR), Dedicated Storage), By Source (Chemicals, Natural Gas Processing, Power Generation, Fertilizers Production, Others) and Regional Forecast, 2019-2026," the market was worth USD 2 billion in 2018 and will exhibit a CAGR of 13.84% during the forecast period, 2020-2027.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Carbon capture and sequestration is a technology that can help reduce the overall carbon footprint across industrial manufacturing units and other systems that are associated with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increasing awareness regarding the adverse effects of carbon on the environment will lead to a wider product adoption across the world. Due to the properties of this product, companies are investing huge capital in the development of technologically advanced products with a view to bringing down the total carbon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across the world. The presence of several large scale companies will emerge in favor of the growth of the market in the foreseeable future.  The increasing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owing to the increasing adoption of vehicles and increasing manufacturing units, will lead to a wider product adoption in the coming years.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Get Sample PDF Brochure: </w:t>
      </w:r>
      <w:hyperlink r:id="rId10"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https://www.fortunebusinessinsights.com/enquiry/request-sample-pdf/carbon-capture-and-sequestration-market-100819</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 Overview of the Impact of COVID-19 on this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emergence of COVID-19 has brought the world to a standstill. We understand that this health crisis has brought an unprecedented impact on businesses across industries. However, this too shall pass. Rising support from governments and several companies can help in the fight against this highly contagious disease. There are some industries that are struggling and some are thriving. Overall, almost every sector is anticipated to be impacted by the pandemic.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taking continuous efforts to help your business sustain and grow during COVID-19 pandemics. Based on our experience and expertise, we will offer you an impact analysis of coronavirus outbreak across industries to help you prepare for the future.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Click here to get the short-term and long-term impact of COVID-19 on this Market. Please visit: </w:t>
      </w:r>
      <w:hyperlink r:id="rId11" w:history="1">
        <w:r>
          <w:rPr>
            <w:rFonts w:ascii="times" w:eastAsia="times" w:hAnsi="times" w:cs="times"/>
            <w:b w:val="0"/>
            <w:i/>
            <w:strike w:val="0"/>
            <w:noProof w:val="0"/>
            <w:color w:val="0077CC"/>
            <w:position w:val="0"/>
            <w:sz w:val="20"/>
            <w:u w:val="single"/>
            <w:shd w:val="clear" w:color="auto" w:fill="FFFFFF"/>
            <w:vertAlign w:val="baseline"/>
          </w:rPr>
          <w:t>https://www.fortunebusinessinsights.com/industry-reports/carbon-capture-and-sequestration-market-100819</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Mergers are a Growing Trend Among Major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encompasses several factors that have contributed to the growth of the market in recent years. Among all factors, the increasing number of mergers and acquisitions will have the highest impact on the growth of the market in the coming years. In January 2019, Chevron announced that it has collaborated with Occidental Petroleum to invest in a new carbon capture and sequestration system. The company will be investing in Carbon Engineering's Direct Air Capture, an advanced carbon capture and sequestration. This will help develop DAC mechanisms, that will ultimately help trap atmospheric carbon dioxide. Chevron's latest collaboration with Occidental Petroleum will not just help the companies grow, but will have a positive impact on the growth of the overall market in the coming years. The report includes several other industry developments, similar to this and discusses their impact on the growth of the market in the coming years.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Speak to Analyst: </w:t>
      </w:r>
      <w:hyperlink r:id="rId12"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https://www.fortunebusinessinsights.com/enquiry/speak-to-analyst/carbon-capture-and-sequestration-market-100819</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North America to Account for the Highest Share; Presence of Several Industrial Plants will Aid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analyzes the ongoing market trends across North America, Europe, Asia Pacific, Latin America, and the Middle East &amp; Africa. Among these regions, the market in North America is projected to emerge as the dominant region in the coming years. The increasing number of industrial manufacturing plants has led to massive carbon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across this region. As a result, there is a huge adoption of carbon capture and sequestration in several countries across this region. The strict regulations regarding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global warming will also lead to a wider product adoption. As of 2019, the market in North America was worth USD 1488.8 million and this value is projected to increase further in the coming years. The market in the Middle East and Africa will also witness considerable growth owing to the increasing oil and gas exploration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List of Companies Profiled in the Carbon Capture and Sequestration Market Research Report are: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ExxonMobil</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Shell</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NRG Energy</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Fluor Corporation</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Aker Solutions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Dakota Gasification Company</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Linde</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ADNOC Group</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Equinor</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Carbon Engineering Ltd.</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National Petroleum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Industry Developments: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November 2018: Abu Dhabi National Oil Company (ADNOC) announced that it will be expanding its carbon capture and sequestration facility from Shah gas plant or Habshan-Bab gas processing units.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Quick Buy    Carbon Capture and Sequestration Market Research Report: </w:t>
      </w:r>
      <w:hyperlink r:id="rId13" w:history="1">
        <w:r>
          <w:rPr>
            <w:rFonts w:ascii="times" w:eastAsia="times" w:hAnsi="times" w:cs="times"/>
            <w:b w:val="0"/>
            <w:i/>
            <w:strike w:val="0"/>
            <w:noProof w:val="0"/>
            <w:color w:val="0077CC"/>
            <w:position w:val="0"/>
            <w:sz w:val="20"/>
            <w:u w:val="single"/>
            <w:shd w:val="clear" w:color="auto" w:fill="FFFFFF"/>
            <w:vertAlign w:val="baseline"/>
          </w:rPr>
          <w:t>https://www.fortunebusinessinsights.com/checkout-page/100819</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Detailed Table of Content</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Introduction   </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Scope</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Definitions and Assumptions</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Executive Summary</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Dynamics   </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Restraints</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Opportunities</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Key Insights   </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Emerging Trends    For Major Countries</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Latest Technological Advancement</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Regulatory Landscape</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Porters Five Forces Analysis</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Global Carbon Capture and Sequestration Market Analysis (MTPA &amp; US$ Mn), Insights and Forecast, 2015-2026   </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Findings</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By Source   </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Chemicals</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Natural Gas Processing</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Power Generation</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Fertilizers Production</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By End Use   </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Enhanced Oil Recovery (EOR)</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Dedicated Storage</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By Region   </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Latin America</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Asia Pacific</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Middle East &amp; Africa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TOC Continued...!!!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Get your Customized Research Report: </w:t>
      </w:r>
      <w:hyperlink r:id="rId14"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https://www.fortunebusinessinsights.com/enquiry/customization/carbon-capture-and-sequestration-market-100819</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Have a Look at Related Research Insights: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Well Testing Services Market Size, Share and Industry Analysis By Service (Real Time Testing, Downhole Testing, Reservoir Sampling, Surface Well Testing), By Application (Onshore, Offshore) and Regional Forecast 2019-2026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Well Intervention Market Size, Share and Industry Analysis By Type (Light Intervention, Medium Intervention, Heavy Intervention), Service (Logging &amp; Bottom Hole Survey, Tubing/Packer Failure &amp; Repair, Stimulation, Remedial Cementing, Zonal Isolation, Sand Control, Artificial Lift, Fishing, RE-Perforation), Application (Onshore, Offshore) and Regional Forecast, 2019-2026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Hydraulic Fracturing Market Size, Share &amp; Industry Analysis, By Well Type (Horizontal, and Vertical), By Technology (Plug &amp; Perf, and Sliding Sleeve), and By Application (Onshore, and Offshore), Regional Forecast, 2019-2026.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offers expert corporate analysis and accurate data, helping organizations of all sizes make timely decisions. We tailor innovative solutions for our clients, assisting them address challenges distinct to their businesses. Our goal is to empower our clients with holistic market intelligence, giving a granular overview of the market they are operating in.   Our reports contain a unique mix of tangible insights and qualitative analysis to help companies achieve sustainable growth. Our team of experienced analysts and consultants use industry-leading research tools and techniques to compile comprehensive market studies, interspersed with relevant data.   At Fortune Business Insights„¢, we aim at highlighting the most lucrative growth opportunities for our clients. We therefore offer recommendations, making it easier for them to navigate through technological and market-related changes. Our consulting services are designed to help organizations identify hidden opportunities and understand prevailing competitive challenges.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Us: Fortune Business Insights„¢ Pvt. Ltd. 308, Supreme Headquarters, Survey No. 36, Baner, Pune-Bangalore Highway, Pune - 411045, Maharashtra, India. Phone: US: +1-424-253-0390 UK: +44-2071-939123 APAC: +91-744-740-1245 Email: </w:t>
      </w:r>
      <w:hyperlink r:id="rId15" w:history="1">
        <w:r>
          <w:rPr>
            <w:rFonts w:ascii="times" w:eastAsia="times" w:hAnsi="times" w:cs="times"/>
            <w:b w:val="0"/>
            <w:i/>
            <w:strike w:val="0"/>
            <w:noProof w:val="0"/>
            <w:color w:val="0077CC"/>
            <w:position w:val="0"/>
            <w:sz w:val="20"/>
            <w:u w:val="single"/>
            <w:shd w:val="clear" w:color="auto" w:fill="FFFFFF"/>
            <w:vertAlign w:val="baseline"/>
          </w:rPr>
          <w:t>sales@fortunebusinessinsights.com</w:t>
        </w:r>
      </w:hyperlink>
      <w:r>
        <w:rPr>
          <w:rFonts w:ascii="times" w:eastAsia="times" w:hAnsi="times" w:cs="times"/>
          <w:b w:val="0"/>
          <w:i w:val="0"/>
          <w:strike w:val="0"/>
          <w:noProof w:val="0"/>
          <w:color w:val="000000"/>
          <w:position w:val="0"/>
          <w:sz w:val="20"/>
          <w:u w:val="none"/>
          <w:vertAlign w:val="baseline"/>
        </w:rPr>
        <w:t xml:space="preserve"> Fortune Business Insights„¢ LinkedIn | Twitter | Blogs   Read Press Release </w:t>
      </w:r>
      <w:hyperlink r:id="rId16" w:history="1">
        <w:r>
          <w:rPr>
            <w:rFonts w:ascii="times" w:eastAsia="times" w:hAnsi="times" w:cs="times"/>
            <w:b w:val="0"/>
            <w:i/>
            <w:strike w:val="0"/>
            <w:noProof w:val="0"/>
            <w:color w:val="0077CC"/>
            <w:position w:val="0"/>
            <w:sz w:val="20"/>
            <w:u w:val="single"/>
            <w:shd w:val="clear" w:color="auto" w:fill="FFFFFF"/>
            <w:vertAlign w:val="baseline"/>
          </w:rPr>
          <w:t>https://www.fortunebusinessinsights.com/press-release/carbon-capture-and-sequestration-market-9237</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22,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Carbon Capture and Sequestration Market to Rise at 13.84% CAGR till 2027; Increasing Awareness Regarding Adverse Effects of Greenhouse Gas Emissions Will Aid Gr....</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ortunebusinessinsights.com/enquiry/request-sample-pdf/carbon-capture-and-sequestration-market-100819" TargetMode="External" /><Relationship Id="rId11" Type="http://schemas.openxmlformats.org/officeDocument/2006/relationships/hyperlink" Target="https://www.fortunebusinessinsights.com/industry-reports/carbon-capture-and-sequestration-market-100819" TargetMode="External" /><Relationship Id="rId12" Type="http://schemas.openxmlformats.org/officeDocument/2006/relationships/hyperlink" Target="https://www.fortunebusinessinsights.com/enquiry/speak-to-analyst/carbon-capture-and-sequestration-market-100819" TargetMode="External" /><Relationship Id="rId13" Type="http://schemas.openxmlformats.org/officeDocument/2006/relationships/hyperlink" Target="https://www.fortunebusinessinsights.com/checkout-page/100819" TargetMode="External" /><Relationship Id="rId14" Type="http://schemas.openxmlformats.org/officeDocument/2006/relationships/hyperlink" Target="https://www.fortunebusinessinsights.com/enquiry/customization/carbon-capture-and-sequestration-market-100819" TargetMode="External" /><Relationship Id="rId15" Type="http://schemas.openxmlformats.org/officeDocument/2006/relationships/hyperlink" Target="mailto:sales@fortunebusinessinsights.com" TargetMode="External" /><Relationship Id="rId16" Type="http://schemas.openxmlformats.org/officeDocument/2006/relationships/hyperlink" Target="https://www.fortunebusinessinsights.com/press-release/carbon-capture-and-sequestration-market-9237"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YJ-D0X1-JBKN-D1C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Latham Advises ExxonMobil in Its Collaboration on Landmark Emissions-Reduction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