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Achieves Top Certification Scores for Environmental Performance; Independent environmental assessment in Permian and DJ basins positions Chevron in Responsibly Sourced Natural Gas (RSG) market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29, 2022 Wednesday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1664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&amp; DENVER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Corporation (NYSE: CVX) announced that the company's participating North American upstream assets earned Project Canary's highest ratings on operational and environmental performance. Project Canary's independent analysis was conducted on Chevron assets in Texas and Colorado by the Denver-based climate tech and environmental assessment company.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a result of the certification process, 82 wells achieved "Platinum" status and 3 wells received "Gold" status, Project Canary's highest ratings and confirmation of Chevron's industry-leading practices, including continuous monitoring. </w:t>
      </w:r>
      <w:hyperlink r:id="rId9" w:history="1">
        <w:r>
          <w:rPr>
            <w:rFonts w:ascii="times" w:eastAsia="times" w:hAnsi="times" w:cs="times"/>
            <w:b w:val="0"/>
            <w:i/>
            <w:strike w:val="0"/>
            <w:noProof w:val="0"/>
            <w:color w:val="0077CC"/>
            <w:position w:val="0"/>
            <w:sz w:val="20"/>
            <w:u w:val="single"/>
            <w:shd w:val="clear" w:color="auto" w:fill="FFFFFF"/>
            <w:vertAlign w:val="baseline"/>
          </w:rPr>
          <w:t>Chevron</w:t>
        </w:r>
      </w:hyperlink>
      <w:r>
        <w:rPr>
          <w:rFonts w:ascii="times" w:eastAsia="times" w:hAnsi="times" w:cs="times"/>
          <w:b w:val="0"/>
          <w:i w:val="0"/>
          <w:strike w:val="0"/>
          <w:noProof w:val="0"/>
          <w:color w:val="000000"/>
          <w:position w:val="0"/>
          <w:sz w:val="20"/>
          <w:u w:val="none"/>
          <w:vertAlign w:val="baseline"/>
        </w:rPr>
        <w:t xml:space="preserve"> plans to market RSG from the certified assets in the second half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certification is an important milestone in our journey to deliver affordable, reliable, ever-cleaner energy to a growing world. Chevron deploys several technologies to detect and measure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certified responsibly sourced gas is part of our broader commitment to lowering the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of our operations," said Steve Green, president, Chevron North America Exploration and Production. "In addition to demonstrating transparency, an independent assessment provides validation of our current practices and insights to inform and shape how we continue to achieve our lower carbon aspirations."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hyperlink r:id="rId10" w:history="1">
        <w:r>
          <w:rPr>
            <w:rFonts w:ascii="times" w:eastAsia="times" w:hAnsi="times" w:cs="times"/>
            <w:b w:val="0"/>
            <w:i/>
            <w:strike w:val="0"/>
            <w:noProof w:val="0"/>
            <w:color w:val="0077CC"/>
            <w:position w:val="0"/>
            <w:sz w:val="20"/>
            <w:u w:val="single"/>
            <w:shd w:val="clear" w:color="auto" w:fill="FFFFFF"/>
            <w:vertAlign w:val="baseline"/>
          </w:rPr>
          <w:t>pilot project</w:t>
        </w:r>
      </w:hyperlink>
      <w:r>
        <w:rPr>
          <w:rFonts w:ascii="times" w:eastAsia="times" w:hAnsi="times" w:cs="times"/>
          <w:b w:val="0"/>
          <w:i w:val="0"/>
          <w:strike w:val="0"/>
          <w:noProof w:val="0"/>
          <w:color w:val="000000"/>
          <w:position w:val="0"/>
          <w:sz w:val="20"/>
          <w:u w:val="none"/>
          <w:vertAlign w:val="baseline"/>
        </w:rPr>
        <w:t xml:space="preserve"> focuses on two sites in the Midland Basin of the Permian in Texas and three sites in Chevron's Mustang Development Area of the DJ Basin in Colorado. The five sites produce a total of approximately 80 million cubic feet of natural gas per day. Project Canary's TrustWell(TM) program accounts for operational impacts on water, air, land, and community.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results of our independent assessment and certification of Chevron's operations in the Permian and DJ basins demonstrate strong performance across its operating assets, positioning Chevron in the fast-emerging markets for differentiated gas," said Chris Romer, CEO and co-founder, Project Canary. "Buyers of RSG certified by Project Canary can have confidence that each producing well has been reviewed and verified for aspects of Chevron's environmental and social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2020, Chevron's U.S. onshore production methane intensity was 85% lower than the U.S. industry average. The company continues to design, construct, and operate facilities with strategies to limit fugitive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 example, it has reduced fugitive methane and volatile organic compound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U.S. onshore operations through leak detection and repair, low-/no-</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pneumatic devices, and centralized production facilities in addition to utilizing continuous monitoring. The company is also expanding its methane detection capabilities to identify the best opportunities to further lower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is on track to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by more than 50% from 2016 levels by 2028.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seeking to grow lower carbon businesses along with our traditional business lines. More information about Chevron is available at </w:t>
      </w:r>
      <w:hyperlink r:id="rId11"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Project Canary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Project Canary is a SaaS-based data analytics company focused on accurate corporate climate ESG data for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-intensive industrial companies. We are the leaders in holistic environmental assessments (air, water, land, and community). Project Canary scores responsible operations, delivering independent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profiles via high-fidelity continuous monitoring technology to provide actionable environmental performance data. Our sensor portfolio includes high-fidelity spectroscopy-based methane detection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quantification for the oil and gas sectors, plus Aeris Technologies' laser-based gas analyzers covering other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including ethane, nitrous oxide, formaldehyde, ethylene oxide, benzene, and more. Formed as a Public Benefit Corporation, Project Canary's Denver-based team of scientists, engineers, and seasoned industry operators identify and quantify areas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t>
      </w:r>
      <w:hyperlink r:id="rId12" w:history="1">
        <w:r>
          <w:rPr>
            <w:rFonts w:ascii="times" w:eastAsia="times" w:hAnsi="times" w:cs="times"/>
            <w:b w:val="0"/>
            <w:i/>
            <w:strike w:val="0"/>
            <w:noProof w:val="0"/>
            <w:color w:val="0077CC"/>
            <w:position w:val="0"/>
            <w:sz w:val="20"/>
            <w:u w:val="single"/>
            <w:shd w:val="clear" w:color="auto" w:fill="FFFFFF"/>
            <w:vertAlign w:val="baseline"/>
          </w:rPr>
          <w:t>www.projectcanary.com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and energy transition plans that are based on management's current expectations, estimates and projections about the petroleum, chemicals and other energy-related industries. Words or phrases such as "anticipates," "expects," "intends," "plans," "targets," "advances," "commits," "drives," "aims," "forecasts," "projects," "believes," "approaches," "seeks," "schedules," "estimates," "positions," "pursues," "may," "can," "could," "should," "will," "budgets," "outlook," "trends," "guidance," "focus," "on track," "goals," "objectives," "strategies," "opportunities," "poised," "potential," "ambitions," "aspires"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the company's products, and production curtailments due to market conditions; crude oil production quotas or other actions that might be imposed by the Organization of Petroleum Exporting Countries and other producing countries; technological advancements; changes to government policies in the countries in which the company operates; public health crises, such as pandemics (including coronavirus (COVID-19)) and epidemics, and any related government policies and actions; disruptions in the company's global supply chain, including supply chain constraints and escalation of the cost of goods and services; changing economic, regulatory and political environments in the various countries in which the company operates; general domestic and international economic and political conditions, including the military conflict between Russia and Ukraine and the global response to such conflict; changing refining, marketing and chemicals margins; actions of competitors or regulators; timing of exploration expenses; timing of crude oil liftings; the competitiveness of alternate-energy sources or product substitutes; development of large carbon capture and offset markets; the results of operations and financial condition of the company's suppliers, vendors, partners and equity affiliates, particularly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material reductions in corporate liquidity and access to debt markets; the receipt of required Board authorizations to implement capital allocation strategies, including future stock repurchase programs and dividend payments;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20 through 25 of the company's 2021 Annual Report on Form 10-K and in subsequent filings with the U.S. Securities and Exchange Commission. Other unpredictable or unknown factors not discussed in this news release could also have material adverse effects on 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3"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https://www.businesswire.com/news/home/20220629005356/en/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Chevron Contact: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Deena McMullen, External Affairs</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deena.mcmullen@chevron.com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Project Canary Contact: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Rachael Shayne, Chief Marketing Officer</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rachael.shayne@projectcanary.com</w:t>
        </w:r>
      </w:hyperlink>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29,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Achieves Top Certification Scores for Environmental Performance; Independent environmental assessment in Permian and DJ basins positions Chevron in Resp....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chevron.com%2Fnewsroom%2F2022%2Fq1%2Fchevron-to-seek-project-canary-certification-of-select-north-american-upstream-assets&amp;esheet=52765418&amp;newsitemid=20220629005356&amp;lan=en-US&amp;anchor=pilot+project&amp;index=2&amp;md5=bc706b2156acc4853be4851cd486d073" TargetMode="External" /><Relationship Id="rId11" Type="http://schemas.openxmlformats.org/officeDocument/2006/relationships/hyperlink" Target="https://cts.businesswire.com/ct/CT?id=smartlink&amp;url=https%3A%2F%2Fwww.chevron.com%2F&amp;esheet=52765418&amp;newsitemid=20220629005356&amp;lan=en-US&amp;anchor=www.chevron.com&amp;index=3&amp;md5=78d501c02c76d8e1e9a476cbded46dd4" TargetMode="External" /><Relationship Id="rId12" Type="http://schemas.openxmlformats.org/officeDocument/2006/relationships/hyperlink" Target="https://cts.businesswire.com/ct/CT?id=smartlink&amp;url=http%3A%2F%2Fwww.projectcanary.com&amp;esheet=52765418&amp;newsitemid=20220629005356&amp;lan=en-US&amp;anchor=www.projectcanary.com&amp;index=4&amp;md5=6737020d8f3e727e4abef06e423b2360" TargetMode="External" /><Relationship Id="rId13" Type="http://schemas.openxmlformats.org/officeDocument/2006/relationships/hyperlink" Target="https://www.businesswire.com/news/home/20220629005356/en/" TargetMode="External" /><Relationship Id="rId14" Type="http://schemas.openxmlformats.org/officeDocument/2006/relationships/hyperlink" Target="mailto:deena.mcmullen@chevron.com" TargetMode="External" /><Relationship Id="rId15" Type="http://schemas.openxmlformats.org/officeDocument/2006/relationships/hyperlink" Target="mailto:rachael.shayne@projectcanary.com"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TB-GWX1-DXY3-036Y-00000-00&amp;context=1516831" TargetMode="External" /><Relationship Id="rId9" Type="http://schemas.openxmlformats.org/officeDocument/2006/relationships/hyperlink" Target="https://cts.businesswire.com/ct/CT?id=smartlink&amp;url=https%3A%2F%2Fwww.chevron.com%2Fnewsroom%2F2022%2Fq2%2Fus-upstream-operations-reduce-carbon-intensity&amp;esheet=52765418&amp;newsitemid=20220629005356&amp;lan=en-US&amp;anchor=Chevron&amp;index=1&amp;md5=d6922f93224f0675f9648dd268147ab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Achieves Top Certification Scores for Environmental Performance; Independent environmental assessment in Permian and DJ basins positions Chevron in Responsibly Sourced Natural Gas (RSG) market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