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Constellation Shares Plan to Lead America’s Transition to a Carbon-Free Future as it Prepares for Separation from Exelon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14,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1000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Chicago: Exelon Corporation (EXCU)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preparation for separation from Exelon (Nasdaq: EXC), Constellation will hold an investor and analyst event today beginning at 7:30 a.m Central Time, 8:30 a.m Eastern Time. Management will discuss how Constellation is uniquely positioned to lead the nation ’ s response to the climate crisis as the largest carbon-free energy producer and leading supplier of energy products and services to residential and business customers, following its separation from Exelon into an independent, publicly traded, Fortune 200 company. The separation is expected to close on February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 other company is better positioned to accelerate our nation ’ s rapid transition to a carbon-free energy future, and that will be the primary focus of our strategy going forward,” said Joseph Dominguez, incoming Chief Executive Officer of Constellation. “Key state and federal policymakers and the scientific community all recognize that 24/7, zero-carbon nuclear energy must be part of the solution to the climate crisis. We are taking a national leadership role by providing our customers and communities across the U.S with carbon-free energy solutions and a long-term foundation for stable, equitable economic and environmental progress that leaves no one behind.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event, Constellation ’ s management team will provide insights into the new company ’ s business strategy. Highlights will include Constellation ’ 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Commitment to a carbon-free future. Constellation has the nation ’ s largest carbon-free generation fleet, including nuclear, hydro, wind and solar, providing 10 percent of all clean power on the grid in the U. S., with the potential for second license renewals that extend the life of nuclear stations to 80 years. Constellation also has set its own climate goal of achieving 95 percent carbon-free electricity by 2030 and 100 percent carbon-free electricity by 2040. In addition, Constellation plans to achieve 100 percent reduction of operations-driven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2040 and provide 100 percent of its business customers with customized data to help them reduce their own carbon footprints.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World-class operations. Constellation ’ s nuclear energy fleet has run over 94 percent of the time since 2013, which is 4 percent better than the industry average, and had a 2020 refueling outage duration of 22 days, 11 days below the industry average. The resulting increase in carbon-free electricity is the equivalent of taking more than 1.1 million passenger cars off the road each year, based on Environmental Protection Agency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data.</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Industry-leading customer business. Constellation has one of the nation ’ s largest customer-facing platforms in America, serving 2 million residential, public sector and business customers  –  including three-fourths of Fortune 100 companies. Constellation is helping customers reach their own climate goals through innovative clean energy solutions, including an upcoming, new 24/7 carbon-free energy matching product.</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Commitment to ESG principles. Constellation will remain a leading supporter of its communities through workforce development programs, philanthropy and volunteerism, and diversity, equity and inclusion initiatives, while maintaining the highest standards of corporate governance.</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Disciplined financial policy. Constellation is committed to maintaining investment grade credit ratings, continuing a track record of effective cost management with more than $1.1 billion in cost reductions since 2015 and strong stewardship of capital, with a $180 million dividend growing at 10 percent annually and 2022 EBITDA guidance of $2.35 billion to $2.75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 by far the lowest carbon intensity of any major power producer, Constellation will be an essential partner in the nation ’ s rapid decarbonization efforts. Currently 25 states have greenhouse gas targets or clean energy goals, 600 local governments have developed climate action plans, 60 percent of Fortune 500 companies have set clean energy goals, and the U.S is targeting to reduce its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50-52 percent by 2030, providing a strong and growing market for Constellation ’ s carbon-free energy and the solutions that it provides.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demand for clean energy accelerating, Constellation is exploring growth opportunities that build on its core businesses, including acquiring nuclear plants or other clean energy assets, creating clean hydrogen using its nuclear fleet, growing sustainability products and services for business customers, and leveraging the generation fleet for co-location of data centers and other opportunities. The company already has developed a clean hydrogen pilot project at its Nine Mile Point nuclear plant in upstate New York that could be a model for similar projects elsewhere in its fleet.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Along with sustainability, diversity, equity and inclusion will remain a core value at the new Constellation. The company is focused on attracting, retaining and advancing employees who reflect its customers and communities, while providing a respectful workplace where everyone has an opportunity to achieve their greatest potential. Constellation employees volunteered nearly 53,000 hours in 2020, and the company donated more than $5.6 million for STEM education, scholarships, workforce development and community programs.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2022 Analyst Day Presenters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Analyst Day will feature presentations from the following incoming Constellation executives in order of their appearance:</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Joseph Dominguez, Chief Executive Officer</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Kathleen Barrón, EVP and Chief Strategy Officer</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Bryan Hanson, EVP and Chief Generation Officer</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Jim McHugh, EVP and Chief Commercial Officer</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Dan Eggers, Chief Financial Officer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Full biographies of the speakers can be found in the executive profiles section of Exelon ’ s website 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Webcast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Constellation event will begin at 7:30 a.m Central Time, 8:30 a.m Eastern Time. The webcast and associated materials can be accessed here.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19,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Constellation Shares Plan to Lead America’s Transition to a Carbon-Free Future as it Prepares for Separation from Exelon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JK-3R31-JDG9-Y3K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ComEd Goats Have Last Summer Fling Before Heading to Work this Fall; Goats will clear grass and brush under power lines to support sustainable, reliable energy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