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Engine No. 1 Issues Message to ExxonMobil Shareholders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19, 2021 Wednesday 5:22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3665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w:t>
      </w:r>
      <w:hyperlink r:id="rId9" w:history="1">
        <w:r>
          <w:rPr>
            <w:rFonts w:ascii="times" w:eastAsia="times" w:hAnsi="times" w:cs="times"/>
            <w:b w:val="0"/>
            <w:i/>
            <w:strike w:val="0"/>
            <w:noProof w:val="0"/>
            <w:color w:val="0077CC"/>
            <w:position w:val="0"/>
            <w:sz w:val="20"/>
            <w:u w:val="single"/>
            <w:shd w:val="clear" w:color="auto" w:fill="FFFFFF"/>
            <w:vertAlign w:val="baseline"/>
          </w:rPr>
          <w:t>which has nominated four highly qualified, independent director candidates</w:t>
        </w:r>
      </w:hyperlink>
      <w:r>
        <w:rPr>
          <w:rFonts w:ascii="times" w:eastAsia="times" w:hAnsi="times" w:cs="times"/>
          <w:b w:val="0"/>
          <w:i w:val="0"/>
          <w:strike w:val="0"/>
          <w:noProof w:val="0"/>
          <w:color w:val="000000"/>
          <w:position w:val="0"/>
          <w:sz w:val="20"/>
          <w:u w:val="none"/>
          <w:vertAlign w:val="baseline"/>
        </w:rPr>
        <w:t xml:space="preserve"> to the Exxon Mobil Corporation (NYSE: XOM) ("ExxonMobil" or the "Company") Board of Directors (the "Board"), today issued the following message to ExxonMobil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Shareholders have a pivotal decision to make about the future of Exxon Mobil Corporation ("ExxonMobil" or the "Company") at next week's annual meeting of shareholders, and we want to make sure that every shareholder has the facts necessary to cast a fully informed vote. We therefore wish to address some important topics in the closing days of this effort, and we encourage shareholders to contact us with any additional questions or concerns if we can be helpful.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Clarifying the Facts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has unfortunately attributed a number of quotes or suggestions to us that we never made. We address a few of the most important ones below.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Fictitious Quote: "Engine No. 1 proposes that we radically reduce our investment in our industry-leading portfolio to levels that would endanger the cash flows needed to support the dividend and invest for the future." (March 31, 2021 letter to investors)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We Said: Like many of ExxonMobil's assertions, no citation is given because none exists. Here is what we said in our first letter: "We believe ExxonMobil needs a more disciplined and forward-thinking approach to capital allocation strategy, including a long-term commitment to only funding projects that can break-even at much more conservative oil and gas prices ... We also believe that a long-term commitment to cutting unproductive capex and tightening project requirements for approval would likely increase free cash flow, strengthen the Company's balance sheet, and secure its ability to cover its dividend."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note that ExxonMobil put its own dividend in jeopardy through irresponsible spending on low return projects, and we believe ExxonMobil's newfound capital allocation discipline will likely prove fleeting absent real Board change. As Institutional Shareholder Services (ISS) noted in its report, "In the same way that shareholders may have trouble believing XOM will demonstrate discipline or investment flexibility, they may have trouble believing that the reliability and growth of the dividend are the commitments that management makes them out to be." (ISS, May 14, 2021). Glass Lewis also noted in its report that, "We believe Engine No. 1 has presented a compelling case that, without a more concerted response and well-developed strategy for confronting the business risks and challenges related to the global energy transition, Exxon's returns, cash flow and dividend, and thus its shareholder value, are increasingly at threat." (Glass Lewis, May 17,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Fictitious Quote: "Carbon Capture is vaporware." (May 5, 2021 investor presentation supplement).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What We Said: While ExxonMobil claims we have criticized carbon capture, what we have objected to is using it as a prop to win shareholder votes. In our May investor presentation, we noted that "the IPCC and IEA have said that carbon capture is critical for a 2º degree pathway, but they have made clear that it is not a substitute for dramatically reducing conventional fossil fuel usage," and thus, "even the most advanced carbon capture is highly unlikely to enable ExxonMobil to avoid transforming its business model over the long-term."i We also noted that most of ExxonMobil's carbon capture is not the type of advanced carbon capture required to address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but simple gas separation, and most of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it captures are used for enhanced oil recovery, thus increasing total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we have recognized the importance of legitimate efforts to advance carbon capture technology, it is true that we referred to ExxonMobil's "plan" for a $100 billion advanced carbon capture project as "vaporware." However, we think this is a fair way to characterize a project that has no funding, relies on a non-existent carbon tax that if enacted would dramatically reduce oil and gas demand and thus runs counter to every business decision made by ExxonMobil in its recent history, and appeared out of thin air during a proxy contest.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Fictitious Quotes: ExxonMobil set forth a number of fabricated quotes from us in its April 26 investor presentation (including ironically and paradoxically that we are both trying to force it into the wind industry and that we are calling for it to wind-down) and then contrasted these fabricated quotes with things we actually said to argue we were "backpedaling." Rather than addressing every straw man argument conjured up by the Company, we will simply note that the analyst who conducted the interview from which the real quotes were taken felt compelled to state in a follow-up note that Engine No. 1's "views have been consistent from first publication." (Sam Margolin, Wolfe Research, April 30, 2021). We also note that proxy advisory firm Glass Lewis accurately noted that, "Engine No. 1's path forward for Exxon does not envision a wind-down strategy of the Company's assets and operations resulting in some eventual terminating payment to its shareholders (although the staunchest environmentalists might prefer that outcome). Rather, the stated objective of Engine No. 1 and its director nominees is for Exxon to successfully manage its core business while also defining a more sustainable role for itself amid the energy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Addressing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Claims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Claim: The Company is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consistent with the goals of Paris."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Facts: The Paris Agreement calls for reductions in total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including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which constitute the vast majority of ExxonMobil's total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.ii In an attempt to retrofit the goals of the Paris Agreement onto its pre-existing strategy of focusing only on Scope 1 and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ExxonMobil has set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that first exclude ~90% of its actual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excluding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well as Scope 1 and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coming from non-operated assets. As investors, we believe this is just bad risk management. ExxonMobil's aggressive spending predicated on heavy long-term oil and gas demand for decades to come and lack of any serious diversification efforts risks massive continued long-term value destruction in a world intent on reducing all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particularly for a company that failed to perform for investors even over the last decade of oil and gas demand growth.iii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fact, as noted in a Harvard study that came out just last week which can be found </w:t>
      </w:r>
      <w:hyperlink r:id="rId1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 ExxonMobil has gone to great lengths to disassociate itself from the business risk posed by its total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While this may be a successful PR strategy, it does nothing to address the existential threat to its business model in a world intent on reducing such total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This challenge will take years to address but ExxonMobil needs to start honestly facing it now. We also note that even by its own limited standards, ExxonMobil's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 targets would not even get it back to levels it achieved a decade ago, and that it still refuses to have such reductions independently verified. Lastly, we note that at no point have we called on ExxonMobil to simply sell off assets to operators who would run them even less efficiently.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Addressing Claims About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Claim: ExxonMobil argues that "Beginning in 2017, Management and the Board began an investment program to improve the portfolio" and also argues that we have used "out-of-date" data. (May 5, 2021 investor presentation supplement)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Facts: The difference here is we have looked at the entirely of ExxonMobil's strategy and performance, not just the last 6 months during which the Board was forced to at least temporarily change course, first by financial pressure and then by investor pressure.iv ExxonMobil has also claimed that entering 2020 with break-even prices ~50% higher than peers, dramatically increasing debt, and creating doubts about its ability to pay its dividend (all prior to COVID) was part of a strategy it began pursuing in 2017 that is now paying off. However, ISS in its recent report succinctly noted that, "Shareholders may find it hard to believe that recent outperformance stems from decisions made in 2017, which focused on long-term investments, rather than decisions made in 2021, which reshaped XOM's business and leadership," and that "it is unclear whether recent changes to the board and operations would have been implemented absent the threat to incumbent directors and management posed by the dissident's campaign."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Addressing Claims About Our Campaign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Claim: "Engine No. 1 has not constructively engaged to seek a resolution, despite multiple attempts by ExxonMobil." (April 26, 2021 investor 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Facts: In our first letter to the Company on December 7, 2020 listing the qualifications of our nominees, we said that, "We are open to engaging in a constructive dialogue to discuss these individuals before the need arises to nominate them for election to the Board." This was almost two months before the date such nominations were due. In January an advisor to the Company informed us that the Board would not appoint or even meet with any of our nominees but offered to let us sign a confidentiality agreement to learn what the Company planned to announce and get some credit for it. When we asked the Company's CEO and Lead Board Director in our only meeting with them why they would refuse to even meet our nominees, we were told that the Board generally looks for former CEOs of public companies (but still refused to meet with even the 2 who met this criteria). Thereafter, the Board expanded itself after the date such nominations were due, adding 3 people who have not served as public company CEO's. We do not believe this constitutes constructive engagement, nor does gaining the support of one shareholder for adding directors with no energy experience with no shareholder vote in an effort to fight off more meaningful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Claim: "[ExxonMobil's CEO] said the company had already screened and rejected some of Engine No. 1's nominees before the fund nominated them." (Financial Times, April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Facts: None of our nominees have ever been contacted by or spoken to ExxonMobil about potentially joining its Board, before or after we nominated them. We have also been informed that a new member of the Board has privately claimed that we asked him to join our slate; this is also false, as we limited our search to nominees with energy experience.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Proxy Advisor Recommendations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grateful that ISS and every other proxy advisory firm has recommended that shareholders vote the White proxy card. We also want to emphasize our belief that maximizing this unique opportunity to change the long-term trajectory of ExxonMobil for the benefit of all investors will require electing all 4 of these nominees. We believe given the years of underperformance at ExxonMobil and the magnitude of the challenge, having at least 1/3 of the Board possess relevant industry experience is consistent with that goal and would put ExxonMobil on par with companies that have outperformed it including ConocoPhillips, Equinor, and Shell.v We also note that electing fewer than 4 of our nominees would result in retaining one or more of the following: a director that ISS called the "wrong choice" for the Board and 3 others who oversaw management and strategy during a period in which by ISS' account poor strategy and a lack of sufficient Board oversight seriously marred the Company's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Final Word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Investors have been pushing for companies to begin addressing the long-term business risks of climate change and gradually but purposefully repositioning their businesses for the energy transition for years. Just since this campaign started the urgency to do so has dramatically increased, most notably with the publication of the IEA's most recent report detailing the need for dramatic changes to the oil and gas industry, which can be found </w:t>
      </w:r>
      <w:hyperlink r:id="rId11"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 This is as challenging a task as any company has ever faced, and while many things will have to go right along the way, that work has to begin in earnest now. Maximizing the chances of success for ExxonMobil will require not just rhetoric and aspirations but years of diligent and honest effort with the oversight and assistance of a board that has successful and transformative energy experience and track records of profitably looking around corners in the energy industry.vi This Board to this day lacks any such members, and we believe addressing the deficiencies on this Board requires at a minimum: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Someone with a leading track record of creating value in the traditional oil and gas industry, to help the Board ensure that management is running the business profitably and safely to enable it to invest in the future. That's </w:t>
      </w:r>
      <w:hyperlink r:id="rId12" w:history="1">
        <w:r>
          <w:rPr>
            <w:rFonts w:ascii="times" w:eastAsia="times" w:hAnsi="times" w:cs="times"/>
            <w:b w:val="0"/>
            <w:i/>
            <w:strike w:val="0"/>
            <w:noProof w:val="0"/>
            <w:color w:val="0077CC"/>
            <w:position w:val="0"/>
            <w:sz w:val="20"/>
            <w:u w:val="single"/>
            <w:shd w:val="clear" w:color="auto" w:fill="FFFFFF"/>
            <w:vertAlign w:val="baseline"/>
          </w:rPr>
          <w:t>Gregory Goff</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Someone who has successfully and profitably transformed an oil and gas company from the inside using its existing resources and competencies. That's </w:t>
      </w:r>
      <w:hyperlink r:id="rId13" w:history="1">
        <w:r>
          <w:rPr>
            <w:rFonts w:ascii="times" w:eastAsia="times" w:hAnsi="times" w:cs="times"/>
            <w:b w:val="0"/>
            <w:i/>
            <w:strike w:val="0"/>
            <w:noProof w:val="0"/>
            <w:color w:val="0077CC"/>
            <w:position w:val="0"/>
            <w:sz w:val="20"/>
            <w:u w:val="single"/>
            <w:shd w:val="clear" w:color="auto" w:fill="FFFFFF"/>
            <w:vertAlign w:val="baseline"/>
          </w:rPr>
          <w:t>Kaisa Hietala</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Someone has successfully competed for a place in the energy supply stack of the future, which includes not just oil and gas or even liquid fuels but wind, solar, and hydrogen. That's </w:t>
      </w:r>
      <w:hyperlink r:id="rId14" w:history="1">
        <w:r>
          <w:rPr>
            <w:rFonts w:ascii="times" w:eastAsia="times" w:hAnsi="times" w:cs="times"/>
            <w:b w:val="0"/>
            <w:i/>
            <w:strike w:val="0"/>
            <w:noProof w:val="0"/>
            <w:color w:val="0077CC"/>
            <w:position w:val="0"/>
            <w:sz w:val="20"/>
            <w:u w:val="single"/>
            <w:shd w:val="clear" w:color="auto" w:fill="FFFFFF"/>
            <w:vertAlign w:val="baseline"/>
          </w:rPr>
          <w:t>Anders Runevad</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Someone who brings a deep understanding of the regulatory environment and someone who is on the cutting-edge of investing in new energy technologies like smart grids and carbon capture, both of which will help shape the future of the energy transition. We were able to find one person who brings both, and that's </w:t>
      </w:r>
      <w:hyperlink r:id="rId15" w:history="1">
        <w:r>
          <w:rPr>
            <w:rFonts w:ascii="times" w:eastAsia="times" w:hAnsi="times" w:cs="times"/>
            <w:b w:val="0"/>
            <w:i/>
            <w:strike w:val="0"/>
            <w:noProof w:val="0"/>
            <w:color w:val="0077CC"/>
            <w:position w:val="0"/>
            <w:sz w:val="20"/>
            <w:u w:val="single"/>
            <w:shd w:val="clear" w:color="auto" w:fill="FFFFFF"/>
            <w:vertAlign w:val="baseline"/>
          </w:rPr>
          <w:t>Alexander Karsner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said in the first sentence of our first letter, no company in the history of oil and gas has been more influential than ExxonMobil, which is still home to many of the industry's most talented managers, operators, scientists, engineers, safety professionals, and other employees who can help write the next chapter of the energy industry. We believe it is not too late to unlock this awesome potential for the benefit of all investors. We are grateful for the time shareholders have given us, and we look forward to completing our efforts to Reenergize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Engine No. 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encourages all ExxonMobil shareholders to review the materials set forth on </w:t>
      </w:r>
      <w:hyperlink r:id="rId16" w:history="1">
        <w:r>
          <w:rPr>
            <w:rFonts w:ascii="times" w:eastAsia="times" w:hAnsi="times" w:cs="times"/>
            <w:b w:val="0"/>
            <w:i/>
            <w:strike w:val="0"/>
            <w:noProof w:val="0"/>
            <w:color w:val="0077CC"/>
            <w:position w:val="0"/>
            <w:sz w:val="20"/>
            <w:u w:val="single"/>
            <w:shd w:val="clear" w:color="auto" w:fill="FFFFFF"/>
            <w:vertAlign w:val="baseline"/>
          </w:rPr>
          <w:t>www.ReenergizeXOM.com</w:t>
        </w:r>
      </w:hyperlink>
      <w:r>
        <w:rPr>
          <w:rFonts w:ascii="times" w:eastAsia="times" w:hAnsi="times" w:cs="times"/>
          <w:b w:val="0"/>
          <w:i w:val="0"/>
          <w:strike w:val="0"/>
          <w:noProof w:val="0"/>
          <w:color w:val="000000"/>
          <w:position w:val="0"/>
          <w:sz w:val="20"/>
          <w:u w:val="none"/>
          <w:vertAlign w:val="baseline"/>
        </w:rPr>
        <w:t xml:space="preserve"> so that they can make an informed decision at the Company's 2021 Annual Meeting regarding the future of ExxonMobil and their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Vote the WHITE proxy card TODAY to Reenergize ExxonMobil.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If you have any questions or need help in voting your shares,</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please call the firm assisting us with the solicitation of proxies:</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INNISFREE M&amp;A INCORPORATED</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Shareholders May Call: (877) 750-8310 (TOLL-FREE from the U.S. and Canada)</w:t>
            </w:r>
          </w:p>
        </w:tc>
      </w:tr>
      <w:tr>
        <w:tblPrEx>
          <w:tblW w:w="0" w:type="auto"/>
          <w:jc w:val="center"/>
          <w:tblLayout w:type="fixed"/>
          <w:tblCellMar>
            <w:left w:w="108" w:type="dxa"/>
            <w:right w:w="108" w:type="dxa"/>
          </w:tblCellMar>
        </w:tblPrEx>
        <w:trPr>
          <w:jc w:val="center"/>
        </w:trPr>
        <w:tc>
          <w:tcPr>
            <w:tcW w:w="9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or +1(412) 232-3651 (from other countries)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Engine No. 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is an investment firm purpose-built to create long-term value by driving positive impact through active ownership. The firm also will invest in public and private companies through multiple strategies. For more information, please visit: </w:t>
      </w:r>
      <w:hyperlink r:id="rId17" w:history="1">
        <w:r>
          <w:rPr>
            <w:rFonts w:ascii="times" w:eastAsia="times" w:hAnsi="times" w:cs="times"/>
            <w:b w:val="0"/>
            <w:i/>
            <w:strike w:val="0"/>
            <w:noProof w:val="0"/>
            <w:color w:val="0077CC"/>
            <w:position w:val="0"/>
            <w:sz w:val="20"/>
            <w:u w:val="single"/>
            <w:shd w:val="clear" w:color="auto" w:fill="FFFFFF"/>
            <w:vertAlign w:val="baseline"/>
          </w:rPr>
          <w:t>www.Engine1.com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LLC, Engine No. 1 LP, Engine No. 1 NY LLC, Christopher James, Charles Penner (collectively, "Engine No. 1"), Gregory J. Goff, Kaisa Hietala, Alexander Karsner, and Anders Runevad (collectively and together with Engine No. 1, the "Participants") have filed with the Securities and Exchange Commission (the "SEC") a definitive proxy statement and accompanying form of WHITE proxy to be used in connection with the solicitation of proxies from the shareholders of Exxon Mobil Corporation (the "Company"). All shareholders of the Company are advised to read the definitive proxy statement and other documents related to the solicitation of proxies by the Participants, as they contain important information, including additional information related to the Participants. The definitive proxy statement and an accompanying WHITE proxy card will be furnished to some or all of the Company's shareholders and is, along with other relevant documents, available at no charge on Engine No. 1's campaign website at </w:t>
      </w:r>
      <w:hyperlink r:id="rId18" w:history="1">
        <w:r>
          <w:rPr>
            <w:rFonts w:ascii="times" w:eastAsia="times" w:hAnsi="times" w:cs="times"/>
            <w:b w:val="0"/>
            <w:i/>
            <w:strike w:val="0"/>
            <w:noProof w:val="0"/>
            <w:color w:val="0077CC"/>
            <w:position w:val="0"/>
            <w:sz w:val="20"/>
            <w:u w:val="single"/>
            <w:shd w:val="clear" w:color="auto" w:fill="FFFFFF"/>
            <w:vertAlign w:val="baseline"/>
          </w:rPr>
          <w:t>https://reenergizexom.com/materials/</w:t>
        </w:r>
      </w:hyperlink>
      <w:r>
        <w:rPr>
          <w:rFonts w:ascii="times" w:eastAsia="times" w:hAnsi="times" w:cs="times"/>
          <w:b w:val="0"/>
          <w:i w:val="0"/>
          <w:strike w:val="0"/>
          <w:noProof w:val="0"/>
          <w:color w:val="000000"/>
          <w:position w:val="0"/>
          <w:sz w:val="20"/>
          <w:u w:val="none"/>
          <w:vertAlign w:val="baseline"/>
        </w:rPr>
        <w:t xml:space="preserve"> and the SEC website at </w:t>
      </w:r>
      <w:hyperlink r:id="rId19"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about the Participants and a description of their direct or indirect interests by security holdings is contained in the definitive proxy statement filed by the Participants with the SEC on March 15, 2021. This document is available free of charge from the sources described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material does not constitute an offer to sell or a solicitation of an offer to buy any of the securities described herein in any state to any person. In addition, the discussions and opinions in this press release and the material contained herein are for general information only, and are not intended to provide investment advice. All statements contained in this press release that are not clearly historical in nature or that necessarily depend on future events are "forward-looking statements," which are not guarantees of future performance or results, and the words "anticipate," "believe," "expect," "potential," "could," "opportunity," "estimate," and similar expressions are generally intended to identify forward-looking statements. The projected results and statements contained in this press release and the material contained herein that are not historical facts are based on current expectations, speak only as of the date of this press release and involve risks that may cause the actual results to be materially different. Certain information included in this material is based on data obtained from sources considered to be reliable. No representation is made with respect to the accuracy or completeness of such data, and any analyses provided to assist the recipient of this material in evaluating the matters described herein may be based on subjective assessments and assumptions and may use one among alternative methodologies that produce different results. Accordingly, any analyses should also not be viewed as factual and also should not be relied upon as an accurate prediction of future results. All figures are unaudited estimates and subject to revision without notice. Engine No. 1 disclaims any obligation to update the information herein and reserves the right to change any of its opinions expressed herein at any time as it deems appropriate. Past performance is not indicative of future results. Engine No. 1 has neither sought nor obtained the consent from any third party to use any statements or information contained herein that have been obtained or derived from statements made or published by such third parties. Except as otherwise expressly stated herein, any such statements or information should not be viewed as indicating the support of such third parties for the views expressed herein.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"Ultimately, we don't believe the Company has made a compelling case that CCS will become economically viable or grow to the scale required for CCS to serve as the apparent centerpiece of Exxon's energy transition strategy. The conditions necessary for CCS to play a larger role in the energy transition simply do not exist at this time. While that may change in the future, we consider the uncertainty is likely too great for Exxon to go 'all-in' on CCS as its primary diversification strategy." (Glass Lewis Report, May 17,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ii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come from burning oil and gas and constitute the overwhelming majority of ExxonMobil's total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Scope 1 &amp;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arise from producing oil and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iii "In our view, Exxon has not effectively communicated a compelling overall strategy and capital spending program that is indicative of a clear, cohesive plan for Exxon in a lower-carbon world. That includes recently touted plans for carbon capture and storage technologies, which do not yet appear to have the scale and economic viability needed to generate positive returns for investors or to serve as the centerpiece of an energy transition strategy." (Glass Lewis Report, May 17,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iv Derek Brower (March 3, 2021). Exxon v. Activists. The Financial Times ("The U-turn addressed the threat posed to Woods and his management team by an activist investor campaign seeking a board-level upheaval and strategic redirection of the company. Eschewing volume growth, Woods pitched Exxon's 'flexible' capital expenditure programme, narrower focus on its best assets, capital discipline and new low-carbon business."). Liam Denning (April 30, 2021). How One Terrible Year Changed Exxon. Bloomberg ("From its deployment of capital to its messaging, the oil giant's transformation is striking ... Perhaps more than anything, Exxon's sources and uses of cash illustrate the strategic u-turn over the past year from leaning on the balance sheet to support heavy investment to retrenching and defending the dividend.")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 "We see Engine 1's nominees have experience across oil and gas and renewable energy, including with respect to successful energy business transformations that led to significant shareholder value creation. To be sure, these individuals' experience in one aspect of the energy sector or another (i.e., wind, solar, carbon capture) does not necessarily mean they would advocate for Exxon to take the same focus. But, in our view, their experience could be valuable in rounding out the Exxon board's perspective and understanding of various strategies as it charts a course for Exxon to pursue in the coming years." (Glass Lewis Report, May 17,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 "[W]e believe Engine 1's director nominees offer a fresh perspective from backgrounds in the oil and gas or broader energy sector and have successful track records implementing, overseeing and advocating for proven strategies applicable to energy business transformations." (Glass Lewis Report, May 17, 2021)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2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https://www.businesswire.com/news/home/20210519005795/en/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Gasthalter &amp; Co.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Jonathan Gasthalter/Amanda Klein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212-257-4170</w:t>
      </w:r>
    </w:p>
    <w:p>
      <w:pPr>
        <w:keepNext w:val="0"/>
        <w:spacing w:before="240" w:after="0" w:line="260" w:lineRule="atLeast"/>
        <w:ind w:left="0" w:right="0" w:firstLine="0"/>
        <w:jc w:val="both"/>
      </w:pPr>
      <w:hyperlink r:id="rId21" w:history="1">
        <w:r>
          <w:rPr>
            <w:rFonts w:ascii="times" w:eastAsia="times" w:hAnsi="times" w:cs="times"/>
            <w:b w:val="0"/>
            <w:i/>
            <w:strike w:val="0"/>
            <w:color w:val="0077CC"/>
            <w:sz w:val="20"/>
            <w:u w:val="single"/>
            <w:shd w:val="clear" w:color="auto" w:fill="FFFFFF"/>
            <w:vertAlign w:val="baseline"/>
          </w:rPr>
          <w:t>Engine1@gasthalter.com</w:t>
        </w:r>
      </w:hyperlink>
      <w:r>
        <w:rPr>
          <w:rFonts w:ascii="times" w:eastAsia="times" w:hAnsi="times" w:cs="times"/>
          <w:b w:val="0"/>
          <w:i w:val="0"/>
          <w:strike w:val="0"/>
          <w:noProof w:val="0"/>
          <w:color w:val="000000"/>
          <w:position w:val="0"/>
          <w:sz w:val="20"/>
          <w:u w:val="none"/>
          <w:vertAlign w:val="baseline"/>
        </w:rPr>
        <w:t xml:space="preserve">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Innisfree M&amp;A Incorporated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Scott Winter/Gabrielle Wolf</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212-750-5833</w:t>
      </w:r>
    </w:p>
    <w:p>
      <w:pPr>
        <w:keepNext w:val="0"/>
        <w:spacing w:before="240" w:after="0" w:line="260" w:lineRule="atLeast"/>
        <w:ind w:left="0" w:right="0" w:firstLine="0"/>
        <w:jc w:val="left"/>
      </w:pPr>
      <w:r>
        <w:br/>
      </w:r>
      <w:hyperlink r:id="rId2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Engine No. 1 Issues Message to ExxonMobil Shareholders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cell.com%2Fone-earth%2Ffulltext%2FS2590-3322%252821%252900233-5&amp;esheet=52432471&amp;newsitemid=20210519005795&amp;lan=en-US&amp;anchor=here&amp;index=2&amp;md5=f8d5bdbf0b0453b5128dbb1bbe6e0eb7" TargetMode="External" /><Relationship Id="rId11" Type="http://schemas.openxmlformats.org/officeDocument/2006/relationships/hyperlink" Target="https://cts.businesswire.com/ct/CT?id=smartlink&amp;url=https%3A%2F%2Fwww.iea.org%2Freports%2Fnet-zero-by-2050%3Futm_campaign%3DIEA%2520newsletters%26utm_source%3DSendGrid%26utm_medium%3DEmail%2529&amp;esheet=52432471&amp;newsitemid=20210519005795&amp;lan=en-US&amp;anchor=here&amp;index=3&amp;md5=0ef3ec1e44ebe7db4dda5d9f2140cd2a" TargetMode="External" /><Relationship Id="rId12" Type="http://schemas.openxmlformats.org/officeDocument/2006/relationships/hyperlink" Target="https://cts.businesswire.com/ct/CT?id=smartlink&amp;url=https%3A%2F%2Freenergizexom.com%2Fboard-candidates%2Fgregory-j-goff%2F&amp;esheet=52432471&amp;newsitemid=20210519005795&amp;lan=en-US&amp;anchor=Gregory+Goff&amp;index=4&amp;md5=277b0beaec7e87e9a6bfcd5d02d209cb" TargetMode="External" /><Relationship Id="rId13" Type="http://schemas.openxmlformats.org/officeDocument/2006/relationships/hyperlink" Target="https://cts.businesswire.com/ct/CT?id=smartlink&amp;url=https%3A%2F%2Freenergizexom.com%2Fboard-candidates%2Fkaisa-hietala%2F&amp;esheet=52432471&amp;newsitemid=20210519005795&amp;lan=en-US&amp;anchor=Kaisa+Hietala&amp;index=5&amp;md5=f245a9c8dd96858299f53f100b038166" TargetMode="External" /><Relationship Id="rId14" Type="http://schemas.openxmlformats.org/officeDocument/2006/relationships/hyperlink" Target="https://cts.businesswire.com/ct/CT?id=smartlink&amp;url=https%3A%2F%2Freenergizexom.com%2Fboard-candidates%2Fanders-runevad%2F&amp;esheet=52432471&amp;newsitemid=20210519005795&amp;lan=en-US&amp;anchor=Anders+Runevad&amp;index=6&amp;md5=5bef71ed1ffb3f37ba49880dc6d6fcde" TargetMode="External" /><Relationship Id="rId15" Type="http://schemas.openxmlformats.org/officeDocument/2006/relationships/hyperlink" Target="https://cts.businesswire.com/ct/CT?id=smartlink&amp;url=https%3A%2F%2Freenergizexom.com%2Fboard-candidates%2Falexander-karsner%2F&amp;esheet=52432471&amp;newsitemid=20210519005795&amp;lan=en-US&amp;anchor=Alexander+Karsner&amp;index=7&amp;md5=36598a49770ca0cc12eaa2b22a83a99e" TargetMode="External" /><Relationship Id="rId16" Type="http://schemas.openxmlformats.org/officeDocument/2006/relationships/hyperlink" Target="https://cts.businesswire.com/ct/CT?id=smartlink&amp;url=http%3A%2F%2Fwww.ReenergizeXOM.com&amp;esheet=52432471&amp;newsitemid=20210519005795&amp;lan=en-US&amp;anchor=www.ReenergizeXOM.com&amp;index=8&amp;md5=9b6c721fafa291f29bbacdfc2691666e" TargetMode="External" /><Relationship Id="rId17" Type="http://schemas.openxmlformats.org/officeDocument/2006/relationships/hyperlink" Target="https://cts.businesswire.com/ct/CT?id=smartlink&amp;url=http%3A%2F%2Fwww.Engine1.com&amp;esheet=52432471&amp;newsitemid=20210519005795&amp;lan=en-US&amp;anchor=www.Engine1.com&amp;index=9&amp;md5=325e9e27f816aaa0286e51d15729feb7" TargetMode="External" /><Relationship Id="rId18" Type="http://schemas.openxmlformats.org/officeDocument/2006/relationships/hyperlink" Target="https://cts.businesswire.com/ct/CT?id=smartlink&amp;url=https%3A%2F%2Freenergizexom.com%2Fmaterials%2F&amp;esheet=52432471&amp;newsitemid=20210519005795&amp;lan=en-US&amp;anchor=https%3A%2F%2Freenergizexom.com%2Fmaterials%2F&amp;index=10&amp;md5=3d708f8e1c3a88de8780d3cffd06c2e8" TargetMode="External" /><Relationship Id="rId19" Type="http://schemas.openxmlformats.org/officeDocument/2006/relationships/hyperlink" Target="https://cts.businesswire.com/ct/CT?id=smartlink&amp;url=http%3A%2F%2Fwww.sec.gov%2F&amp;esheet=52432471&amp;newsitemid=20210519005795&amp;lan=en-US&amp;anchor=http%3A%2F%2Fwww.sec.gov%2F&amp;index=11&amp;md5=c4efa28f1695a586579a99ddd035dda4" TargetMode="External" /><Relationship Id="rId2" Type="http://schemas.openxmlformats.org/officeDocument/2006/relationships/webSettings" Target="webSettings.xml" /><Relationship Id="rId20" Type="http://schemas.openxmlformats.org/officeDocument/2006/relationships/hyperlink" Target="https://www.businesswire.com/news/home/20210519005795/en/" TargetMode="External" /><Relationship Id="rId21" Type="http://schemas.openxmlformats.org/officeDocument/2006/relationships/hyperlink" Target="mailto:Engine1@gasthalter.com" TargetMode="External" /><Relationship Id="rId22" Type="http://schemas.openxmlformats.org/officeDocument/2006/relationships/hyperlink" Target="http://www.businesswire.com"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PT-7J31-JBG1-83DC-00000-00&amp;context=1516831" TargetMode="External" /><Relationship Id="rId9" Type="http://schemas.openxmlformats.org/officeDocument/2006/relationships/hyperlink" Target="https://cts.businesswire.com/ct/CT?id=smartlink&amp;url=https%3A%2F%2Freenergizexom.com%2Fboard-candidates%2F&amp;esheet=52432471&amp;newsitemid=20210519005795&amp;lan=en-US&amp;anchor=which+has+nominated+four+highly+qualified%2C+independent+director+candidates&amp;index=1&amp;md5=ea6237505878e4a4229dcf962e8ff2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 No. 1 Issues Message to ExxonMobil Shareholders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