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Everbridge to Host Preeminent Critical Event ManagementConference, Resilience 2019; Resilience to be held March 11 - 13 in Orlando and Feature Keynote Presentations from The Dow Chemical Company and Valero Energy Corporation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11, 2019 Monday 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Tradeshow Writers; Technology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1440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BURLINGTON, Mass.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Everbridge</w:t>
        </w:r>
      </w:hyperlink>
      <w:r>
        <w:rPr>
          <w:rFonts w:ascii="times" w:eastAsia="times" w:hAnsi="times" w:cs="times"/>
          <w:b w:val="0"/>
          <w:i w:val="0"/>
          <w:strike w:val="0"/>
          <w:noProof w:val="0"/>
          <w:color w:val="000000"/>
          <w:position w:val="0"/>
          <w:sz w:val="20"/>
          <w:u w:val="none"/>
          <w:vertAlign w:val="baseline"/>
        </w:rPr>
        <w:t xml:space="preserve"> , Inc. (NASDAQ: EVBG), the global leader in critical event management and enterprise safety software applications to help keep people safe and businesses running, today announced the agenda and featured speakers for its            </w:t>
      </w:r>
      <w:hyperlink r:id="rId10" w:history="1">
        <w:r>
          <w:rPr>
            <w:rFonts w:ascii="times" w:eastAsia="times" w:hAnsi="times" w:cs="times"/>
            <w:b w:val="0"/>
            <w:i/>
            <w:strike w:val="0"/>
            <w:noProof w:val="0"/>
            <w:color w:val="0077CC"/>
            <w:position w:val="0"/>
            <w:sz w:val="20"/>
            <w:u w:val="single"/>
            <w:shd w:val="clear" w:color="auto" w:fill="FFFFFF"/>
            <w:vertAlign w:val="baseline"/>
          </w:rPr>
          <w:t>Resilience 2019 Critical Event Management Summit</w:t>
        </w:r>
      </w:hyperlink>
      <w:r>
        <w:rPr>
          <w:rFonts w:ascii="times" w:eastAsia="times" w:hAnsi="times" w:cs="times"/>
          <w:b w:val="0"/>
          <w:i w:val="0"/>
          <w:strike w:val="0"/>
          <w:noProof w:val="0"/>
          <w:color w:val="000000"/>
          <w:position w:val="0"/>
          <w:sz w:val="20"/>
          <w:u w:val="none"/>
          <w:vertAlign w:val="baseline"/>
        </w:rPr>
        <w:t xml:space="preserve"> . This second annual event is custom designed for Everbridge customers and partners. The conference, which takes place March 11 - 13 at the B Resort &amp; Spa in Lake Buena Vista, Florida, provides customers a forum to share best practices and challenges for ensuring life safety and operational resilience, and to discuss new innovations in critical event management.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Attendees at Resilience come from many of the world's most recognized brands and multi-national organizations. Presentations will include customer keynotes from Scott Whelchel, Chief Security Officer &amp; Global Director Emergency Services &amp; Security, The Dow Chemical Company, and William Wilkins, Executive Director, Global Security Operations, Valero Energy Corporation. These presentations will focus on optimizing security and continuity programs by aligning teams and processes, breaking intelligence siloes, and operationalizing technology such as the Everbridge Critical Event Management Suite to ensure ROI and organizational resiliency.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conference will also feature speakers and panelists from global organizations such as Alexion Pharmaceuticals, Aon, Booz Allen Hamilton, CVS Health, Forrester Research, Northrop Grumman, Red Hat, Sanofi, Southern Glazers Wine &amp; Spirits, and Walgreens, covering a range of topics including: strategies to make "business resiliency more proactive by better anticipating problems and taking actions to minimize disruptions" and "driving situational intelligence for life safety."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event will be moderated by Everbridge's executive team and critical event management experts. Attendees will also have the chance to connect and gain insight from key Everbridge partners and co-sponsors including Alertus Technologies, Fusion Risk Management, ICI Innovations, International SOS and Johnson Controls. Conference sessions will focus on empowering attendees with the intelligence and connections needed to extend the value of their security programs, while driving a common operating picture of risk across business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"Resilience will gather a number of today's most forward-thinking leaders who are focused on minimizing the threats to personal safety and the disruption to business operations from critical events," said Joel Rosen, CMO, Everbridge. "It's a spectacular venue to compare notes, exchange ideas, and discuss new technology that brings more situational intelligence and automation to the critical event management process."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Everbridge</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Everbridge</w:t>
        </w:r>
      </w:hyperlink>
      <w:r>
        <w:rPr>
          <w:rFonts w:ascii="times" w:eastAsia="times" w:hAnsi="times" w:cs="times"/>
          <w:b w:val="0"/>
          <w:i w:val="0"/>
          <w:strike w:val="0"/>
          <w:noProof w:val="0"/>
          <w:color w:val="000000"/>
          <w:position w:val="0"/>
          <w:sz w:val="20"/>
          <w:u w:val="none"/>
          <w:vertAlign w:val="baseline"/>
        </w:rPr>
        <w:t xml:space="preserve"> , Inc. (NASDAQ: EVBG) is a global software company that provides enterprise software applications that automate and accelerate organizations' operational response to critical events in order to keep people safe and businesses running. During public safety threats such as active shooter situations, terrorist attacks or severe weather conditions, as well as critical business events including IT outages, cyber-attacks or other incidents such as product recalls or supply-chain interruptions, over 4,200 global customers rely on the company's Critical Event Management Platform to quickly and reliably aggregate and assess threat data, locate people at risk and responders able to assist, automate the execution of pre-defined communications processes through the secure delivery to over 100 different communication devices, and track progress on executing response plans. The company's platform sent over 2.8 billion messages in 2018 and offers the ability to reach over 500 million people in more than 200 countries and territories, including the entire mobile populations on a country-wide scale in Sweden, the Netherlands, the Bahamas, Singapore, Greece, Cambodia, and a number of the largest states in India. The company's critical communications and enterprise safety applications include Mass Notification, Incident Management, Safety Connection(TM), IT Alerting, Visual Command Center®, Crisis Commander®, Community Engagement(TM) and Secure Messaging. Everbridge serves 9 of the 10 largest U.S. cities, 9 of the 10 largest U.S.-based investment banks, all 25 of the 25 busiest North American airports, six of the 10 largest global consulting firms, six of the 10 largest global auto makers, all four of the largest global accounting firms, four of the 10 largest U.S.-based health care providers and four of the 10 largest U.S.-based health insurers. Everbridge is based in Boston and Los Angeles with additional offices in Lansing, San Francisco, Beijing, Bangalore, Kolkata, London, Munich, Oslo, Stockholm and Tilburg.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www.everbridge.com</w:t>
        </w:r>
      </w:hyperlink>
      <w:r>
        <w:rPr>
          <w:rFonts w:ascii="times" w:eastAsia="times" w:hAnsi="times" w:cs="times"/>
          <w:b w:val="0"/>
          <w:i w:val="0"/>
          <w:strike w:val="0"/>
          <w:noProof w:val="0"/>
          <w:color w:val="000000"/>
          <w:position w:val="0"/>
          <w:sz w:val="20"/>
          <w:u w:val="none"/>
          <w:vertAlign w:val="baseline"/>
        </w:rPr>
        <w:t xml:space="preserve"> , read the company             </w:t>
      </w:r>
      <w:hyperlink r:id="rId13" w:history="1">
        <w:r>
          <w:rPr>
            <w:rFonts w:ascii="times" w:eastAsia="times" w:hAnsi="times" w:cs="times"/>
            <w:b w:val="0"/>
            <w:i/>
            <w:strike w:val="0"/>
            <w:noProof w:val="0"/>
            <w:color w:val="0077CC"/>
            <w:position w:val="0"/>
            <w:sz w:val="20"/>
            <w:u w:val="single"/>
            <w:shd w:val="clear" w:color="auto" w:fill="FFFFFF"/>
            <w:vertAlign w:val="baseline"/>
          </w:rPr>
          <w:t>blog</w:t>
        </w:r>
      </w:hyperlink>
      <w:r>
        <w:rPr>
          <w:rFonts w:ascii="times" w:eastAsia="times" w:hAnsi="times" w:cs="times"/>
          <w:b w:val="0"/>
          <w:i w:val="0"/>
          <w:strike w:val="0"/>
          <w:noProof w:val="0"/>
          <w:color w:val="000000"/>
          <w:position w:val="0"/>
          <w:sz w:val="20"/>
          <w:u w:val="none"/>
          <w:vertAlign w:val="baseline"/>
        </w:rPr>
        <w:t xml:space="preserve"> , and follow on             </w:t>
      </w:r>
      <w:hyperlink r:id="rId14"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and             </w:t>
      </w:r>
      <w:hyperlink r:id="rId15" w:history="1">
        <w:r>
          <w:rPr>
            <w:rFonts w:ascii="times" w:eastAsia="times" w:hAnsi="times" w:cs="times"/>
            <w:b w:val="0"/>
            <w:i/>
            <w:strike w:val="0"/>
            <w:noProof w:val="0"/>
            <w:color w:val="0077CC"/>
            <w:position w:val="0"/>
            <w:sz w:val="20"/>
            <w:u w:val="single"/>
            <w:shd w:val="clear" w:color="auto" w:fill="FFFFFF"/>
            <w:vertAlign w:val="baseline"/>
          </w:rPr>
          <w:t>Facebook</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Language Concerning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within the meaning of the "safe harbor" provisions of the Private Securities Litigation Reform Act of 1995, including but not limited to, statements regarding the anticipated opportunity and trends for growth in our critical communications and enterprise safety applications and our overall business, our market opportunity, our expectations regarding sales of our products, and our goal to maintain market leadership and extend the markets in which we compete for customers. These forward-looking statements are made as of the date of this press release and were based on current expectations, estimates, forecasts and projections as well as the beliefs and assumptions of management. Words such as "expect," "anticipate," "should," "believe," "target," "project," "goals," "estimate," "potential," "predict," "may," "will," "could," "intend," variations of these terms or the negative of these terms and similar expressions are intended to identify these forward-looking statements. Forward-looking statements are subject to a number of risks and uncertainties, many of which involve factors or circumstances that are beyond our control. Our actual results could differ materially from those stated or implied in forward-looking statements due to a number of factors, including but not limited to: the ability of our products and services to perform as intended and meet our customers' expectations; our ability to attract new customers and retain and increase sales to existing customers; our ability to increase sales of our Mass Notification application and/or ability to increase sales of our other applications; developments in the market for targeted and contextually relevant critical communications or the associated regulatory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our estimates of market opportunity and forecasts of market growth may prove to be inaccurate; we have not been profitable on a consistent basis historically and may not achieve or maintain profitability in the future; the lengthy and unpredictable sales cycles for new customers; nature of our business exposes us to inherent liability risks; our ability to attract, integrate and retain qualified personnel; our ability to successfully integrate businesses and assets that we may acquire; our ability to maintain successful relationships with our channel partners and technology partners; our ability to manage our growth effectively; our ability to respond to competitive pressures; potential liability related to privacy and security of personally identifiable information; our ability to protect our intellectual property rights, and the other risks detailed in our risk factors discussed in filings with the U.S. Securities and Exchange Commission ("SEC"), including but not limited to our Annual Report on Form 10-K for the year ended December 31, 2017 filed with the SEC on March 12, 2018. The forward-looking statements included in this press release represent our views as of the date of this press release. We undertake no intention or obligation to update or revise any forward-looking statements, whether as a result of new information, future events or otherwise. These forward-looking statements should not be relied upon as representing our views as of any date subsequent to the date of this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 Everbridge products are trademarks of Everbridge, Inc. in the USA and other countries. All other product or company names mentioned are the property of their respective owners.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6" w:history="1">
        <w:r>
          <w:rPr>
            <w:rFonts w:ascii="times" w:eastAsia="times" w:hAnsi="times" w:cs="times"/>
            <w:b w:val="0"/>
            <w:i/>
            <w:strike w:val="0"/>
            <w:noProof w:val="0"/>
            <w:color w:val="0077CC"/>
            <w:position w:val="0"/>
            <w:sz w:val="20"/>
            <w:u w:val="single"/>
            <w:shd w:val="clear" w:color="auto" w:fill="FFFFFF"/>
            <w:vertAlign w:val="baseline"/>
          </w:rPr>
          <w:t>https://www.businesswire.com/news/home/20190211005208/en/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Media:Jeff </w:t>
      </w:r>
      <w:hyperlink r:id="rId17" w:history="1">
        <w:r>
          <w:rPr>
            <w:rFonts w:ascii="times" w:eastAsia="times" w:hAnsi="times" w:cs="times"/>
            <w:b w:val="0"/>
            <w:i/>
            <w:strike w:val="0"/>
            <w:noProof w:val="0"/>
            <w:color w:val="0077CC"/>
            <w:position w:val="0"/>
            <w:sz w:val="20"/>
            <w:u w:val="single"/>
            <w:shd w:val="clear" w:color="auto" w:fill="FFFFFF"/>
            <w:vertAlign w:val="baseline"/>
          </w:rPr>
          <w:t>BenantoEverbridgeJeff.benanto@everbridge.com781-373-9879</w:t>
        </w:r>
      </w:hyperlink>
    </w:p>
    <w:p>
      <w:pPr>
        <w:keepNext w:val="0"/>
        <w:spacing w:before="240" w:after="0" w:line="260" w:lineRule="atLeast"/>
        <w:ind w:left="0" w:right="0" w:firstLine="0"/>
        <w:jc w:val="left"/>
      </w:pPr>
      <w:r>
        <w:br/>
      </w:r>
      <w:hyperlink r:id="rId18"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12,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Everbridge to Host Preeminent Critical Event ManagementConference, Resilience 2019; Resilience to be held March 11 - 13 in Orlando and Feature Keynote Presentat....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cvent.com%2Fevents%2Fresilience-critical-event-management-summit-2019%2Fevent-summary-6a46c0b3d1234183ac3d43db586e3636.aspx%3Fref_id%3Dsales%26fqp%3Dtrue&amp;esheet=51938067&amp;newsitemid=20190211005208&amp;lan=en-US&amp;anchor=Resilience+2019+Critical+Event+Management+Summit&amp;index=2&amp;md5=3f8b24ea2ba7e11859cffd18a8008654" TargetMode="External" /><Relationship Id="rId11" Type="http://schemas.openxmlformats.org/officeDocument/2006/relationships/hyperlink" Target="https://cts.businesswire.com/ct/CT?id=smartlink&amp;url=http%3A%2F%2Fwww.everbridge.com%2F&amp;esheet=51938067&amp;newsitemid=20190211005208&amp;lan=en-US&amp;anchor=Everbridge&amp;index=3&amp;md5=5c689642c3dd4eb5346f166b122bc85f" TargetMode="External" /><Relationship Id="rId12" Type="http://schemas.openxmlformats.org/officeDocument/2006/relationships/hyperlink" Target="https://cts.businesswire.com/ct/CT?id=smartlink&amp;url=http%3A%2F%2Fwww.everbridge.com%2F&amp;esheet=51938067&amp;newsitemid=20190211005208&amp;lan=en-US&amp;anchor=www.everbridge.com&amp;index=4&amp;md5=609a45c718d5176690bfc847c1470f28" TargetMode="External" /><Relationship Id="rId13" Type="http://schemas.openxmlformats.org/officeDocument/2006/relationships/hyperlink" Target="https://cts.businesswire.com/ct/CT?id=smartlink&amp;url=https%3A%2F%2Fwww.everbridge.com%2Fblog%2F&amp;esheet=51938067&amp;newsitemid=20190211005208&amp;lan=en-US&amp;anchor=blog&amp;index=5&amp;md5=4dd44039ee9827fcdba98b45495bc682" TargetMode="External" /><Relationship Id="rId14" Type="http://schemas.openxmlformats.org/officeDocument/2006/relationships/hyperlink" Target="https://cts.businesswire.com/ct/CT?id=smartlink&amp;url=https%3A%2F%2Ftwitter.com%2FEverbridge&amp;esheet=51938067&amp;newsitemid=20190211005208&amp;lan=en-US&amp;anchor=Twitter&amp;index=6&amp;md5=dca8b3cd71d86699bfa7af210b3657d7" TargetMode="External" /><Relationship Id="rId15" Type="http://schemas.openxmlformats.org/officeDocument/2006/relationships/hyperlink" Target="https://cts.businesswire.com/ct/CT?id=smartlink&amp;url=https%3A%2F%2Fwww.facebook.com%2Feverbridgeinc&amp;esheet=51938067&amp;newsitemid=20190211005208&amp;lan=en-US&amp;anchor=Facebook&amp;index=7&amp;md5=31416a61a1cb1798bf17022b78ba5dbf" TargetMode="External" /><Relationship Id="rId16" Type="http://schemas.openxmlformats.org/officeDocument/2006/relationships/hyperlink" Target="https://www.businesswire.com/news/home/20190211005208/en/" TargetMode="External" /><Relationship Id="rId17" Type="http://schemas.openxmlformats.org/officeDocument/2006/relationships/hyperlink" Target="mailto:BenantoEverbridgeJeff.benanto@everbridge.com781-373-9879" TargetMode="External" /><Relationship Id="rId18" Type="http://schemas.openxmlformats.org/officeDocument/2006/relationships/hyperlink" Target="http://www.businesswire.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DC-9KD1-DXY3-00F6-00000-00&amp;context=1516831" TargetMode="External" /><Relationship Id="rId9" Type="http://schemas.openxmlformats.org/officeDocument/2006/relationships/hyperlink" Target="https://cts.businesswire.com/ct/CT?id=smartlink&amp;url=https%3A%2F%2Fwww.everbridge.com%2F&amp;esheet=51938067&amp;newsitemid=20190211005208&amp;lan=en-US&amp;anchor=Everbridge&amp;index=1&amp;md5=38d462e0334e3471866371593690c2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Everbridge to Host Preeminent Critical Event ManagementConference, Resilience 2019; Resilience to be held March 11 - 13 in Orlando and Feature Keynote Presentations from The Dow Chemical Company and Valero Energy Corporation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