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2013 Sustainability Report Describes Efforts to Create Value for Customers, Communities and Shareholders; Report highlights role of nuclear fleet in achieving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goals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1, 2014 Tuesday 3:00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2014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727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part of Exelon's commitment to keeping the public informed of its performance in the areas of economic, environmental and social sustainability, the company today announced that it has released its </w:t>
      </w:r>
      <w:hyperlink r:id="rId9" w:history="1">
        <w:r>
          <w:rPr>
            <w:rFonts w:ascii="times" w:eastAsia="times" w:hAnsi="times" w:cs="times"/>
            <w:b w:val="0"/>
            <w:i/>
            <w:strike w:val="0"/>
            <w:noProof w:val="0"/>
            <w:color w:val="0077CC"/>
            <w:position w:val="0"/>
            <w:sz w:val="20"/>
            <w:u w:val="single"/>
            <w:shd w:val="clear" w:color="auto" w:fill="FFFFFF"/>
            <w:vertAlign w:val="baseline"/>
          </w:rPr>
          <w:t>2013 corporate sustainability report</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"We're proud of the progress we've made toward our sustainability goals and remain dedicated to creating value for customers, shareholders, communities and employees," said Chris Crane, Exelon's president and CEO. "In addition, we will continue to advocate for market rules and policies that will help shape a reliable, clean and sustainable energy future."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report presents a comprehensive record of Exelon's </w:t>
      </w:r>
      <w:hyperlink r:id="rId10" w:history="1">
        <w:r>
          <w:rPr>
            <w:rFonts w:ascii="times" w:eastAsia="times" w:hAnsi="times" w:cs="times"/>
            <w:b w:val="0"/>
            <w:i/>
            <w:strike w:val="0"/>
            <w:noProof w:val="0"/>
            <w:color w:val="0077CC"/>
            <w:position w:val="0"/>
            <w:sz w:val="20"/>
            <w:u w:val="single"/>
            <w:shd w:val="clear" w:color="auto" w:fill="FFFFFF"/>
            <w:vertAlign w:val="baseline"/>
          </w:rPr>
          <w:t>sustainability performance</w:t>
        </w:r>
      </w:hyperlink>
      <w:r>
        <w:rPr>
          <w:rFonts w:ascii="times" w:eastAsia="times" w:hAnsi="times" w:cs="times"/>
          <w:b w:val="0"/>
          <w:i w:val="0"/>
          <w:strike w:val="0"/>
          <w:noProof w:val="0"/>
          <w:color w:val="000000"/>
          <w:position w:val="0"/>
          <w:sz w:val="20"/>
          <w:u w:val="none"/>
          <w:vertAlign w:val="baseline"/>
        </w:rPr>
        <w:t xml:space="preserve"> in 2013. Among the highlights, Exelon:</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Produced record generation output from its nuclear fleet, which had a 94.1 percent capacity factor. Exelon-owned nuclear generation avoided an estimated 87 million metric tons of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 equivalent to the annual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more than 18 million passenger vehicles. (Source: U.S. EPA Greenhouse Gas Equivalencies Calculator)</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Achieved its best-ever operating year across its three utilities - BGE, ComEd and PECO - each of which improved over 2012 in all key metrics, including safety, reliability, customer service and customer satisfaction.</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Produced more than 5.8 million megawatt hours of electricity from renewable sources and added 153 megawatts of new solar capacity.</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Returned directly to the source more than 99 percent of the approximately 34.2 billion gallons of water per day utilized by Exelon-operated facilities.</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Delivered its best-ever OSHA recordable rate for employee safety.</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Provided more than $32.3 million in grants and more than 96,000 employee volunteer hours to non-profit organizations to improve the quality of life in the communities it serves.</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Sourced $906 million from diversity-certified suppliers, surpassing its 2013 goal.</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Returned an estimated 94 percent of its net revenue to the economy, through purchases of materials, goods and services; employee compensation and benefits and contracting expenses; and dividends, interest and taxes.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report also presents Exelon's achievement, seven years early, of its Exelon 2020 goal to eliminate 17.5 million metric tons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a year by 2020. Through operational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customer energy efficiency programs and introducing more clean energy, Exelon surpassed its goal, reducing or avoiding more than 18 million metric tons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2013.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Exelon's sustainability performance owes much to its industry-leading fleet of nuclear power plants, which play an important role in the company's low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profile and support national GHG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goals. As detailed in the report, Exelon's nuclear fleet is one of the most efficient in the world, and removing the reliable, clean energy it produces from the U.S. energy mix would jeopardize the nation's ability to meet its goal of reducing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17 percent by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recognition of Exelon's sustainability performance, the company has been named to the North America Dow Jones Sustainability Index for eight consecutive years. The company was also the only U.S. utility to be included in CDP's 2013 Global 500 Climate Disclosure Leadership Index and Climate Performance Leadership Index.</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addition to the </w:t>
      </w:r>
      <w:hyperlink r:id="rId11" w:history="1">
        <w:r>
          <w:rPr>
            <w:rFonts w:ascii="times" w:eastAsia="times" w:hAnsi="times" w:cs="times"/>
            <w:b w:val="0"/>
            <w:i/>
            <w:strike w:val="0"/>
            <w:noProof w:val="0"/>
            <w:color w:val="0077CC"/>
            <w:position w:val="0"/>
            <w:sz w:val="20"/>
            <w:u w:val="single"/>
            <w:shd w:val="clear" w:color="auto" w:fill="FFFFFF"/>
            <w:vertAlign w:val="baseline"/>
          </w:rPr>
          <w:t>interactive report</w:t>
        </w:r>
      </w:hyperlink>
      <w:r>
        <w:rPr>
          <w:rFonts w:ascii="times" w:eastAsia="times" w:hAnsi="times" w:cs="times"/>
          <w:b w:val="0"/>
          <w:i w:val="0"/>
          <w:strike w:val="0"/>
          <w:noProof w:val="0"/>
          <w:color w:val="000000"/>
          <w:position w:val="0"/>
          <w:sz w:val="20"/>
          <w:u w:val="none"/>
          <w:vertAlign w:val="baseline"/>
        </w:rPr>
        <w:t xml:space="preserve"> on Exelon's website, a downloadable PDF of the report is available            </w:t>
      </w:r>
      <w:hyperlink r:id="rId12"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Exelon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(NYSE: EXC) is the nation's leading competitive energy provider, with 2013 revenues of approximately $24.9 billion. Headquartered in Chicago, Exelon does business in 48 states, the District of Columbia and Canada. Exelon is one of the largest competitive U.S. power generators, with more than 35,000 megawatts of owned capacity comprising one of the nation's cleanest and lowest-cost power generation fleets. The company's Constellation business unit provides energy products and services to approximately 100,000 business and public sector customers and approximately 1 million residential customers. Exelon's utilities deliver electricity and natural gas to more than 7.8 million customers in central Maryland (BGE), northern Illinois (ComEd) and southeastern Pennsylvania (PECO). Follow Exelon on Twitter @Exelon.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Exelon Corporation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Paul Elsberg, 312-394-7417</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Communications</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paul.elsberg@exeloncorp.com</w:t>
        </w:r>
      </w:hyperlink>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 2014</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2013 Sustainability Report Describes Efforts to Create Value for Customers, Communities and Shareholders; Report highlights role of nuclear fleet in achi....</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exeloncorp.com%2FPERFORMANCE%2Foverview.aspx&amp;esheet=50897958&amp;newsitemid=20140701005954&amp;lan=en-US&amp;anchor=sustainability+performance&amp;index=2&amp;md5=a6291c4fcb3991775b4a34662b11b201" TargetMode="External" /><Relationship Id="rId11" Type="http://schemas.openxmlformats.org/officeDocument/2006/relationships/hyperlink" Target="http://cts.businesswire.com/ct/CT?id=smartlink&amp;url=http%3A%2F%2Fwww.exeloncorp.com%2Fassets%2Fnewsroom%2Fdocs%2Fcsr%2Findex.html&amp;esheet=50897958&amp;newsitemid=20140701005954&amp;lan=en-US&amp;anchor=interactive+report&amp;index=3&amp;md5=f5c582801118675d1171c1474d8f8a6f" TargetMode="External" /><Relationship Id="rId12" Type="http://schemas.openxmlformats.org/officeDocument/2006/relationships/hyperlink" Target="http://cts.businesswire.com/ct/CT?id=smartlink&amp;url=http%3A%2F%2Fwww.exeloncorp.com%2Fassets%2Fnewsroom%2Fdownloads%2Fdocs%2Fdwnld_Exelon_CSR.pdf&amp;esheet=50897958&amp;newsitemid=20140701005954&amp;lan=en-US&amp;anchor=here&amp;index=4&amp;md5=1ec643e7546f5ad9f2f5e14cef145ed1" TargetMode="External" /><Relationship Id="rId13" Type="http://schemas.openxmlformats.org/officeDocument/2006/relationships/hyperlink" Target="mailto:paul.elsberg@exeloncorp.com"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CJV-9681-DXY3-00D7-00000-00&amp;context=1516831" TargetMode="External" /><Relationship Id="rId9" Type="http://schemas.openxmlformats.org/officeDocument/2006/relationships/hyperlink" Target="http://cts.businesswire.com/ct/CT?id=smartlink&amp;url=http%3A%2F%2Fwww.exeloncorp.com%2Fassets%2Fnewsroom%2Fdocs%2Fcsr%2Findex.html&amp;esheet=50897958&amp;newsitemid=20140701005954&amp;lan=en-US&amp;anchor=2013+corporate+sustainability+report&amp;index=1&amp;md5=a284ff79f285034a619d3ab29c9a1ca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2013 Sustainability Report Describes Efforts to Create Value for Customers, Communities and Shareholders; Report highlights role of nuclear fleet in achieving greenhouse gas emissions goals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