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Catalysts and Licensing LLC and BASF Corporation to Demonstrate the Next Generation of High Performance Selective Solvent to Decrease Sulfur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16,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ExxonMobil atalysts and Licensing LLC has issued the following press release:  ExxonMobil Catalysts and Licensing LLC and BASF Corporation are conducting a full scale commercial demonstration of a new gas treating solvent at Imperial Oil’s Sarnia Refinery. The companies jointly developed the new amine-based solvent aimed at meeting stringent sulfur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standards with greater efficiency, further raising the bar for tail gas treating and acid gas removal processes.  The innovative technology improves the selective removal of hydrogen sulfide (H2S) and minimizes the co-absorption of carbon dioxide (CO2) from gas streams.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highly selective properties of the solvent allow refiners and gas processors to increase capacity and lower operating costs in existing equipment. For new treating facilities, the usage of the technology will reduce the size of the equipment and the initial capital investments.  When used in a tail gas treating unit in conjunction with a Claus sulfur recovery unit (SRU), the new technology has the capability to achieve greater than 99.99% overall sulfur recovery and very low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cope with future requirements. Pilot plant testing has demonstrated superior performance characteristics over methyldiethanolamine (MDEA) formulations and even improvements over FLEXSORB™ SE/ SE Plus solvents.  “The new solvent technology will provide immediate benefits to ExxonMobil facilities and to our gas treating customers,” said Dan Moore, President of ExxonMobil Catalysts and Licensing LLC. “This commercial demonstration is to tangibly show the new level of performance.”  “Thoroughly tested at BASF’s dedicated pilot plant in Ludwigshafen, Germany, the solvent showed improved H2S selectivity and lower energy consumption than other selective solvents,” said Andreas Northemann, Vice President of BASF Gas Treatment.  FLEXSORB SE and SE Plus are registered trademarks of ExxonMobil.  For more information on BASF Gas Treating Excellence,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www.basf.com</w:t>
        </w:r>
      </w:hyperlink>
      <w:r>
        <w:rPr>
          <w:rFonts w:ascii="times" w:eastAsia="times" w:hAnsi="times" w:cs="times"/>
          <w:b w:val="0"/>
          <w:i w:val="0"/>
          <w:strike w:val="0"/>
          <w:noProof w:val="0"/>
          <w:color w:val="000000"/>
          <w:position w:val="0"/>
          <w:sz w:val="20"/>
          <w:u w:val="none"/>
          <w:vertAlign w:val="baseline"/>
        </w:rPr>
        <w:t xml:space="preserve"> /oase.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Catalysts and Licensing LLC and BASF Corporation to Demonstrate the Next Generation of High Performance Selective Solvent to Decrease Sulfur Emission....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sf.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H2-NNV1-DXCW-D3J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OGCI members aim for zero methane emissions from oil and gas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