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Fuel Deposit Control Agents Market 2018 by Top Key Players, Segment Analysis, Growth and Share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iCrowdNewswire (English)</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31, 2018 Wednesday 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iCrowdNewswire, LLC All Rights Reserved</w:t>
      </w:r>
    </w:p>
    <w:p>
      <w:pPr>
        <w:keepNext w:val="0"/>
        <w:spacing w:before="120" w:after="0" w:line="220" w:lineRule="atLeast"/>
        <w:ind w:left="0" w:right="0" w:firstLine="0"/>
        <w:jc w:val="left"/>
      </w:pPr>
      <w:r>
        <w:br/>
      </w:r>
      <w:r>
        <w:pict>
          <v:shape id="_x0000_i1026" type="#_x0000_t75" style="width:172.5pt;height:26.2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911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 new market assessment report on the Fuel Deposit Control Agents market report gathers data to help understand stakeholders and business owners about the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external customers during the forecast period, 2018 to 2025. Not only does the research enlighten the product owners about the customer profile but also, competitors  business strategies.   Get   Continue reading Fuel Deposit Control Agents Market 2018 by Top Key Players, Segment Analysis, Growth and Share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new market assessment report on the Fuel Deposit Control Agents market report gathers data to help understand stakeholders and business owners about the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external customers during the forecast period, 2018 to 2025. Not only does the research enlighten the product owners about the customer profile but also, competitors  business strategies.</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Get Sample Copy of Report @</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https://www.marketexpertz.com/sample-enquiry-form/21773</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Researching the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The report on the Fuel Deposit Control Agents market for the forecast period, 2018 to 2025 digs deep into the factors including social, political, cultural and economical or latest trends that are likely to influence the industry worldwide.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Researchers eyeing the business landscape aim at uncovering vital statistics about the actual composition of the target market and where the new opportunities lie. Data on the ever-changing trends and gaps in the market forms an important part of the study.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research further covers facts associated with government regulations, demographics, market trends and size as well as different marketing channels.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Fuel Deposit Control Agents market competition by top manufacturers including: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Archer Daniels Midland, Chevron Oronite, LyondellBasell, BASF, Lubrizol Corporation, Chemtura, Fuel Performance Solutions, Valero Energy, Afton Chemical, Evonik Industries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Market Segment On the basis of Top Regions, Report covers: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North America</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Japan</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Middle East &amp; Africa</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India</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South America</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Market Segment On the basis of Application, Report covers:</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Diesel</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Gasoline</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Aviation Fuel</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Buy Full Report@</w:t>
      </w:r>
      <w:hyperlink r:id="rId11" w:history="1">
        <w:r>
          <w:rPr>
            <w:rFonts w:ascii="times" w:eastAsia="times" w:hAnsi="times" w:cs="times"/>
            <w:b w:val="0"/>
            <w:i/>
            <w:strike w:val="0"/>
            <w:noProof w:val="0"/>
            <w:color w:val="0077CC"/>
            <w:position w:val="0"/>
            <w:sz w:val="20"/>
            <w:u w:val="single"/>
            <w:shd w:val="clear" w:color="auto" w:fill="FFFFFF"/>
            <w:vertAlign w:val="baseline"/>
          </w:rPr>
          <w:t>https://www.marketexpertz.com/checkout-form/21773</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Researching target customer</w:t>
      </w:r>
      <w:r>
        <w:rPr>
          <w:rFonts w:ascii="times" w:eastAsia="times" w:hAnsi="times" w:cs="times"/>
          <w:b w:val="0"/>
          <w:i w:val="0"/>
          <w:strike w:val="0"/>
          <w:noProof w:val="0"/>
          <w:color w:val="000000"/>
          <w:position w:val="0"/>
          <w:sz w:val="20"/>
          <w:u w:val="none"/>
          <w:vertAlign w:val="baseline"/>
        </w:rPr>
        <w:t>The study further talks about who are the potential customers are and where most of them are located. Besides, analysing how growth in the application has affected sales the study takes a closer look at from where and how customers purchase the products. Apart from this, insights on customer attitudes or behaviour towards the Fuel Deposit Control Agents industry and the products make the document more valuable. Thus, special coverage on customer demographics, customer lifestyle trends and requirements offers everything a business owner needs to know to zero in on an effective business strategy.</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Product research</w:t>
      </w:r>
      <w:r>
        <w:rPr>
          <w:rFonts w:ascii="times" w:eastAsia="times" w:hAnsi="times" w:cs="times"/>
          <w:b w:val="0"/>
          <w:i w:val="0"/>
          <w:strike w:val="0"/>
          <w:noProof w:val="0"/>
          <w:color w:val="000000"/>
          <w:position w:val="0"/>
          <w:sz w:val="20"/>
          <w:u w:val="none"/>
          <w:vertAlign w:val="baseline"/>
        </w:rPr>
        <w:t>An extensive study of the product application and services conducted by subject matter experts assessing the Fuel Deposit Control Agents market will help product owners to make a wise decision. From analysing which products companies should produce, expand to how brands should position their product the study covers all that business owners require meeting the buyers  requirement.</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The global Fuel Deposit Control Agents market research report answers it all:</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performance needs should products meet during the forecast period, 2018 to 2025?</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distribution needs must the vendors fulfil to gain a competitive edge over their competitors?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Which geographic locations should the business owners operating in the global Fuel Deposit Control Agents market focus on during the forecast period, 2018 to 2025?</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cost drivers? What are the performance tradeoffs to be considered during the estimated period?</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industry standards both new entrants and established business owners must adhere to?</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Which production and delivery issues have plagued the global Fuel Deposit Control Agents market?</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Read more at our website[Market Expertz] @</w:t>
      </w:r>
      <w:hyperlink r:id="rId12" w:history="1">
        <w:r>
          <w:rPr>
            <w:rFonts w:ascii="times" w:eastAsia="times" w:hAnsi="times" w:cs="times"/>
            <w:b w:val="0"/>
            <w:i/>
            <w:strike w:val="0"/>
            <w:noProof w:val="0"/>
            <w:color w:val="0077CC"/>
            <w:position w:val="0"/>
            <w:sz w:val="20"/>
            <w:u w:val="single"/>
            <w:shd w:val="clear" w:color="auto" w:fill="FFFFFF"/>
            <w:vertAlign w:val="baseline"/>
          </w:rPr>
          <w:t>https://www.marketexpertz.com/industry-overview/fuel-deposit-control-agents-market</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About Us:</w:t>
      </w:r>
      <w:r>
        <w:rPr>
          <w:rFonts w:ascii="times" w:eastAsia="times" w:hAnsi="times" w:cs="times"/>
          <w:b w:val="0"/>
          <w:i w:val="0"/>
          <w:strike w:val="0"/>
          <w:noProof w:val="0"/>
          <w:color w:val="000000"/>
          <w:position w:val="0"/>
          <w:sz w:val="20"/>
          <w:u w:val="none"/>
          <w:vertAlign w:val="baseline"/>
        </w:rPr>
        <w:t>Planning to invest in market intelligence products or offerings on the web? Then marketexpertz has just the thing for you   reports from over 500 prominent publishers and updates on our collection daily to empower companies and individuals catch-up with the vital insights on industries operating across different geography, trends, share, size and growth rate. There s more to what we offer to our customers. With marketexpertz you have the choice to tap into the specialized services without any additional charges.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Contact Us: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John Watson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Head of Business Development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Market Expertz | Web: </w:t>
      </w:r>
      <w:hyperlink r:id="rId13" w:history="1">
        <w:r>
          <w:rPr>
            <w:rFonts w:ascii="times" w:eastAsia="times" w:hAnsi="times" w:cs="times"/>
            <w:b/>
            <w:i/>
            <w:strike w:val="0"/>
            <w:noProof w:val="0"/>
            <w:color w:val="0077CC"/>
            <w:position w:val="0"/>
            <w:sz w:val="20"/>
            <w:u w:val="single"/>
            <w:shd w:val="clear" w:color="auto" w:fill="FFFFFF"/>
            <w:vertAlign w:val="baseline"/>
          </w:rPr>
          <w:t>www.marketexpertz.com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Direct Line: +1-800-819-3052</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E-mail: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News: </w:t>
      </w:r>
      <w:hyperlink r:id="rId14" w:history="1">
        <w:r>
          <w:rPr>
            <w:rFonts w:ascii="times" w:eastAsia="times" w:hAnsi="times" w:cs="times"/>
            <w:b/>
            <w:i/>
            <w:strike w:val="0"/>
            <w:noProof w:val="0"/>
            <w:color w:val="0077CC"/>
            <w:position w:val="0"/>
            <w:sz w:val="20"/>
            <w:u w:val="single"/>
            <w:shd w:val="clear" w:color="auto" w:fill="FFFFFF"/>
            <w:vertAlign w:val="baseline"/>
          </w:rPr>
          <w:t>www.marketexpertz.com/market-news</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Tags: </w:t>
      </w:r>
      <w:hyperlink r:id="rId15" w:history="1">
        <w:r>
          <w:rPr>
            <w:rFonts w:ascii="times" w:eastAsia="times" w:hAnsi="times" w:cs="times"/>
            <w:b w:val="0"/>
            <w:i/>
            <w:strike w:val="0"/>
            <w:noProof w:val="0"/>
            <w:color w:val="0077CC"/>
            <w:position w:val="0"/>
            <w:sz w:val="20"/>
            <w:u w:val="single"/>
            <w:shd w:val="clear" w:color="auto" w:fill="FFFFFF"/>
            <w:vertAlign w:val="baseline"/>
          </w:rPr>
          <w:t>Fuel Deposit Control Agents Market</w:t>
        </w:r>
      </w:hyperlink>
      <w:r>
        <w:rPr>
          <w:rFonts w:ascii="times" w:eastAsia="times" w:hAnsi="times" w:cs="times"/>
          <w:b w:val="0"/>
          <w:i w:val="0"/>
          <w:strike w:val="0"/>
          <w:noProof w:val="0"/>
          <w:color w:val="000000"/>
          <w:position w:val="0"/>
          <w:sz w:val="20"/>
          <w:u w:val="none"/>
          <w:vertAlign w:val="baseline"/>
        </w:rPr>
        <w:t xml:space="preserve">,            </w:t>
      </w:r>
      <w:hyperlink r:id="rId16" w:history="1">
        <w:r>
          <w:rPr>
            <w:rFonts w:ascii="times" w:eastAsia="times" w:hAnsi="times" w:cs="times"/>
            <w:b w:val="0"/>
            <w:i/>
            <w:strike w:val="0"/>
            <w:noProof w:val="0"/>
            <w:color w:val="0077CC"/>
            <w:position w:val="0"/>
            <w:sz w:val="20"/>
            <w:u w:val="single"/>
            <w:shd w:val="clear" w:color="auto" w:fill="FFFFFF"/>
            <w:vertAlign w:val="baseline"/>
          </w:rPr>
          <w:t>Fuel Deposit Control Agents Market Analysis</w:t>
        </w:r>
      </w:hyperlink>
      <w:r>
        <w:rPr>
          <w:rFonts w:ascii="times" w:eastAsia="times" w:hAnsi="times" w:cs="times"/>
          <w:b w:val="0"/>
          <w:i w:val="0"/>
          <w:strike w:val="0"/>
          <w:noProof w:val="0"/>
          <w:color w:val="000000"/>
          <w:position w:val="0"/>
          <w:sz w:val="20"/>
          <w:u w:val="none"/>
          <w:vertAlign w:val="baseline"/>
        </w:rPr>
        <w:t xml:space="preserve">,            </w:t>
      </w:r>
      <w:hyperlink r:id="rId17" w:history="1">
        <w:r>
          <w:rPr>
            <w:rFonts w:ascii="times" w:eastAsia="times" w:hAnsi="times" w:cs="times"/>
            <w:b w:val="0"/>
            <w:i/>
            <w:strike w:val="0"/>
            <w:noProof w:val="0"/>
            <w:color w:val="0077CC"/>
            <w:position w:val="0"/>
            <w:sz w:val="20"/>
            <w:u w:val="single"/>
            <w:shd w:val="clear" w:color="auto" w:fill="FFFFFF"/>
            <w:vertAlign w:val="baseline"/>
          </w:rPr>
          <w:t>Fuel Deposit Control Agents Market Forecast</w:t>
        </w:r>
      </w:hyperlink>
      <w:r>
        <w:rPr>
          <w:rFonts w:ascii="times" w:eastAsia="times" w:hAnsi="times" w:cs="times"/>
          <w:b w:val="0"/>
          <w:i w:val="0"/>
          <w:strike w:val="0"/>
          <w:noProof w:val="0"/>
          <w:color w:val="000000"/>
          <w:position w:val="0"/>
          <w:sz w:val="20"/>
          <w:u w:val="none"/>
          <w:vertAlign w:val="baseline"/>
        </w:rPr>
        <w:t xml:space="preserve">,            </w:t>
      </w:r>
      <w:hyperlink r:id="rId18" w:history="1">
        <w:r>
          <w:rPr>
            <w:rFonts w:ascii="times" w:eastAsia="times" w:hAnsi="times" w:cs="times"/>
            <w:b w:val="0"/>
            <w:i/>
            <w:strike w:val="0"/>
            <w:noProof w:val="0"/>
            <w:color w:val="0077CC"/>
            <w:position w:val="0"/>
            <w:sz w:val="20"/>
            <w:u w:val="single"/>
            <w:shd w:val="clear" w:color="auto" w:fill="FFFFFF"/>
            <w:vertAlign w:val="baseline"/>
          </w:rPr>
          <w:t>Fuel Deposit Control Agents Market Growth</w:t>
        </w:r>
      </w:hyperlink>
      <w:r>
        <w:rPr>
          <w:rFonts w:ascii="times" w:eastAsia="times" w:hAnsi="times" w:cs="times"/>
          <w:b w:val="0"/>
          <w:i w:val="0"/>
          <w:strike w:val="0"/>
          <w:noProof w:val="0"/>
          <w:color w:val="000000"/>
          <w:position w:val="0"/>
          <w:sz w:val="20"/>
          <w:u w:val="none"/>
          <w:vertAlign w:val="baseline"/>
        </w:rPr>
        <w:t xml:space="preserve">,            </w:t>
      </w:r>
      <w:hyperlink r:id="rId19" w:history="1">
        <w:r>
          <w:rPr>
            <w:rFonts w:ascii="times" w:eastAsia="times" w:hAnsi="times" w:cs="times"/>
            <w:b w:val="0"/>
            <w:i/>
            <w:strike w:val="0"/>
            <w:noProof w:val="0"/>
            <w:color w:val="0077CC"/>
            <w:position w:val="0"/>
            <w:sz w:val="20"/>
            <w:u w:val="single"/>
            <w:shd w:val="clear" w:color="auto" w:fill="FFFFFF"/>
            <w:vertAlign w:val="baseline"/>
          </w:rPr>
          <w:t>Fuel Deposit Control Agents Market Shares</w:t>
        </w:r>
      </w:hyperlink>
      <w:r>
        <w:rPr>
          <w:rFonts w:ascii="times" w:eastAsia="times" w:hAnsi="times" w:cs="times"/>
          <w:b w:val="0"/>
          <w:i w:val="0"/>
          <w:strike w:val="0"/>
          <w:noProof w:val="0"/>
          <w:color w:val="000000"/>
          <w:position w:val="0"/>
          <w:sz w:val="20"/>
          <w:u w:val="none"/>
          <w:vertAlign w:val="baseline"/>
        </w:rPr>
        <w:t xml:space="preserve">,            </w:t>
      </w:r>
      <w:hyperlink r:id="rId20" w:history="1">
        <w:r>
          <w:rPr>
            <w:rFonts w:ascii="times" w:eastAsia="times" w:hAnsi="times" w:cs="times"/>
            <w:b w:val="0"/>
            <w:i/>
            <w:strike w:val="0"/>
            <w:noProof w:val="0"/>
            <w:color w:val="0077CC"/>
            <w:position w:val="0"/>
            <w:sz w:val="20"/>
            <w:u w:val="single"/>
            <w:shd w:val="clear" w:color="auto" w:fill="FFFFFF"/>
            <w:vertAlign w:val="baseline"/>
          </w:rPr>
          <w:t>Fuel Deposit Control Agents Market Size</w:t>
        </w:r>
      </w:hyperlink>
      <w:r>
        <w:rPr>
          <w:rFonts w:ascii="times" w:eastAsia="times" w:hAnsi="times" w:cs="times"/>
          <w:b w:val="0"/>
          <w:i w:val="0"/>
          <w:strike w:val="0"/>
          <w:noProof w:val="0"/>
          <w:color w:val="000000"/>
          <w:position w:val="0"/>
          <w:sz w:val="20"/>
          <w:u w:val="none"/>
          <w:vertAlign w:val="baseline"/>
        </w:rPr>
        <w:t xml:space="preserve">,            </w:t>
      </w:r>
      <w:hyperlink r:id="rId21" w:history="1">
        <w:r>
          <w:rPr>
            <w:rFonts w:ascii="times" w:eastAsia="times" w:hAnsi="times" w:cs="times"/>
            <w:b w:val="0"/>
            <w:i/>
            <w:strike w:val="0"/>
            <w:noProof w:val="0"/>
            <w:color w:val="0077CC"/>
            <w:position w:val="0"/>
            <w:sz w:val="20"/>
            <w:u w:val="single"/>
            <w:shd w:val="clear" w:color="auto" w:fill="FFFFFF"/>
            <w:vertAlign w:val="baseline"/>
          </w:rPr>
          <w:t>Fuel Deposit Control Agents Market Trends</w:t>
        </w:r>
      </w:hyperlink>
      <w:r>
        <w:rPr>
          <w:rFonts w:ascii="times" w:eastAsia="times" w:hAnsi="times" w:cs="times"/>
          <w:b/>
          <w:i w:val="0"/>
          <w:strike w:val="0"/>
          <w:noProof w:val="0"/>
          <w:color w:val="000000"/>
          <w:position w:val="0"/>
          <w:sz w:val="20"/>
          <w:u w:val="none"/>
          <w:vertAlign w:val="baseline"/>
        </w:rPr>
        <w:t>See Campaign:</w:t>
      </w:r>
      <w:r>
        <w:rPr>
          <w:rFonts w:ascii="times" w:eastAsia="times" w:hAnsi="times" w:cs="times"/>
          <w:b w:val="0"/>
          <w:i w:val="0"/>
          <w:strike w:val="0"/>
          <w:noProof w:val="0"/>
          <w:color w:val="000000"/>
          <w:position w:val="0"/>
          <w:sz w:val="20"/>
          <w:u w:val="none"/>
          <w:vertAlign w:val="baseline"/>
        </w:rPr>
        <w:t xml:space="preserve">           </w:t>
      </w:r>
      <w:hyperlink r:id="rId12" w:history="1">
        <w:r>
          <w:rPr>
            <w:rFonts w:ascii="times" w:eastAsia="times" w:hAnsi="times" w:cs="times"/>
            <w:b w:val="0"/>
            <w:i/>
            <w:strike w:val="0"/>
            <w:noProof w:val="0"/>
            <w:color w:val="0077CC"/>
            <w:position w:val="0"/>
            <w:sz w:val="20"/>
            <w:u w:val="single"/>
            <w:shd w:val="clear" w:color="auto" w:fill="FFFFFF"/>
            <w:vertAlign w:val="baseline"/>
          </w:rPr>
          <w:t>https://www.marketexpertz.com/industry-overview/fuel-deposit-control-agents-market</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Contact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Us:John WatsonHead of Business DevelopmentMarket Expertz | Web:            </w:t>
      </w:r>
      <w:hyperlink r:id="rId22" w:history="1">
        <w:r>
          <w:rPr>
            <w:rFonts w:ascii="times" w:eastAsia="times" w:hAnsi="times" w:cs="times"/>
            <w:b w:val="0"/>
            <w:i/>
            <w:strike w:val="0"/>
            <w:noProof w:val="0"/>
            <w:color w:val="0077CC"/>
            <w:position w:val="0"/>
            <w:sz w:val="20"/>
            <w:u w:val="single"/>
            <w:shd w:val="clear" w:color="auto" w:fill="FFFFFF"/>
            <w:vertAlign w:val="baseline"/>
          </w:rPr>
          <w:t>www.marketexpertz.comDirect</w:t>
        </w:r>
      </w:hyperlink>
      <w:r>
        <w:rPr>
          <w:rFonts w:ascii="times" w:eastAsia="times" w:hAnsi="times" w:cs="times"/>
          <w:b w:val="0"/>
          <w:i w:val="0"/>
          <w:strike w:val="0"/>
          <w:noProof w:val="0"/>
          <w:color w:val="000000"/>
          <w:position w:val="0"/>
          <w:sz w:val="20"/>
          <w:u w:val="none"/>
          <w:vertAlign w:val="baseline"/>
        </w:rPr>
        <w:t xml:space="preserve"> Line: +1-800-819-3052E-mail: </w:t>
      </w:r>
      <w:hyperlink r:id="rId23" w:history="1">
        <w:r>
          <w:rPr>
            <w:rFonts w:ascii="times" w:eastAsia="times" w:hAnsi="times" w:cs="times"/>
            <w:b w:val="0"/>
            <w:i/>
            <w:strike w:val="0"/>
            <w:noProof w:val="0"/>
            <w:color w:val="0077CC"/>
            <w:position w:val="0"/>
            <w:sz w:val="20"/>
            <w:u w:val="single"/>
            <w:shd w:val="clear" w:color="auto" w:fill="FFFFFF"/>
            <w:vertAlign w:val="baseline"/>
          </w:rPr>
          <w:t>sales@marketexpertz.comNews</w:t>
        </w:r>
      </w:hyperlink>
      <w:r>
        <w:rPr>
          <w:rFonts w:ascii="times" w:eastAsia="times" w:hAnsi="times" w:cs="times"/>
          <w:b w:val="0"/>
          <w:i w:val="0"/>
          <w:strike w:val="0"/>
          <w:noProof w:val="0"/>
          <w:color w:val="000000"/>
          <w:position w:val="0"/>
          <w:sz w:val="20"/>
          <w:u w:val="none"/>
          <w:vertAlign w:val="baseline"/>
        </w:rPr>
        <w:t xml:space="preserve">:            </w:t>
      </w:r>
      <w:hyperlink r:id="rId14" w:history="1">
        <w:r>
          <w:rPr>
            <w:rFonts w:ascii="times" w:eastAsia="times" w:hAnsi="times" w:cs="times"/>
            <w:b w:val="0"/>
            <w:i/>
            <w:strike w:val="0"/>
            <w:noProof w:val="0"/>
            <w:color w:val="0077CC"/>
            <w:position w:val="0"/>
            <w:sz w:val="20"/>
            <w:u w:val="single"/>
            <w:shd w:val="clear" w:color="auto" w:fill="FFFFFF"/>
            <w:vertAlign w:val="baseline"/>
          </w:rPr>
          <w:t>www.marketexpertz.com/market-news</w:t>
        </w:r>
      </w:hyperlink>
    </w:p>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Tags: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24" w:history="1">
        <w:r>
          <w:rPr>
            <w:rFonts w:ascii="times" w:eastAsia="times" w:hAnsi="times" w:cs="times"/>
            <w:b w:val="0"/>
            <w:i/>
            <w:strike w:val="0"/>
            <w:noProof w:val="0"/>
            <w:color w:val="0077CC"/>
            <w:position w:val="0"/>
            <w:sz w:val="20"/>
            <w:u w:val="single"/>
            <w:shd w:val="clear" w:color="auto" w:fill="FFFFFF"/>
            <w:vertAlign w:val="baseline"/>
          </w:rPr>
          <w:t>Wire</w:t>
        </w:r>
      </w:hyperlink>
      <w:r>
        <w:rPr>
          <w:rFonts w:ascii="times" w:eastAsia="times" w:hAnsi="times" w:cs="times"/>
          <w:b w:val="0"/>
          <w:i w:val="0"/>
          <w:strike w:val="0"/>
          <w:noProof w:val="0"/>
          <w:color w:val="000000"/>
          <w:position w:val="0"/>
          <w:sz w:val="20"/>
          <w:u w:val="none"/>
          <w:vertAlign w:val="baseline"/>
        </w:rPr>
        <w:t xml:space="preserve">,            </w:t>
      </w:r>
      <w:hyperlink r:id="rId25" w:history="1">
        <w:r>
          <w:rPr>
            <w:rFonts w:ascii="times" w:eastAsia="times" w:hAnsi="times" w:cs="times"/>
            <w:b w:val="0"/>
            <w:i/>
            <w:strike w:val="0"/>
            <w:noProof w:val="0"/>
            <w:color w:val="0077CC"/>
            <w:position w:val="0"/>
            <w:sz w:val="20"/>
            <w:u w:val="single"/>
            <w:shd w:val="clear" w:color="auto" w:fill="FFFFFF"/>
            <w:vertAlign w:val="baseline"/>
          </w:rPr>
          <w:t>Research Newswire</w:t>
        </w:r>
      </w:hyperlink>
      <w:r>
        <w:rPr>
          <w:rFonts w:ascii="times" w:eastAsia="times" w:hAnsi="times" w:cs="times"/>
          <w:b w:val="0"/>
          <w:i w:val="0"/>
          <w:strike w:val="0"/>
          <w:noProof w:val="0"/>
          <w:color w:val="000000"/>
          <w:position w:val="0"/>
          <w:sz w:val="20"/>
          <w:u w:val="none"/>
          <w:vertAlign w:val="baseline"/>
        </w:rPr>
        <w:t xml:space="preserve">,            </w:t>
      </w:r>
      <w:hyperlink r:id="rId26" w:history="1">
        <w:r>
          <w:rPr>
            <w:rFonts w:ascii="times" w:eastAsia="times" w:hAnsi="times" w:cs="times"/>
            <w:b w:val="0"/>
            <w:i/>
            <w:strike w:val="0"/>
            <w:noProof w:val="0"/>
            <w:color w:val="0077CC"/>
            <w:position w:val="0"/>
            <w:sz w:val="20"/>
            <w:u w:val="single"/>
            <w:shd w:val="clear" w:color="auto" w:fill="FFFFFF"/>
            <w:vertAlign w:val="baseline"/>
          </w:rPr>
          <w:t>Press Release</w:t>
        </w:r>
      </w:hyperlink>
      <w:r>
        <w:rPr>
          <w:rFonts w:ascii="times" w:eastAsia="times" w:hAnsi="times" w:cs="times"/>
          <w:b w:val="0"/>
          <w:i w:val="0"/>
          <w:strike w:val="0"/>
          <w:noProof w:val="0"/>
          <w:color w:val="000000"/>
          <w:position w:val="0"/>
          <w:sz w:val="20"/>
          <w:u w:val="none"/>
          <w:vertAlign w:val="baseline"/>
        </w:rPr>
        <w:t xml:space="preserve">,            </w:t>
      </w:r>
      <w:hyperlink r:id="rId27" w:history="1">
        <w:r>
          <w:rPr>
            <w:rFonts w:ascii="times" w:eastAsia="times" w:hAnsi="times" w:cs="times"/>
            <w:b w:val="0"/>
            <w:i/>
            <w:strike w:val="0"/>
            <w:noProof w:val="0"/>
            <w:color w:val="0077CC"/>
            <w:position w:val="0"/>
            <w:sz w:val="20"/>
            <w:u w:val="single"/>
            <w:shd w:val="clear" w:color="auto" w:fill="FFFFFF"/>
            <w:vertAlign w:val="baseline"/>
          </w:rPr>
          <w:t>United States</w:t>
        </w:r>
      </w:hyperlink>
      <w:r>
        <w:rPr>
          <w:rFonts w:ascii="times" w:eastAsia="times" w:hAnsi="times" w:cs="times"/>
          <w:b w:val="0"/>
          <w:i w:val="0"/>
          <w:strike w:val="0"/>
          <w:noProof w:val="0"/>
          <w:color w:val="000000"/>
          <w:position w:val="0"/>
          <w:sz w:val="20"/>
          <w:u w:val="none"/>
          <w:vertAlign w:val="baseline"/>
        </w:rPr>
        <w:t xml:space="preserve">,            </w:t>
      </w:r>
      <w:hyperlink r:id="rId28" w:history="1">
        <w:r>
          <w:rPr>
            <w:rFonts w:ascii="times" w:eastAsia="times" w:hAnsi="times" w:cs="times"/>
            <w:b w:val="0"/>
            <w:i/>
            <w:strike w:val="0"/>
            <w:noProof w:val="0"/>
            <w:color w:val="0077CC"/>
            <w:position w:val="0"/>
            <w:sz w:val="20"/>
            <w:u w:val="single"/>
            <w:shd w:val="clear" w:color="auto" w:fill="FFFFFF"/>
            <w:vertAlign w:val="baseline"/>
          </w:rPr>
          <w:t>United Kingdom</w:t>
        </w:r>
      </w:hyperlink>
      <w:r>
        <w:rPr>
          <w:rFonts w:ascii="times" w:eastAsia="times" w:hAnsi="times" w:cs="times"/>
          <w:b w:val="0"/>
          <w:i w:val="0"/>
          <w:strike w:val="0"/>
          <w:noProof w:val="0"/>
          <w:color w:val="000000"/>
          <w:position w:val="0"/>
          <w:sz w:val="20"/>
          <w:u w:val="none"/>
          <w:vertAlign w:val="baseline"/>
        </w:rPr>
        <w:t xml:space="preserve">,            </w:t>
      </w:r>
      <w:hyperlink r:id="rId29" w:history="1">
        <w:r>
          <w:rPr>
            <w:rFonts w:ascii="times" w:eastAsia="times" w:hAnsi="times" w:cs="times"/>
            <w:b w:val="0"/>
            <w:i/>
            <w:strike w:val="0"/>
            <w:noProof w:val="0"/>
            <w:color w:val="0077CC"/>
            <w:position w:val="0"/>
            <w:sz w:val="20"/>
            <w:u w:val="single"/>
            <w:shd w:val="clear" w:color="auto" w:fill="FFFFFF"/>
            <w:vertAlign w:val="baseline"/>
          </w:rPr>
          <w:t>Europe</w:t>
        </w:r>
      </w:hyperlink>
      <w:r>
        <w:rPr>
          <w:rFonts w:ascii="times" w:eastAsia="times" w:hAnsi="times" w:cs="times"/>
          <w:b w:val="0"/>
          <w:i w:val="0"/>
          <w:strike w:val="0"/>
          <w:noProof w:val="0"/>
          <w:color w:val="000000"/>
          <w:position w:val="0"/>
          <w:sz w:val="20"/>
          <w:u w:val="none"/>
          <w:vertAlign w:val="baseline"/>
        </w:rPr>
        <w:t xml:space="preserve">,            </w:t>
      </w:r>
      <w:hyperlink r:id="rId30" w:history="1">
        <w:r>
          <w:rPr>
            <w:rFonts w:ascii="times" w:eastAsia="times" w:hAnsi="times" w:cs="times"/>
            <w:b w:val="0"/>
            <w:i/>
            <w:strike w:val="0"/>
            <w:noProof w:val="0"/>
            <w:color w:val="0077CC"/>
            <w:position w:val="0"/>
            <w:sz w:val="20"/>
            <w:u w:val="single"/>
            <w:shd w:val="clear" w:color="auto" w:fill="FFFFFF"/>
            <w:vertAlign w:val="baseline"/>
          </w:rPr>
          <w:t>English</w:t>
        </w:r>
      </w:hyperlink>
    </w:p>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30,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Fuel Deposit Control Agents Market 2018 by Top Key Players, Segment Analysis, Growth and Share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ketexpertz.com/sample-enquiry-form/21773" TargetMode="External" /><Relationship Id="rId11" Type="http://schemas.openxmlformats.org/officeDocument/2006/relationships/hyperlink" Target="https://www.marketexpertz.com/checkout-form/21773" TargetMode="External" /><Relationship Id="rId12" Type="http://schemas.openxmlformats.org/officeDocument/2006/relationships/hyperlink" Target="https://www.marketexpertz.com/industry-overview/fuel-deposit-control-agents-market" TargetMode="External" /><Relationship Id="rId13" Type="http://schemas.openxmlformats.org/officeDocument/2006/relationships/hyperlink" Target="http://www.marketexpertz.com" TargetMode="External" /><Relationship Id="rId14" Type="http://schemas.openxmlformats.org/officeDocument/2006/relationships/hyperlink" Target="http://www.marketexpertz.com/market-news" TargetMode="External" /><Relationship Id="rId15" Type="http://schemas.openxmlformats.org/officeDocument/2006/relationships/hyperlink" Target="http://icrowdnewswire.com/tag/fuel-deposit-control-agents-market/" TargetMode="External" /><Relationship Id="rId16" Type="http://schemas.openxmlformats.org/officeDocument/2006/relationships/hyperlink" Target="http://icrowdnewswire.com/tag/fuel-deposit-control-agents-market-analysis/" TargetMode="External" /><Relationship Id="rId17" Type="http://schemas.openxmlformats.org/officeDocument/2006/relationships/hyperlink" Target="http://icrowdnewswire.com/tag/fuel-deposit-control-agents-market-forecast/" TargetMode="External" /><Relationship Id="rId18" Type="http://schemas.openxmlformats.org/officeDocument/2006/relationships/hyperlink" Target="http://icrowdnewswire.com/tag/fuel-deposit-control-agents-market-growth/" TargetMode="External" /><Relationship Id="rId19" Type="http://schemas.openxmlformats.org/officeDocument/2006/relationships/hyperlink" Target="http://icrowdnewswire.com/tag/fuel-deposit-control-agents-market-shares/" TargetMode="External" /><Relationship Id="rId2" Type="http://schemas.openxmlformats.org/officeDocument/2006/relationships/webSettings" Target="webSettings.xml" /><Relationship Id="rId20" Type="http://schemas.openxmlformats.org/officeDocument/2006/relationships/hyperlink" Target="http://icrowdnewswire.com/tag/fuel-deposit-control-agents-market-size/" TargetMode="External" /><Relationship Id="rId21" Type="http://schemas.openxmlformats.org/officeDocument/2006/relationships/hyperlink" Target="http://icrowdnewswire.com/tag/fuel-deposit-control-agents-market-trends/" TargetMode="External" /><Relationship Id="rId22" Type="http://schemas.openxmlformats.org/officeDocument/2006/relationships/hyperlink" Target="http://www.marketexpertz.comDirect" TargetMode="External" /><Relationship Id="rId23" Type="http://schemas.openxmlformats.org/officeDocument/2006/relationships/hyperlink" Target="mailto:sales@marketexpertz.comNews" TargetMode="External" /><Relationship Id="rId24" Type="http://schemas.openxmlformats.org/officeDocument/2006/relationships/hyperlink" Target="http://icrowdnewswire.com/category/news-category/wire/" TargetMode="External" /><Relationship Id="rId25" Type="http://schemas.openxmlformats.org/officeDocument/2006/relationships/hyperlink" Target="http://icrowdnewswire.com/category/news-category/research-newswire/" TargetMode="External" /><Relationship Id="rId26" Type="http://schemas.openxmlformats.org/officeDocument/2006/relationships/hyperlink" Target="http://icrowdnewswire.com/category/news-category/press-release/" TargetMode="External" /><Relationship Id="rId27" Type="http://schemas.openxmlformats.org/officeDocument/2006/relationships/hyperlink" Target="http://icrowdnewswire.com/category/global-regions/united-states/" TargetMode="External" /><Relationship Id="rId28" Type="http://schemas.openxmlformats.org/officeDocument/2006/relationships/hyperlink" Target="http://icrowdnewswire.com/category/global-regions/united-kingdom/" TargetMode="External" /><Relationship Id="rId29" Type="http://schemas.openxmlformats.org/officeDocument/2006/relationships/hyperlink" Target="http://icrowdnewswire.com/category/global-regions/europe/" TargetMode="External" /><Relationship Id="rId3" Type="http://schemas.openxmlformats.org/officeDocument/2006/relationships/fontTable" Target="fontTable.xml" /><Relationship Id="rId30" Type="http://schemas.openxmlformats.org/officeDocument/2006/relationships/hyperlink" Target="http://icrowdnewswire.com/category/language/english/" TargetMode="External" /><Relationship Id="rId31" Type="http://schemas.openxmlformats.org/officeDocument/2006/relationships/theme" Target="theme/theme1.xm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M5-V1F1-JCTB-F00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