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Alternative Fuels Market Analysis &amp; Forecast (2018-2022) - The Increasing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of Greenhouse Gases is Driving Growth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14,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"Global Alternative Fuels Market 2018-2022" report has been added to ResearchAndMarkets.com 's offering.  The alternative fuels market will witness an incremental growth of nearly 74 billion during 2018-2022.  The transportation sector has been one of them major sources of air pollution globally. The combustion of fossil fuels releases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such as carbon dioxide which is one of the major contributor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As GHG's have a negative effect on ecosystem and therefore, the government across globe have decided to decarbonize the transportation sector. This transition to non- pollution energy sources has led to the emergence of alternative fuel sources.  The need to reduce the carbon footprint in the transportation sector which is one of the largest sectors for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has led to the use of natural gas as an alternative fuel to run automobiles.  Increasing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Greenhouse Gases  The negative effects and to reduce the damage to the environment require the development of environment- friendly methods of energy production and the increased adoption of renewables sources of energy.  Fluctuations in Global Crude Oil  The fluctuations in the global crude oil prices will affect the rate of adoption of alternative fuels, as the cost of the conventional fuels is lower than the alternative fuels. The prices effect in the oil and gas industry has led to an reduction in E&amp;amp;P activities worldwide and also impacted the mainstream and downstream segments.  Competitive Landscape  The alternative fuels market is concentrated with a few international companies. The market is currently in its growth phase and expected to continue being concentrated by 2022. This market research report will help clients identify new growth opportunities and design unique growth strategies by providing a comprehensive analysis of the market's competitive landscape and offering information on the products offered by companies.  Key Players      BP     Chevron     ExxonMobil     Gazprom     HPCL     Royal Dutch Shell  Topics Covered  PART 01: EXECUTIVE SUMMARY  PART 02: SCOPE OF THE REPORT  PART 03: RESEARCH METHODOLOGY  PART 04: MARKET LANDSCAPE      Market ecosystem     Market characteristics     Market segmentation analysis  PART 05: MARKET SIZING      Market definition     Market sizing 2017     Market size and forecast 2017-2022  PART 06: FIVE FORCES ANALYSIS      Bargaining power of buyers     Bargaining power of suppliers     Threat of new entrants     Threat of substitutes     Threat of rivalry     Market condition  PART 07: MARKET SEGMENTATION BY APPLICATION      Segmentation by application     Comparison by application     Automotive - Market size and forecast 2017-2022     Aviation - Market size and forecast 2017-2022     Market opportunity by application  PART 08: CUSTOMER LANDSCAPE  PART 09: REGIONAL LANDSCAPE      Geographical segmentation     Regional comparison     Americas - Market size and forecast 2017-2022     APAC - Market size and forecast 2017-2022     EMEA - Market size and forecast 2017-2022     Key leading countries     Market opportunity  PART 10: DECISION FRAMEWORK  PART 11: DRIVERS AND CHALLENGES      Market drivers     Market challenges  PART 12: MARKET TRENDS      Increasing use of natural gas in the transportation sector     Adoption of fuel cells in the transportation sector  PART 13: VENDOR LANDSCAPE      Overview     Landscape disruption     Competitive scenario  PART 14: VENDOR ANALYSIS      Vendors covered     Vendor classification     Market positioning of vendors     BP     Chevron     ExxonMobil     Gazprom     HPCL     Royal Dutch Shell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14,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Alternative Fuels Market Analysis &amp; Forecast (2018-2022) - The Increasing Emissions of Greenhouse Gases is Driving Growth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YN-SC61-J9XT-P3MS-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