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Bioethanol Market Research Report 2018 - Leading Players are BP, Dow-DuPont, Royal Dutch Shell &amp; Poet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20,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476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March 20, 2018</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Bioethanol Market Research Report, Insights, Opportunity, Analysis, Market Shares And Forecast 2017 - 2023"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bioethanol market is expected to have a CAGR of 6% during forecast period 2016-2023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key factors driving the market growth are supportive government policies &amp; mandates, volatile petroleum prices, increasing concern regarding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environmental changes and higher octane rating at lower price than unleaded/pure gasoline.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North America is dominating region for global bioethanol market in terms of market revenue share. Factors such as supportive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regulations by government organisations for reduced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of harmful greenhouse gases, growth of end-user industries such as transportation, alcoholic beverages, pharmaceuticals, cosmetics, etc. is expected to fuel the market growth in North America. Asia Pacific is the fastest growing market during forecast period 2016-2023 due to surging demand for alcoholic beverages in Asia Pacific countries such as India and China.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bioethanol market is influenced by presence of leading companies such as BP PLC, Dow-DuPont, Royal Dutch Shell PLC, Poet LLC, etc. Product launch, joint venture, merger and acquisition are some of the crucial strategies adopted by key market players to gain competitive advantage.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Dynamics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Drivers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Supportive Government Policies &amp; Mandates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Volatile Petroleum Prices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Increasing Concern Regarding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Environmental Changes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Higher Octane Rating at Lower Price Than Unleaded/Pure Gasoline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Restraints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Increasing Competition With Other Oxygenates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Increased Adoption of Electric Vehicles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Increase in Number of Flex-Fuel Vehicles And Fuel Stations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Increasing Blending Rates in Developing Countries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Challenges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Declining Crude Oil Prices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Non-Compatibility of Blended Fuels With Conventional Vehicles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Market Determinants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Market Segmentation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Competitive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Geographic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Company Profiles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Abengoa Bioenergy S.A. (Spain)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Absolute Energy, Inc. (U.S.)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Archer Daniels Midland Company (U.S.)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BP Plc (Uk)</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Cropenergies Ag (Germany)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Dow-Dupont (U.S.)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Flint Hills Resources (U.S.)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Green Plains (U.S.)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Pacific Ethanol, Inc. (U.S.)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Petrobras (Brazil)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Poet, Llc (U.S.)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Royal Dutch Shell Plc (Netherlands)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The Andersons (U.S.)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Valero Energy Corporation (U.S.)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White Energy, Inc. (U.S.)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https://www.researchandmarkets.com/research/fz4jnj/global_bioethanol?w=3</w:t>
        </w:r>
      </w:hyperlink>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ResearchAndMarkets.com,</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Senior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Related Topics: Biofuels (           </w:t>
      </w:r>
      <w:hyperlink r:id="rId12" w:history="1">
        <w:r>
          <w:rPr>
            <w:rFonts w:ascii="times" w:eastAsia="times" w:hAnsi="times" w:cs="times"/>
            <w:b w:val="0"/>
            <w:i/>
            <w:strike w:val="0"/>
            <w:noProof w:val="0"/>
            <w:color w:val="0077CC"/>
            <w:position w:val="0"/>
            <w:sz w:val="20"/>
            <w:u w:val="single"/>
            <w:shd w:val="clear" w:color="auto" w:fill="FFFFFF"/>
            <w:vertAlign w:val="baseline"/>
          </w:rPr>
          <w:t>https://www.researchandmarkets.com/categories.asp?cat_id=396&amp;campaign_id=fz4jnj</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20,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Bioethanol Market Research Report 2018 - Leading Players are BP, Dow-DuPont, Royal Dutch Shell &amp; Poet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esearch/fz4jnj/global_bioethanol?w=3" TargetMode="External" /><Relationship Id="rId11" Type="http://schemas.openxmlformats.org/officeDocument/2006/relationships/hyperlink" Target="mailto:press@researchandmarkets.com" TargetMode="External" /><Relationship Id="rId12" Type="http://schemas.openxmlformats.org/officeDocument/2006/relationships/hyperlink" Target="https://www.researchandmarkets.com/categories.asp?cat_id=396&amp;campaign_id=fz4jnj"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X7-YTD1-F0K1-N51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Bioethanol Market Size, Competitive Analysis, and Revenue Estimation Through 2021 To 2030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