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Hydrogen as a Chemical Constituent and as an Energy Source - 2019 Study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23,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LONDON: Technavio Research has issued the following press release:  The "Hydrogen as a Chemical Constituent and as an Energy Source" report has been added to ResearchAndMarkets.com 's offering.  This research report focuses on key hydrogen technologies and applications. It provides data on the size and growth of both captive and merchant hydrogen markets, company profiles, patent trends, and industry trends.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Cutting-edge developments, research priorities and potential business opportunities are a key focus.  The largest energy-related application of hydrogen is in refining. The market drivers of petroleum processing demand for hydrogen are fuel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the increasing proportion of low-quality heavy sour crudes and growing demand for low sulfur diesel.  The report includes:      An overview of the global market for hydrogen as a chemical constituent and as an energy source     Analyses of global market trends, with data from 2017, 2018, and projections of compound annual growth rates (CAGRs) through 2023     A detailed description of cutting-edge developments in areas such as nanotechnology, biological processing, and others     Identification of key hydrogen technologies and applications that yield potential business opportunities in the hydrogen industry     Review of global environmental and energy regulations  Topics Covered  Chapter 1 Introduction  Chapter 2 Summary and Highlights  Chapter 3 Market and Technology Background  Chapter 4 Current Status of the Industry  Chapter 5 Hydrogen Production Processes  Chapter 6 Hydrogen Delivery Modes  Chapter 7 Hydrogen and the Global Syngas Business  Chapter 8 Global Hydrogen Markets  Chapter 9 Hydrogen in Petroleum Processing  Chapter 10 Other Hydrogen Energy Applications  Chapter 11 Hydrogen as Energy for Mobile Applications  Chapter 12 Hydrogen as a Chemical Intermediate  Chapter 13 Patent Analysis  Chapter 14 Company Profiles      Accentus PLC     Acciona SA     Airgas Inc.     Amminex A/S     Andeavor     BP PLC     Ceramatec     ECD Ovonics     Eden Innovations     Eprida Technologies     General Hydrogen     H2Scan     Haldor Topsoe A/S     HCE LLC     HTC Purenergy     HY9 Corp.     Hydrogenics Corp.     Hythane Co.     Hyundai Motors     Innovatek Inc.     Intelligent Energy     Linde AG     Luxfer Group Ltd.     Mo-Sci Corp.     Motiva Enterprises LLC     Plastic Omnium Group     Plug Power LLC     Powertech Labs Inc.     Praxair Inc.     Toshiba Corp.     Toyota Motors     US Fuel Cell     Valero Energy Corp.     Ztek Corp.     and many more...  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w:t>
        </w:r>
      </w:hyperlink>
      <w:r>
        <w:rPr>
          <w:rFonts w:ascii="times" w:eastAsia="times" w:hAnsi="times" w:cs="times"/>
          <w:b w:val="0"/>
          <w:i w:val="0"/>
          <w:strike w:val="0"/>
          <w:noProof w:val="0"/>
          <w:color w:val="000000"/>
          <w:position w:val="0"/>
          <w:sz w:val="20"/>
          <w:u w:val="none"/>
          <w:vertAlign w:val="baseline"/>
        </w:rPr>
        <w:t xml:space="preserve"> /research/ghlsdk/hydrogen_as_a?w=4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Hydrogen as a Chemical Constituent and as an Energy Source - 2019 Study - ResearchAndMarkets.com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85-XM81-DXCW-D2S2-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