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Announces Appointment of New Director and Provides Update on Strategic Initiatives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2019 Monday 8:15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1268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Dec. 16, 2019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announced that it has entered into an agreement with Elliott Management and will appoint Jonathan Z. Cohen to the company's board of directors, effective Dec. 16, 2019. Mr. Cohen will fill the seat of retiring executive and board member Greg Goff.</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Cohen brings broad industry and financial experience to the board, including as a founder and executive of multiple energy-related businesses in the exploration and production, and midstream sectors. Among others, he was co-founder and vice chairman of Atlas Energy, Inc.; co-founder of Atlas Pipeline Partners, LP; and co-founder of the general partner of Arc Logistics Partners LP. Mr. Cohen currently serves as chairman of the board of directors of Falcon Minerals Corporation and previously served on the board of directors of Energen Corp. He received his Bachelor of Arts degree from the University of Pennsylvania and his Juris Doctor from American University School of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welcome Jonathan to the MPC board," said Gary R. Heminger, MPC chairman and chief executive officer. Cohen joins the board with valuable executive leadership experience in the energy and natural resources industry. "We look forward to his contributions as we continue executing on our strategic initiatives," said Heminger.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Cohen will serve on the special committee of the MPC board charged with evaluating options for the midstream business, as well as the special committee of the MPC board charged with overseeing the MPC CEO search process, which continues to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Elliott's Senior Portfolio Manager John Pike and Associate Portfolio Manager Phillip Zeigler commented on Mr. Cohen's appointment to the board: "We believe Jonathan will be a positive addition to the MPC board and the special committees given his extensive energy experience and financial expertise. We look forward to the continued progress of the company's ongoing strategic initiatives and think Jonathan will add a valuable perspective to those efforts."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MPC announced today its agreement to the addition of an independent advisor to serve in a non-voting capacity as advisor to the special committee of the MPC board evaluating midstream options. The MPC board expects to provide an update on the work of the special midstream committee in the first quarter of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announced on Oct. 31, 2019, MPC intends to separate Speedway into an independent, publicly traded company, creating the largest U.S. listed convenience store operator. In an update, MPC today announced that work on the separation is progressing well and the company is targeting early fourth quarter 2020 for completion of the transaction, subject to customary closing conditions and regulatory approvals.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with more than 3 million barrels per day of crude oil capacity across 16 refineries.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which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Taryn Erie, Manager, Investor Relations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Doug Wendt, Manager, Investor Relations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Contacts:Hamish Banks, Vice President, Corporate Communications (419) 421-2521</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Jamal Kheiry, Manager, Corporate Communications (419) 421-3312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"progress,"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separation, the ability to successfully complete the separation within the expected timeframe or at all, based on numerous factors including the macroeconomic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credit markets and equity markets, our ability to satisfy customary conditions, and the ability to achieve the strategic and other objectives discussed herein; with respect to the midstream review, our ability to achieve the strategic and other objectives related to the strategic review discussed herein; and the factors set forth under the heading "Risk Factors" in MPC's Annual Report on Form 10-K for the year ended Dec. 31, 2018, and in Forms 10-Q, filed with the SEC. Copies of MPC's Form 10-K and Forms 10-Q are available on the SEC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or by contacting MPC's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content:http://www.prnewswire.com/news-releases/marathon-petroleum-corp-announces-appointment-of-new-director-and-provides-update-on-strategic-initiatives-300975215.html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17,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Announces Appointment of New Director and Provides Update on Strategic Initiatives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S2-9GV1-DXP3-R37K-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Appointment of New Director and Provides Update on Strategic Initiatives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