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earns second ENERGY STAR® Partner of the Year award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11,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590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FINDLAY: Marathon Petroleum Corporation has issued the following news release:  For the second consecutive year, Marathon Petroleum Corporation (NYSE: MPC) has earned the U.S. Environmental Protection Agency (EPA) ENERGY STAR Partner of the Year award, which recognizes not just top-tier energy efficiency across its business, but also excellent environmental compliance.  "I applaud the 2019 ENERGY STAR Award winners," said EPA Assistant Administrator for Air and Radiation Bill Wehrum. "Their innovation and leadership enhance America's economic competitiveness."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Marathon Petroleum has participated in the ENERGY STAR program since the EPA began awarding the energy-efficiency recognitions to refineries in 2006, and its refineries have earned more ENERGY STAR awards than all other U.S. refiners combined. Marathon Petroleum is the only petroleum refining company to earn the award in 2018 and 2019.  "We are proud to partner with the EPA's ENERGY STAR program as it recognizes our environmental compliance and energy efficiency," said Gary R. Heminger, Chairman and CEO of Marathon Petroleum. "Environmental stewardship is one of our core values, and we are always working to improve our performance. The Partner of the Year award recognizes our accomplishments and helps inspire us to continually do more."  In addition to energy efficiency at its refineries, Marathon Petroleum works to optimize energy utilization across its operations. For example, its marine operations have implemented efficiency projects that significantly reduce fuel consumption and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its fleet of transport trucks participates in the EPA's SmartWay Transport Partnership, through which it measures, benchmarks, and tracks its efforts to increase efficiency and fuel economy.  About Marathon Petroleum Corporation Marathon Petroleum Corporation (MPC) is a leading, integrated, downstream energy company headquartered in Findlay, Ohio. The company operates the nation's largest refining system with more than 3 million barrels per day of crude oil capacity across 16 refineries.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interests in two midstream companies, MPLX LP and Andeavor Logistics LP, which own and operate gathering, processing, and fractionation assets, as well as crude oil and light product transportation and logistics infrastructure. More information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www.marathonpetroleum.com</w:t>
        </w:r>
      </w:hyperlink>
      <w:r>
        <w:rPr>
          <w:rFonts w:ascii="times" w:eastAsia="times" w:hAnsi="times" w:cs="times"/>
          <w:b w:val="0"/>
          <w:i w:val="0"/>
          <w:strike w:val="0"/>
          <w:noProof w:val="0"/>
          <w:color w:val="000000"/>
          <w:position w:val="0"/>
          <w:sz w:val="20"/>
          <w:u w:val="none"/>
          <w:vertAlign w:val="baseline"/>
        </w:rPr>
        <w:t xml:space="preserve">   About ENERGY STAR ENERGY STAR® is the government-backed symbol for energy efficiency, providing simple, credible, and unbiased information that consumers and businesses rely on to make well-informed decisions. Thousands of industrial, commercial, utility, state, and local organizations – including more than 40 percent of the Fortune 500® – rely on their partnership with the U.S. Environmental Protection Agency (EPA) to deliver cost-saving energy efficiency solutions. Since 1992, ENERGY STAR and its partners helped save American families and businesses nearly 4 trillion kilowatt-hours of electricity and associated reductions of over 3 billion metric tons of greenhouse gases. In 2017 alone, ENERGY STAR and its partners helped Americans save $30 billion in energy costs. More background information about ENERGY STAR can be found at: energystar.gov/about and energystar.gov/numbers.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14,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earns second ENERGY STAR® Partner of the Year award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arathonpetroleum.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VS-5JX1-J9XT-P0FX-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-Virent's BioForm fuel component used in test flight of 100% sustainable aviation fuel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