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OneSoft Teams up with Large International Engineering Firm to Deliver Machine Learning Solutions to Canadian Pipeline Operators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20, 2018 Tuesday 3:00 AM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PRESS RELEASES; COMPANY ANNOUNCEMENT</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1348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Edmonton, Alberta, Canada, March  20, 2018  (GLOBE NEWSWIRE) -- OneSoft Solutions Inc. (the "Company" or "OneSoft") (TSX-V:OSS, OTC:OSSIF)is pleased to announce that its wholly owned subsidiary, OneBridge Solutions Inc. ("OneBridge"), has entered into a collaborative work agreement with WorleyParsons, a global professional services company, to deliver solutions for Canadian oil and gas pipeline operators that integrates OneBridge's Cognitive Integrity ManagementTM ("CIM") Software-as-a-Service ("SaaS") solution with high value engineering services, to assist clients in predicting hazardous pipeline failures.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"Digital transformation is a trend that is beginning to occur within the oil and gas pipeline industry," said Tim Edward, President of OneBridge Canada. "Through this arrangement, we plan to target Canadian clients first, then expand to Australia, Mexico and other select global markets. We expect to offer a joint solution that will enable Tier 1, 2 and 3 clients to better manage and maintain their pipeline infrastructure."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objective with CIM is to redefine how operators determine threats to pipelines, by using sophisticated machine learning and data science methodologies," said Brandon Taylor, CTO of OneBridge. "Unlike current technology and processes in use by the industry today, CIM easily scales by using Microsoft Azure to analyze big data, and can detect threats more accurately, faster and more cost effectively."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intend to use Pilot Programs to demonstrate the high value proposition to clients, similar to the Pilot Program model OneBridge and Microsoft are currently deploying to engage US pipeline operators. Subsequently, the parties' intent is to provide joint clients with OneBridge's future version of CIM, "Polaris", which OneBridge is currently developing with Phillips 66 Company [PSX:NYSE].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WORLEYPARSONS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WorleyParsons delivers projects, provides expertise in engineering, procurement and construction and offers a wide range of consulting and advisory services.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WorleyParsons is listed on the Australian Securities Exchange [ASX: WOR]. Further information about WorleyParsons is available on the Internet at </w:t>
      </w:r>
      <w:hyperlink r:id="rId10" w:history="1">
        <w:r>
          <w:rPr>
            <w:rFonts w:ascii="times" w:eastAsia="times" w:hAnsi="times" w:cs="times"/>
            <w:b w:val="0"/>
            <w:i/>
            <w:strike w:val="0"/>
            <w:noProof w:val="0"/>
            <w:color w:val="0077CC"/>
            <w:position w:val="0"/>
            <w:sz w:val="20"/>
            <w:u w:val="single"/>
            <w:shd w:val="clear" w:color="auto" w:fill="FFFFFF"/>
            <w:vertAlign w:val="baseline"/>
          </w:rPr>
          <w:t>www.worleyparsons.com</w:t>
        </w:r>
      </w:hyperlink>
      <w:r>
        <w:rPr>
          <w:rFonts w:ascii="times" w:eastAsia="times" w:hAnsi="times" w:cs="times"/>
          <w:b w:val="0"/>
          <w:i w:val="0"/>
          <w:strike w:val="0"/>
          <w:noProof w:val="0"/>
          <w:color w:val="000000"/>
          <w:position w:val="0"/>
          <w:sz w:val="20"/>
          <w:u w:val="none"/>
          <w:vertAlign w:val="baseline"/>
        </w:rPr>
        <w:t xml:space="preserve"> and            </w:t>
      </w:r>
      <w:hyperlink r:id="rId11" w:history="1">
        <w:r>
          <w:rPr>
            <w:rFonts w:ascii="times" w:eastAsia="times" w:hAnsi="times" w:cs="times"/>
            <w:b w:val="0"/>
            <w:i/>
            <w:strike w:val="0"/>
            <w:noProof w:val="0"/>
            <w:color w:val="0077CC"/>
            <w:position w:val="0"/>
            <w:sz w:val="20"/>
            <w:u w:val="single"/>
            <w:shd w:val="clear" w:color="auto" w:fill="FFFFFF"/>
            <w:vertAlign w:val="baseline"/>
          </w:rPr>
          <w:t>www.advisian.com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POLARIS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OneBridge has teamed up with Phillips 66 Company to develop Polaris, which involves migrating Phillips 66's pipeline management software to a cloud solution that will incorporate OneBridge's data science and machine learning technology. Polaris will provide comprehensive, end-to-end functionality typically required by oil and gas pipeline operators to manage the complete lifecycle of an integrity management program. Polaris is designed to include multiple components, including assessment planning, cognitive analysis, workflow management, regulatory compliance, certain financial metrics, reporting and audit controls and advanced business intelligence with 3D visualizations to present information in a highly intuitive manner.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ONESOFT AND ONEBRIDGE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OneSoft has developed software technology and products that have capability to transition legacy, on premise licensed software applications to operate on the Microsoft (NASDAQ "MSFT") Cloud, in conjunction with Office 365, Microsoft BI and Microsoft Azure Machine Learning. OneSoft's business strategy is to seek opportunities to convert legacy business software applications that are historically cumbersome to deploy and costly to operate, to a more cost-efficient subscription-based business model utilizing the Microsoft Azure Cloud Platform and Services, with accessibility through any internet capable device.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Visit </w:t>
      </w:r>
      <w:hyperlink r:id="rId12" w:history="1">
        <w:r>
          <w:rPr>
            <w:rFonts w:ascii="times" w:eastAsia="times" w:hAnsi="times" w:cs="times"/>
            <w:b w:val="0"/>
            <w:i/>
            <w:strike w:val="0"/>
            <w:noProof w:val="0"/>
            <w:color w:val="0077CC"/>
            <w:position w:val="0"/>
            <w:sz w:val="20"/>
            <w:u w:val="single"/>
            <w:shd w:val="clear" w:color="auto" w:fill="FFFFFF"/>
            <w:vertAlign w:val="baseline"/>
          </w:rPr>
          <w:t>www.onesoft.ca</w:t>
        </w:r>
      </w:hyperlink>
      <w:r>
        <w:rPr>
          <w:rFonts w:ascii="times" w:eastAsia="times" w:hAnsi="times" w:cs="times"/>
          <w:b w:val="0"/>
          <w:i w:val="0"/>
          <w:strike w:val="0"/>
          <w:noProof w:val="0"/>
          <w:color w:val="000000"/>
          <w:position w:val="0"/>
          <w:sz w:val="20"/>
          <w:u w:val="none"/>
          <w:vertAlign w:val="baseline"/>
        </w:rPr>
        <w:t xml:space="preserve"> for more information.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Company's wholly owned subsidiary, OneBridge Solutions Inc., develops and markets revolutionary new SaaS solutions that use data science and Machine Learning to conduct predictive analytics on big data for the Oil &amp; Gas pipeline industry to assist operators to predict pipeline failures and thereby save lives, protect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reduce operational costs and address regulatory compliance requirements.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Visit</w:t>
      </w:r>
      <w:hyperlink r:id="rId13" w:history="1">
        <w:r>
          <w:rPr>
            <w:rFonts w:ascii="times" w:eastAsia="times" w:hAnsi="times" w:cs="times"/>
            <w:b w:val="0"/>
            <w:i/>
            <w:strike w:val="0"/>
            <w:noProof w:val="0"/>
            <w:color w:val="0077CC"/>
            <w:position w:val="0"/>
            <w:sz w:val="20"/>
            <w:u w:val="single"/>
            <w:shd w:val="clear" w:color="auto" w:fill="FFFFFF"/>
            <w:vertAlign w:val="baseline"/>
          </w:rPr>
          <w:t>www.onebridgesolutions.com</w:t>
        </w:r>
      </w:hyperlink>
      <w:r>
        <w:rPr>
          <w:rFonts w:ascii="times" w:eastAsia="times" w:hAnsi="times" w:cs="times"/>
          <w:b w:val="0"/>
          <w:i w:val="0"/>
          <w:strike w:val="0"/>
          <w:noProof w:val="0"/>
          <w:color w:val="000000"/>
          <w:position w:val="0"/>
          <w:sz w:val="20"/>
          <w:u w:val="none"/>
          <w:vertAlign w:val="baseline"/>
        </w:rPr>
        <w:t xml:space="preserve"> for more information.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MORE INFORMATION, PLEASE CONTACT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Dwayne Kushniruk, </w:t>
      </w:r>
      <w:hyperlink r:id="rId14" w:history="1">
        <w:r>
          <w:rPr>
            <w:rFonts w:ascii="times" w:eastAsia="times" w:hAnsi="times" w:cs="times"/>
            <w:b w:val="0"/>
            <w:i/>
            <w:strike w:val="0"/>
            <w:noProof w:val="0"/>
            <w:color w:val="0077CC"/>
            <w:position w:val="0"/>
            <w:sz w:val="20"/>
            <w:u w:val="single"/>
            <w:shd w:val="clear" w:color="auto" w:fill="FFFFFF"/>
            <w:vertAlign w:val="baseline"/>
          </w:rPr>
          <w:t>CEOdkushniruk@onesoft.ca</w:t>
        </w:r>
      </w:hyperlink>
      <w:r>
        <w:rPr>
          <w:rFonts w:ascii="times" w:eastAsia="times" w:hAnsi="times" w:cs="times"/>
          <w:b w:val="0"/>
          <w:i w:val="0"/>
          <w:strike w:val="0"/>
          <w:noProof w:val="0"/>
          <w:color w:val="000000"/>
          <w:position w:val="0"/>
          <w:sz w:val="20"/>
          <w:u w:val="none"/>
          <w:vertAlign w:val="baseline"/>
        </w:rPr>
        <w:t>(780) 437 4950</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Sean Peasgood, Investor </w:t>
      </w:r>
      <w:hyperlink r:id="rId15" w:history="1">
        <w:r>
          <w:rPr>
            <w:rFonts w:ascii="times" w:eastAsia="times" w:hAnsi="times" w:cs="times"/>
            <w:b w:val="0"/>
            <w:i/>
            <w:strike w:val="0"/>
            <w:noProof w:val="0"/>
            <w:color w:val="0077CC"/>
            <w:position w:val="0"/>
            <w:sz w:val="20"/>
            <w:u w:val="single"/>
            <w:shd w:val="clear" w:color="auto" w:fill="FFFFFF"/>
            <w:vertAlign w:val="baseline"/>
          </w:rPr>
          <w:t>RelationsSean@SophicCapital.com</w:t>
        </w:r>
      </w:hyperlink>
      <w:r>
        <w:rPr>
          <w:rFonts w:ascii="times" w:eastAsia="times" w:hAnsi="times" w:cs="times"/>
          <w:b w:val="0"/>
          <w:i w:val="0"/>
          <w:strike w:val="0"/>
          <w:noProof w:val="0"/>
          <w:color w:val="000000"/>
          <w:position w:val="0"/>
          <w:sz w:val="20"/>
          <w:u w:val="none"/>
          <w:vertAlign w:val="baseline"/>
        </w:rPr>
        <w:t>(416) 565-2805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FORWARD-LOOKING STATEMENTS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news release contains forward-looking statements relating to the future operations, product creation revenues and profitability of the Company, the Company's efforts to develop and commercialize technology with certain capabilities, and other statements that are not historical facts. Forward-looking statements are often identified by terms such as "may", "should", "anticipate", "expects", "believe", "will", "intends", "plans" and similar expressions. Any statements that are contained in this news release that are not statements of historical fact may be deemed to be forward-looking statements. Such forward-looking information is provided for the purpose of delivering information about management's current expectations and plans relating to the future. Investors are cautioned that reliance on such information may not be appropriate for other purposes, such as making investment decisions.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respect of the forward-looking information and statements, the Company has placed reliance on certain assumptions that it believes are reasonable at this time, including expectations and assumptions concerning, among other things: interest and foreign exchange rates; planned synergies, capital efficiencies and cost-savings; applicable tax laws; the sufficiency of budgeted capital expenditures in carrying out planned activities; the availability and cost of labour and services; the efficacy of its software, its ability to complete projects to expected deadlines, the success of growth projects; future operating costs; that counterparties to material agreements will continue to perform in a timely manner; that there are no unforeseen events preventing the performance of contracts; and that there are no unforeseen material development or other costs related to current growth projects or current operations. Accordingly, readers should not place undue reliance on the forward-looking information contained in this press release. Since forward-looking information addresses future events and conditions, such information by its very nature involves inherent risks and uncertainties. Actual results could differ materially from those currently anticipated due to many factors and risks. These include, but are not limited to the risks associated with the industries in which the Company operates in general such as: costs and expenses; interest rate and exchange rate fluctuations; competition; human capital engagement and availability, ability to access sufficient financial capital from internal and external sources; and changes in legislation, including but not limited to tax laws.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Readers are cautioned that the foregoing list of factors is not exhaustive. Forward-looking statements contained in this news release are expressly qualified by this cautionary statement. The forward-looking statements contained in this news release are made as of the date of this news release, and the Company undertakes no obligation to update publicly or to revise any of the included forward-looking statements, whether as a result of new information, future events or otherwise, except as expressly required by Canadian securities law.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news release does not constitute an offer to sell or the solicitation of an offer to buy any securities within the United States. The Company's securities have not been and will not be registered under the U.S. Securities Act of 1933, as amended, or any state securities laws, and may not be offered or sold in the United States absent registration or an applicable exemption from the registration requirements of such Act or other laws.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Neither the TSX Venture Exchange nor its Regulation Services Provider (as that term is defined in the policies of the TSX Venture Exchange) accepts responsibility for the adequacy or accuracy of this release.</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21,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OneSoft Teams up with Large International Engineering Firm to Deliver Machine Learning Solutions to Canadian Pipeline Operators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worleyparsons.com" TargetMode="External" /><Relationship Id="rId11" Type="http://schemas.openxmlformats.org/officeDocument/2006/relationships/hyperlink" Target="http://www.advisian.com" TargetMode="External" /><Relationship Id="rId12" Type="http://schemas.openxmlformats.org/officeDocument/2006/relationships/hyperlink" Target="http://www.onesoft.ca" TargetMode="External" /><Relationship Id="rId13" Type="http://schemas.openxmlformats.org/officeDocument/2006/relationships/hyperlink" Target="http://www.onebridgesolutions.com" TargetMode="External" /><Relationship Id="rId14" Type="http://schemas.openxmlformats.org/officeDocument/2006/relationships/hyperlink" Target="mailto:CEOdkushniruk@onesoft.ca" TargetMode="External" /><Relationship Id="rId15" Type="http://schemas.openxmlformats.org/officeDocument/2006/relationships/hyperlink" Target="mailto:RelationsSean@SophicCapital.com"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RXD-P551-JBKN-D1JV-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Buckeye Partners Begins Operations at South Texas Gateway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