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Origin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withdrawal a Massive Vote of No Con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MediaNet Press Release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19, 2022 Monday 1:59 PM AEST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Australian Associated Press Pty.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399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Call on Premier McGowan to ban the industryA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Broome-based conservation group Environs Kimberley has hailed gas giant Origin Energyas withdrawal from the Kimberley as a major win in the 10-year struggle to keep fracking and conventional gas production out of the world-famous tourism region.A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aThis is a major win to keep oil and gas industrialisation out of the Kimberley and a huge vote of no confidence in fracking one of the main tourism drawcards for the whole nation,a said Environs Kimberley Director Martin Pritchard.A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aWhen a $10 billion corporation like Origin pulls out it sends a powerful signal to the WA government.A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aThis is the best opportunity Premier McGowan and his Ministers have had to put an end to the threat ofA fracking the Kimberley. They know itas an industry that would ruin the tourism and the world-famous natural and cultural landscapes of the internationally renowned region,a Mr Pritchard said.A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aWe donat think the WA Labor government wants to be remembered for opening up the Kimberley to fracking and leaving an industrialisation legacy here.aA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campaign to stop fracking in the region has been going for more than ten years and the communityA has shown there is no social licence for the controversial industry, particularly with the worsening climate change crisis a which is already seeing extended heatwaves in the region.A</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aFracking has no social licence and companies like Buru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Black Mountain and Theia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needA to completely rethink their future investments because we wonat stop until the Kimberley is safe fromA fracking and conventional gas,a said Mr Pritchard.A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aWithout Originas financial backing, Buru Energyas plans to produce polluting gas from its RafaelA conventional gas discovery is now also up in the air. Weall be targeting that climate destroying projectA next which includes a planned petrochemical factory in the Shire of Broome.A</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Origin now joins the long list of other corporations that thought they would make a killing by fracking theA Kimberley but have pulled out after losing tens of millions of their shareholderas dollars: Mitsubishi; Alcoa; PetroChina; Conoco Philips; New Standard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Squadron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Origin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For media enquiries, please call Martin Pritchard on 0427548075A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9" w:history="1">
        <w:r>
          <w:rPr>
            <w:rFonts w:ascii="Courier" w:eastAsia="Courier" w:hAnsi="Courier" w:cs="Courier"/>
            <w:b w:val="0"/>
            <w:i/>
            <w:strike w:val="0"/>
            <w:noProof w:val="0"/>
            <w:color w:val="0077CC"/>
            <w:position w:val="0"/>
            <w:sz w:val="16"/>
            <w:u w:val="single"/>
            <w:shd w:val="clear" w:color="auto" w:fill="FFFFFF"/>
            <w:vertAlign w:val="baseline"/>
          </w:rPr>
          <w:t>https://www.medianet.com.au/news-hub-post/6327e67de977e55a38d499c1</w:t>
        </w:r>
      </w:hyperlink>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SOURCE: Environs Kimberley</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MEDIANET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Origin Energy withdrawal a Massive Vote of No Con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RR-7N61-JC0X-K1G8-00000-00&amp;context=1516831" TargetMode="External" /><Relationship Id="rId9" Type="http://schemas.openxmlformats.org/officeDocument/2006/relationships/hyperlink" Target="https://www.medianet.com.au/news-hub-post/6327e67de977e55a38d499c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withdrawal a Massive Vote of No Con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