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Petroleum Coke (Petcoke) Market 2018   Shell, Valero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ConocoPhillips, MPC, Asbury Carbons, ExxonMobil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iCrowdNewswire (English)</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8, 2018 Wednesday 11:25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iCrowdNewswire, LLC All Rights Reserved</w:t>
      </w:r>
    </w:p>
    <w:p>
      <w:pPr>
        <w:keepNext w:val="0"/>
        <w:spacing w:before="120" w:after="0" w:line="220" w:lineRule="atLeast"/>
        <w:ind w:left="0" w:right="0" w:firstLine="0"/>
        <w:jc w:val="left"/>
      </w:pPr>
      <w:r>
        <w:br/>
      </w:r>
      <w:r>
        <w:pict>
          <v:shape id="_x0000_i1026" type="#_x0000_t75" style="width:172.5pt;height:26.2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900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Global Petroleum Coke Market Professional Survey Report 2018provides strategists, marketers and senior management with the critical information they need to assess the global Petroleum Coke sector. The global Petroleum Coke market is expected to reach USD XX billion by 2025, from an estimated USD XX billion in 2018, growing at a CAGR of XX% during ... Continue reading Petroleum Coke (Petcoke) Market 2018   Shell, Valero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ConocoPhillips, MPC, Asbury Carbons, ExxonMobil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Global Petroleum Coke Market Professional Survey Report 2018provides strategists, marketers and senior management with the critical information they need to assess the global Petroleum Coke sector. The global Petroleum Coke market is expected to reach USD XX billion by 2025, from an estimated USD XX billion in 2018, growing at a CAGR of XX% during 2018-2025.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Sales of  Petroleum Coke on basis of each region for each year is analyzed in the report. Report provides Petroleum Coke market size by regions, type and applications. It also provides market share by regions, type and applications.</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Request sample of the report @</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https://www.marketreportmarket.com/report/sample/6423</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Customization of the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could be customized according to the clients specific research requirements. No additional cost will be required to pay for limited additional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study helps in understanding the competitive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the markets major players and leading brands. The five-year forecasts can help to assess how the market is predicted to develop. This analysis provides a study on the regions that are expected to witness fastest growth during the forecast period. Identify the latest developments, market shares and strategies employed by the major market players by reading complete report.</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The Calcined Petroleum Coke Market report profiles the following companies, which includes Oxbow RAINCIICARBON BP ShandongKeYuEnergy AluminiumBahrain PetroCoque LianxingNewMaterialsTechnology Phillips66 ZhenhuaCarbonTechnology GOACarbon Sinoway AthaGroup</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NingXiaWanbodaCarbons&amp;Graphite</w:t>
      </w:r>
      <w:r>
        <w:rPr>
          <w:rFonts w:ascii="times" w:eastAsia="times" w:hAnsi="times" w:cs="times"/>
          <w:b/>
          <w:i w:val="0"/>
          <w:strike w:val="0"/>
          <w:noProof w:val="0"/>
          <w:color w:val="000000"/>
          <w:position w:val="0"/>
          <w:sz w:val="20"/>
          <w:u w:val="none"/>
          <w:vertAlign w:val="baseline"/>
        </w:rPr>
        <w:t>AsburyCarbons Carbograf CocanGraphite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Each major companies overview, revenue and financial analysis, revenue split by business segment and by geography, recent news are covered in the report. regional analysis is done where as high, low and medium penetrating regions are analyzed.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Petroleum Coke Market Report gives emphases on market dynamics where general trend, Technological Advancement, growth drivers, challenges ahead, market restraints and market opportunities are considered.Report also provides forecast of basis of trends, trade analysis and on other macro-economic factors.</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Discount on this report @</w:t>
      </w:r>
      <w:hyperlink r:id="rId11" w:history="1">
        <w:r>
          <w:rPr>
            <w:rFonts w:ascii="times" w:eastAsia="times" w:hAnsi="times" w:cs="times"/>
            <w:b w:val="0"/>
            <w:i/>
            <w:strike w:val="0"/>
            <w:noProof w:val="0"/>
            <w:color w:val="0077CC"/>
            <w:position w:val="0"/>
            <w:sz w:val="20"/>
            <w:u w:val="single"/>
            <w:shd w:val="clear" w:color="auto" w:fill="FFFFFF"/>
            <w:vertAlign w:val="baseline"/>
          </w:rPr>
          <w:t>https://www.marketreportmarket.com/report/discount/6423</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Further, the market is segmented based on the applications such as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AluminumIndustry</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SteelIndustry</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gives in depth industry analysis on Calcined Petroleum Coke market. It helps in visualizing the composition of the Calcined Petroleum Coke market across each indication, in terms of type and applications, highlighting the key commercial assets and players. Report Pinpoint growth sectors and identify factors driving change.This independent 116 pages report guarantees you will remain better informed than your competition.</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Table of content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Global Pet Coke (Petcoke) Market Research Report 2018</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1 Pet Coke (Petcoke) Market Overview</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1.1 Product Overview and Scope of Pet Coke (Petcoke)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1.2 Pet Coke (Petcoke) Segment by Type (Product Category)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1.2.1 Global Pet Coke (Petcoke) Production and CAGR (%) Comparison by Type (Product Category)(2013-2025)</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1.2.2 Global Pet Coke (Petcoke) Production Market Share by Type (Product Category) in 2017</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1.2.3 Needle Coke Type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1.2.4 Shot Coke Type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1.2.5 Sponge Coke Type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1.2.6 Honeycomb Coke Type</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1.2.7 Others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1.3 Global Pet Coke (Petcoke) Segment by Application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1.3.1 Pet Coke (Petcoke) Consumption (Sales) Comparison by Application (2013-2025)</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1.3.2 Power</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1.3.3 Cement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1.3.4 Aluminum</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1.3.5 Steel</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Continue......</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Browse Full Report @</w:t>
      </w:r>
      <w:hyperlink r:id="rId12" w:history="1">
        <w:r>
          <w:rPr>
            <w:rFonts w:ascii="times" w:eastAsia="times" w:hAnsi="times" w:cs="times"/>
            <w:b w:val="0"/>
            <w:i/>
            <w:strike w:val="0"/>
            <w:noProof w:val="0"/>
            <w:color w:val="0077CC"/>
            <w:position w:val="0"/>
            <w:sz w:val="20"/>
            <w:u w:val="single"/>
            <w:shd w:val="clear" w:color="auto" w:fill="FFFFFF"/>
            <w:vertAlign w:val="baseline"/>
          </w:rPr>
          <w:t>https://www.marketreportmarket.com/global-pet-coke-petcoke-market-research-report-2018/6423</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About Market Report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Market Report Market (MRM) is an organization formed with a clear intention of facilitating the clients in search of market analysis and research reports and ends their search fruitfully.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MRM pledges to partner with our clients to aid them in their search of the required report and offer them complete support to procure the report which satisfies their specific interest and at right price.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repository of the reports covers almost all the industries under the roof and with a thorough information on industries supported by data &amp; statistics, these reports offer insights on developing markets and current market scenario along with growth prospects for the future. We help our clients in the entire procedure along with assistance in making purchase decision by understanding their needs and suggesting best possible solution as per their needs.</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See Campaign:</w:t>
      </w:r>
      <w:hyperlink r:id="rId13" w:history="1">
        <w:r>
          <w:rPr>
            <w:rFonts w:ascii="times" w:eastAsia="times" w:hAnsi="times" w:cs="times"/>
            <w:b w:val="0"/>
            <w:i/>
            <w:strike w:val="0"/>
            <w:noProof w:val="0"/>
            <w:color w:val="0077CC"/>
            <w:position w:val="0"/>
            <w:sz w:val="20"/>
            <w:u w:val="single"/>
            <w:shd w:val="clear" w:color="auto" w:fill="FFFFFF"/>
            <w:vertAlign w:val="baseline"/>
          </w:rPr>
          <w:t>http://www.marketreportmarket.com</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Contact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US:24/7 Research </w:t>
      </w:r>
      <w:hyperlink r:id="rId14" w:history="1">
        <w:r>
          <w:rPr>
            <w:rFonts w:ascii="times" w:eastAsia="times" w:hAnsi="times" w:cs="times"/>
            <w:b w:val="0"/>
            <w:i/>
            <w:strike w:val="0"/>
            <w:noProof w:val="0"/>
            <w:color w:val="0077CC"/>
            <w:position w:val="0"/>
            <w:sz w:val="20"/>
            <w:u w:val="single"/>
            <w:shd w:val="clear" w:color="auto" w:fill="FFFFFF"/>
            <w:vertAlign w:val="baseline"/>
          </w:rPr>
          <w:t>Reportssales@marketreportmarket.comPhone</w:t>
        </w:r>
      </w:hyperlink>
      <w:r>
        <w:rPr>
          <w:rFonts w:ascii="times" w:eastAsia="times" w:hAnsi="times" w:cs="times"/>
          <w:b w:val="0"/>
          <w:i w:val="0"/>
          <w:strike w:val="0"/>
          <w:noProof w:val="0"/>
          <w:color w:val="000000"/>
          <w:position w:val="0"/>
          <w:sz w:val="20"/>
          <w:u w:val="none"/>
          <w:vertAlign w:val="baseline"/>
        </w:rPr>
        <w:t>: +13474801004</w:t>
      </w:r>
    </w:p>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Tags: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5" w:history="1">
        <w:r>
          <w:rPr>
            <w:rFonts w:ascii="times" w:eastAsia="times" w:hAnsi="times" w:cs="times"/>
            <w:b w:val="0"/>
            <w:i/>
            <w:strike w:val="0"/>
            <w:noProof w:val="0"/>
            <w:color w:val="0077CC"/>
            <w:position w:val="0"/>
            <w:sz w:val="20"/>
            <w:u w:val="single"/>
            <w:shd w:val="clear" w:color="auto" w:fill="FFFFFF"/>
            <w:vertAlign w:val="baseline"/>
          </w:rPr>
          <w:t>Wire</w:t>
        </w:r>
      </w:hyperlink>
      <w:r>
        <w:rPr>
          <w:rFonts w:ascii="times" w:eastAsia="times" w:hAnsi="times" w:cs="times"/>
          <w:b w:val="0"/>
          <w:i w:val="0"/>
          <w:strike w:val="0"/>
          <w:noProof w:val="0"/>
          <w:color w:val="000000"/>
          <w:position w:val="0"/>
          <w:sz w:val="20"/>
          <w:u w:val="none"/>
          <w:vertAlign w:val="baseline"/>
        </w:rPr>
        <w:t xml:space="preserve">,            </w:t>
      </w:r>
      <w:hyperlink r:id="rId16" w:history="1">
        <w:r>
          <w:rPr>
            <w:rFonts w:ascii="times" w:eastAsia="times" w:hAnsi="times" w:cs="times"/>
            <w:b w:val="0"/>
            <w:i/>
            <w:strike w:val="0"/>
            <w:noProof w:val="0"/>
            <w:color w:val="0077CC"/>
            <w:position w:val="0"/>
            <w:sz w:val="20"/>
            <w:u w:val="single"/>
            <w:shd w:val="clear" w:color="auto" w:fill="FFFFFF"/>
            <w:vertAlign w:val="baseline"/>
          </w:rPr>
          <w:t>Research Newswire</w:t>
        </w:r>
      </w:hyperlink>
      <w:r>
        <w:rPr>
          <w:rFonts w:ascii="times" w:eastAsia="times" w:hAnsi="times" w:cs="times"/>
          <w:b w:val="0"/>
          <w:i w:val="0"/>
          <w:strike w:val="0"/>
          <w:noProof w:val="0"/>
          <w:color w:val="000000"/>
          <w:position w:val="0"/>
          <w:sz w:val="20"/>
          <w:u w:val="none"/>
          <w:vertAlign w:val="baseline"/>
        </w:rPr>
        <w:t xml:space="preserve">,            </w:t>
      </w:r>
      <w:hyperlink r:id="rId17" w:history="1">
        <w:r>
          <w:rPr>
            <w:rFonts w:ascii="times" w:eastAsia="times" w:hAnsi="times" w:cs="times"/>
            <w:b w:val="0"/>
            <w:i/>
            <w:strike w:val="0"/>
            <w:noProof w:val="0"/>
            <w:color w:val="0077CC"/>
            <w:position w:val="0"/>
            <w:sz w:val="20"/>
            <w:u w:val="single"/>
            <w:shd w:val="clear" w:color="auto" w:fill="FFFFFF"/>
            <w:vertAlign w:val="baseline"/>
          </w:rPr>
          <w:t>Press Release</w:t>
        </w:r>
      </w:hyperlink>
      <w:r>
        <w:rPr>
          <w:rFonts w:ascii="times" w:eastAsia="times" w:hAnsi="times" w:cs="times"/>
          <w:b w:val="0"/>
          <w:i w:val="0"/>
          <w:strike w:val="0"/>
          <w:noProof w:val="0"/>
          <w:color w:val="000000"/>
          <w:position w:val="0"/>
          <w:sz w:val="20"/>
          <w:u w:val="none"/>
          <w:vertAlign w:val="baseline"/>
        </w:rPr>
        <w:t xml:space="preserve">,            </w:t>
      </w:r>
      <w:hyperlink r:id="rId18" w:history="1">
        <w:r>
          <w:rPr>
            <w:rFonts w:ascii="times" w:eastAsia="times" w:hAnsi="times" w:cs="times"/>
            <w:b w:val="0"/>
            <w:i/>
            <w:strike w:val="0"/>
            <w:noProof w:val="0"/>
            <w:color w:val="0077CC"/>
            <w:position w:val="0"/>
            <w:sz w:val="20"/>
            <w:u w:val="single"/>
            <w:shd w:val="clear" w:color="auto" w:fill="FFFFFF"/>
            <w:vertAlign w:val="baseline"/>
          </w:rPr>
          <w:t>South America</w:t>
        </w:r>
      </w:hyperlink>
      <w:r>
        <w:rPr>
          <w:rFonts w:ascii="times" w:eastAsia="times" w:hAnsi="times" w:cs="times"/>
          <w:b w:val="0"/>
          <w:i w:val="0"/>
          <w:strike w:val="0"/>
          <w:noProof w:val="0"/>
          <w:color w:val="000000"/>
          <w:position w:val="0"/>
          <w:sz w:val="20"/>
          <w:u w:val="none"/>
          <w:vertAlign w:val="baseline"/>
        </w:rPr>
        <w:t xml:space="preserve">,            </w:t>
      </w:r>
      <w:hyperlink r:id="rId19" w:history="1">
        <w:r>
          <w:rPr>
            <w:rFonts w:ascii="times" w:eastAsia="times" w:hAnsi="times" w:cs="times"/>
            <w:b w:val="0"/>
            <w:i/>
            <w:strike w:val="0"/>
            <w:noProof w:val="0"/>
            <w:color w:val="0077CC"/>
            <w:position w:val="0"/>
            <w:sz w:val="20"/>
            <w:u w:val="single"/>
            <w:shd w:val="clear" w:color="auto" w:fill="FFFFFF"/>
            <w:vertAlign w:val="baseline"/>
          </w:rPr>
          <w:t>North America</w:t>
        </w:r>
      </w:hyperlink>
      <w:r>
        <w:rPr>
          <w:rFonts w:ascii="times" w:eastAsia="times" w:hAnsi="times" w:cs="times"/>
          <w:b w:val="0"/>
          <w:i w:val="0"/>
          <w:strike w:val="0"/>
          <w:noProof w:val="0"/>
          <w:color w:val="000000"/>
          <w:position w:val="0"/>
          <w:sz w:val="20"/>
          <w:u w:val="none"/>
          <w:vertAlign w:val="baseline"/>
        </w:rPr>
        <w:t xml:space="preserve">,            </w:t>
      </w:r>
      <w:hyperlink r:id="rId20" w:history="1">
        <w:r>
          <w:rPr>
            <w:rFonts w:ascii="times" w:eastAsia="times" w:hAnsi="times" w:cs="times"/>
            <w:b w:val="0"/>
            <w:i/>
            <w:strike w:val="0"/>
            <w:noProof w:val="0"/>
            <w:color w:val="0077CC"/>
            <w:position w:val="0"/>
            <w:sz w:val="20"/>
            <w:u w:val="single"/>
            <w:shd w:val="clear" w:color="auto" w:fill="FFFFFF"/>
            <w:vertAlign w:val="baseline"/>
          </w:rPr>
          <w:t>United States</w:t>
        </w:r>
      </w:hyperlink>
      <w:r>
        <w:rPr>
          <w:rFonts w:ascii="times" w:eastAsia="times" w:hAnsi="times" w:cs="times"/>
          <w:b w:val="0"/>
          <w:i w:val="0"/>
          <w:strike w:val="0"/>
          <w:noProof w:val="0"/>
          <w:color w:val="000000"/>
          <w:position w:val="0"/>
          <w:sz w:val="20"/>
          <w:u w:val="none"/>
          <w:vertAlign w:val="baseline"/>
        </w:rPr>
        <w:t xml:space="preserve">,            </w:t>
      </w:r>
      <w:hyperlink r:id="rId21" w:history="1">
        <w:r>
          <w:rPr>
            <w:rFonts w:ascii="times" w:eastAsia="times" w:hAnsi="times" w:cs="times"/>
            <w:b w:val="0"/>
            <w:i/>
            <w:strike w:val="0"/>
            <w:noProof w:val="0"/>
            <w:color w:val="0077CC"/>
            <w:position w:val="0"/>
            <w:sz w:val="20"/>
            <w:u w:val="single"/>
            <w:shd w:val="clear" w:color="auto" w:fill="FFFFFF"/>
            <w:vertAlign w:val="baseline"/>
          </w:rPr>
          <w:t>Latin America</w:t>
        </w:r>
      </w:hyperlink>
      <w:r>
        <w:rPr>
          <w:rFonts w:ascii="times" w:eastAsia="times" w:hAnsi="times" w:cs="times"/>
          <w:b w:val="0"/>
          <w:i w:val="0"/>
          <w:strike w:val="0"/>
          <w:noProof w:val="0"/>
          <w:color w:val="000000"/>
          <w:position w:val="0"/>
          <w:sz w:val="20"/>
          <w:u w:val="none"/>
          <w:vertAlign w:val="baseline"/>
        </w:rPr>
        <w:t xml:space="preserve">,            </w:t>
      </w:r>
      <w:hyperlink r:id="rId22" w:history="1">
        <w:r>
          <w:rPr>
            <w:rFonts w:ascii="times" w:eastAsia="times" w:hAnsi="times" w:cs="times"/>
            <w:b w:val="0"/>
            <w:i/>
            <w:strike w:val="0"/>
            <w:noProof w:val="0"/>
            <w:color w:val="0077CC"/>
            <w:position w:val="0"/>
            <w:sz w:val="20"/>
            <w:u w:val="single"/>
            <w:shd w:val="clear" w:color="auto" w:fill="FFFFFF"/>
            <w:vertAlign w:val="baseline"/>
          </w:rPr>
          <w:t>English</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post </w:t>
      </w:r>
      <w:hyperlink r:id="rId23" w:history="1">
        <w:r>
          <w:rPr>
            <w:rFonts w:ascii="times" w:eastAsia="times" w:hAnsi="times" w:cs="times"/>
            <w:b w:val="0"/>
            <w:i/>
            <w:strike w:val="0"/>
            <w:noProof w:val="0"/>
            <w:color w:val="0077CC"/>
            <w:position w:val="0"/>
            <w:sz w:val="20"/>
            <w:u w:val="single"/>
            <w:shd w:val="clear" w:color="auto" w:fill="FFFFFF"/>
            <w:vertAlign w:val="baseline"/>
          </w:rPr>
          <w:t xml:space="preserve">Petroleum Coke (Petcoke) Market 2018   Shell, Valero </w:t>
        </w:r>
      </w:hyperlink>
      <w:hyperlink r:id="rId23" w:history="1">
        <w:r>
          <w:rPr>
            <w:rFonts w:ascii="times" w:eastAsia="times" w:hAnsi="times" w:cs="times"/>
            <w:b/>
            <w:i/>
            <w:strike w:val="0"/>
            <w:noProof w:val="0"/>
            <w:color w:val="0077CC"/>
            <w:position w:val="0"/>
            <w:sz w:val="20"/>
            <w:u w:val="single"/>
            <w:shd w:val="clear" w:color="auto" w:fill="FFFFFF"/>
            <w:vertAlign w:val="baseline"/>
          </w:rPr>
          <w:t>Energy</w:t>
        </w:r>
      </w:hyperlink>
      <w:hyperlink r:id="rId23" w:history="1">
        <w:r>
          <w:rPr>
            <w:rFonts w:ascii="times" w:eastAsia="times" w:hAnsi="times" w:cs="times"/>
            <w:b w:val="0"/>
            <w:i/>
            <w:strike w:val="0"/>
            <w:noProof w:val="0"/>
            <w:color w:val="0077CC"/>
            <w:position w:val="0"/>
            <w:sz w:val="20"/>
            <w:u w:val="single"/>
            <w:shd w:val="clear" w:color="auto" w:fill="FFFFFF"/>
            <w:vertAlign w:val="baseline"/>
          </w:rPr>
          <w:t>, ConocoPhillips, MPC, Asbury Carbons, ExxonMobil</w:t>
        </w:r>
      </w:hyperlink>
      <w:r>
        <w:rPr>
          <w:rFonts w:ascii="times" w:eastAsia="times" w:hAnsi="times" w:cs="times"/>
          <w:b w:val="0"/>
          <w:i w:val="0"/>
          <w:strike w:val="0"/>
          <w:noProof w:val="0"/>
          <w:color w:val="000000"/>
          <w:position w:val="0"/>
          <w:sz w:val="20"/>
          <w:u w:val="none"/>
          <w:vertAlign w:val="baseline"/>
        </w:rPr>
        <w:t xml:space="preserve"> appeared first on            </w:t>
      </w:r>
      <w:hyperlink r:id="rId24" w:history="1">
        <w:r>
          <w:rPr>
            <w:rFonts w:ascii="times" w:eastAsia="times" w:hAnsi="times" w:cs="times"/>
            <w:b w:val="0"/>
            <w:i/>
            <w:strike w:val="0"/>
            <w:noProof w:val="0"/>
            <w:color w:val="0077CC"/>
            <w:position w:val="0"/>
            <w:sz w:val="20"/>
            <w:u w:val="single"/>
            <w:shd w:val="clear" w:color="auto" w:fill="FFFFFF"/>
            <w:vertAlign w:val="baseline"/>
          </w:rPr>
          <w:t>iCrowdNewswire</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8,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Petroleum Coke (Petcoke) Market 2018   Shell, Valero Energy, ConocoPhillips, MPC, Asbury Carbons, ExxonMobil</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ketreportmarket.com/report/sample/6423" TargetMode="External" /><Relationship Id="rId11" Type="http://schemas.openxmlformats.org/officeDocument/2006/relationships/hyperlink" Target="https://www.marketreportmarket.com/report/discount/6423" TargetMode="External" /><Relationship Id="rId12" Type="http://schemas.openxmlformats.org/officeDocument/2006/relationships/hyperlink" Target="https://www.marketreportmarket.com/global-pet-coke-petcoke-market-research-report-2018/6423" TargetMode="External" /><Relationship Id="rId13" Type="http://schemas.openxmlformats.org/officeDocument/2006/relationships/hyperlink" Target="http://www.marketreportmarket.com" TargetMode="External" /><Relationship Id="rId14" Type="http://schemas.openxmlformats.org/officeDocument/2006/relationships/hyperlink" Target="mailto:Reportssales@marketreportmarket.comPhone" TargetMode="External" /><Relationship Id="rId15" Type="http://schemas.openxmlformats.org/officeDocument/2006/relationships/hyperlink" Target="http://icrowdnewswire.com/category/news-category/wire/" TargetMode="External" /><Relationship Id="rId16" Type="http://schemas.openxmlformats.org/officeDocument/2006/relationships/hyperlink" Target="http://icrowdnewswire.com/category/news-category/research-newswire/" TargetMode="External" /><Relationship Id="rId17" Type="http://schemas.openxmlformats.org/officeDocument/2006/relationships/hyperlink" Target="http://icrowdnewswire.com/category/news-category/press-release/" TargetMode="External" /><Relationship Id="rId18" Type="http://schemas.openxmlformats.org/officeDocument/2006/relationships/hyperlink" Target="http://icrowdnewswire.com/category/global-regions/south-america/" TargetMode="External" /><Relationship Id="rId19" Type="http://schemas.openxmlformats.org/officeDocument/2006/relationships/hyperlink" Target="http://icrowdnewswire.com/category/global-regions/north-america/" TargetMode="External" /><Relationship Id="rId2" Type="http://schemas.openxmlformats.org/officeDocument/2006/relationships/webSettings" Target="webSettings.xml" /><Relationship Id="rId20" Type="http://schemas.openxmlformats.org/officeDocument/2006/relationships/hyperlink" Target="http://icrowdnewswire.com/category/global-regions/united-states/" TargetMode="External" /><Relationship Id="rId21" Type="http://schemas.openxmlformats.org/officeDocument/2006/relationships/hyperlink" Target="http://icrowdnewswire.com/category/global-regions/latin-america/" TargetMode="External" /><Relationship Id="rId22" Type="http://schemas.openxmlformats.org/officeDocument/2006/relationships/hyperlink" Target="http://icrowdnewswire.com/category/language/english/" TargetMode="External" /><Relationship Id="rId23" Type="http://schemas.openxmlformats.org/officeDocument/2006/relationships/hyperlink" Target="http://icrowdnewswire.com/2018/08/08/petroleum-coke-petcoke-market-2018-shell-valero-energy-conocophillips-mpc-asbury-carbons-exxonmobil/" TargetMode="External" /><Relationship Id="rId24" Type="http://schemas.openxmlformats.org/officeDocument/2006/relationships/hyperlink" Target="http://icrowdnewswire.com"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0G-7XP1-F08D-50F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Americans Will Need More Than an Increased Release of Oil Reserves to Tackle Energy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