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Publishes its 2021 Sustainability Report; The report details the company's actions in 2020 to advance a lower-carbon future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15, 2021 Thursday 8:30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422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released its </w:t>
      </w:r>
      <w:hyperlink r:id="rId9" w:history="1">
        <w:r>
          <w:rPr>
            <w:rFonts w:ascii="times" w:eastAsia="times" w:hAnsi="times" w:cs="times"/>
            <w:b w:val="0"/>
            <w:i/>
            <w:strike w:val="0"/>
            <w:noProof w:val="0"/>
            <w:color w:val="0077CC"/>
            <w:position w:val="0"/>
            <w:sz w:val="20"/>
            <w:u w:val="single"/>
            <w:shd w:val="clear" w:color="auto" w:fill="FFFFFF"/>
            <w:vertAlign w:val="baseline"/>
          </w:rPr>
          <w:t>2021 Sustainability Report</w:t>
        </w:r>
      </w:hyperlink>
      <w:r>
        <w:rPr>
          <w:rFonts w:ascii="times" w:eastAsia="times" w:hAnsi="times" w:cs="times"/>
          <w:b w:val="0"/>
          <w:i w:val="0"/>
          <w:strike w:val="0"/>
          <w:noProof w:val="0"/>
          <w:color w:val="000000"/>
          <w:position w:val="0"/>
          <w:sz w:val="20"/>
          <w:u w:val="none"/>
          <w:vertAlign w:val="baseline"/>
        </w:rPr>
        <w:t xml:space="preserve"> on Thursday, giving a broad account of how the company advanced a lower-carbon future in 2020 while weathering the pandemic. The report includes an analysis of the company's climate-related risks and opportunities as well as performance data on various environmental, social and governance matters, underlining Phillips 66's continued commitment to transparency.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his introductory letter to the report, Phillips 66 Chairman and CEO Greg Garland lauded the company's resilience amid the challenges of 2020. Phillips 66 had its best year yet in safety in 2020 and completed a number of major projects, including the 845-mile-long Gray Oak Pipeline. He also noted that the company's efforts didn't revolve solely around getting through the crisis.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also distinguished ourselves in how we kept Phillips 66 moving forward into 2021 and preparing for the future," he said. "We announced the Rodeo Renewed project in California, which will convert our San Francisco Refinery into one of the world's largest renewable fuels facilities, and introduced our new Emerging Energy organization. ... We are committed to being part of the solution to help the world address climate change."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 published on </w:t>
      </w:r>
      <w:hyperlink r:id="rId10" w:history="1">
        <w:r>
          <w:rPr>
            <w:rFonts w:ascii="times" w:eastAsia="times" w:hAnsi="times" w:cs="times"/>
            <w:b w:val="0"/>
            <w:i/>
            <w:strike w:val="0"/>
            <w:noProof w:val="0"/>
            <w:color w:val="0077CC"/>
            <w:position w:val="0"/>
            <w:sz w:val="20"/>
            <w:u w:val="single"/>
            <w:shd w:val="clear" w:color="auto" w:fill="FFFFFF"/>
            <w:vertAlign w:val="baseline"/>
          </w:rPr>
          <w:t>Phillips66.com</w:t>
        </w:r>
      </w:hyperlink>
      <w:r>
        <w:rPr>
          <w:rFonts w:ascii="times" w:eastAsia="times" w:hAnsi="times" w:cs="times"/>
          <w:b w:val="0"/>
          <w:i w:val="0"/>
          <w:strike w:val="0"/>
          <w:noProof w:val="0"/>
          <w:color w:val="000000"/>
          <w:position w:val="0"/>
          <w:sz w:val="20"/>
          <w:u w:val="none"/>
          <w:vertAlign w:val="baseline"/>
        </w:rPr>
        <w:t xml:space="preserve"> and accompanied online by related web-exclusive articles and videos - includes: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the company's position on climate change, guiding principles, and its intention to announce its targets for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the end of 2021;</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updated analysis and disclosures based on the Task Force on Climate-related Financial Disclosures (TCFD) framework; and</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expanded metrics on safety,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community engagement and its workforce, among other areas.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view Phillips 66's 2021 Sustainability Report, go to </w:t>
      </w:r>
      <w:hyperlink r:id="rId11" w:history="1">
        <w:r>
          <w:rPr>
            <w:rFonts w:ascii="times" w:eastAsia="times" w:hAnsi="times" w:cs="times"/>
            <w:b w:val="0"/>
            <w:i/>
            <w:strike w:val="0"/>
            <w:noProof w:val="0"/>
            <w:color w:val="0077CC"/>
            <w:position w:val="0"/>
            <w:sz w:val="20"/>
            <w:u w:val="single"/>
            <w:shd w:val="clear" w:color="auto" w:fill="FFFFFF"/>
            <w:vertAlign w:val="baseline"/>
          </w:rPr>
          <w:t>phillips66.com/sustainability</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14,200 employees committed to safety and operating excellence. Phillips 66 had $55 billion of assets as of March 31, 2021.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3"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4"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https://www.businesswire.com/news/home/20210715006020/en/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Jeff.Dietert@p66.com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Shannon.M.Holy@p66.com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Bernardo Fallas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Bernardo.E.Fallas@p66.com</w:t>
        </w:r>
      </w:hyperlink>
    </w:p>
    <w:p>
      <w:pPr>
        <w:keepNext w:val="0"/>
        <w:spacing w:before="240" w:after="0" w:line="260" w:lineRule="atLeast"/>
        <w:ind w:left="0" w:right="0" w:firstLine="0"/>
        <w:jc w:val="left"/>
      </w:pPr>
      <w:r>
        <w:br/>
      </w:r>
      <w:hyperlink r:id="rId18"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15,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Publishes its 2021 Sustainability Report; The report details the company's actions in 2020 to advance a lower-carbon future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phillips66.com%2Fsustainability&amp;esheet=52461049&amp;newsitemid=20210715006020&amp;lan=en-US&amp;anchor=Phillips66.com&amp;index=2&amp;md5=0c48ed835dd90d25567148afc65be1c2" TargetMode="External" /><Relationship Id="rId11" Type="http://schemas.openxmlformats.org/officeDocument/2006/relationships/hyperlink" Target="https://cts.businesswire.com/ct/CT?id=smartlink&amp;url=https%3A%2F%2Fwww.phillips66.com%2Fsustainability&amp;esheet=52461049&amp;newsitemid=20210715006020&amp;lan=en-US&amp;anchor=phillips66.com%2Fsustainability&amp;index=3&amp;md5=89adf31b04e6a38c56a9885fda205b46" TargetMode="External" /><Relationship Id="rId12" Type="http://schemas.openxmlformats.org/officeDocument/2006/relationships/hyperlink" Target="https://cts.businesswire.com/ct/CT?id=smartlink&amp;url=https%3A%2F%2Fwww.phillips66.com&amp;esheet=52461049&amp;newsitemid=20210715006020&amp;lan=en-US&amp;anchor=www.phillips66.com&amp;index=4&amp;md5=bdb2541a0942daad55775e3a17e5961a" TargetMode="External" /><Relationship Id="rId13" Type="http://schemas.openxmlformats.org/officeDocument/2006/relationships/hyperlink" Target="https://cts.businesswire.com/ct/CT?id=smartlink&amp;url=https%3A%2F%2Ftwitter.com%2FPhillips66Co&amp;esheet=52461049&amp;newsitemid=20210715006020&amp;lan=en-US&amp;anchor=%40Phillips66Co&amp;index=5&amp;md5=f8aa18a8c2cc12a0bfd4565ff8c6c9be" TargetMode="External" /><Relationship Id="rId14" Type="http://schemas.openxmlformats.org/officeDocument/2006/relationships/hyperlink" Target="https://www.businesswire.com/news/home/20210715006020/en/" TargetMode="External" /><Relationship Id="rId15" Type="http://schemas.openxmlformats.org/officeDocument/2006/relationships/hyperlink" Target="mailto:Jeff.Dietert@p66.com" TargetMode="External" /><Relationship Id="rId16" Type="http://schemas.openxmlformats.org/officeDocument/2006/relationships/hyperlink" Target="mailto:Shannon.M.Holy@p66.com" TargetMode="External" /><Relationship Id="rId17" Type="http://schemas.openxmlformats.org/officeDocument/2006/relationships/hyperlink" Target="mailto:Bernardo.E.Fallas@p66.com" TargetMode="External" /><Relationship Id="rId18" Type="http://schemas.openxmlformats.org/officeDocument/2006/relationships/hyperlink" Target="http://www.businesswire.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50-2T61-DXY3-02MY-00000-00&amp;context=1516831" TargetMode="External" /><Relationship Id="rId9" Type="http://schemas.openxmlformats.org/officeDocument/2006/relationships/hyperlink" Target="https://cts.businesswire.com/ct/CT?id=smartlink&amp;url=https%3A%2F%2Fwww.phillips66.com%2Fsustainability&amp;esheet=52461049&amp;newsitemid=20210715006020&amp;lan=en-US&amp;anchor=2021+Sustainability+Report&amp;index=1&amp;md5=f9d014358e318fa5ed87670470fe3b3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Publishes its 2021 Sustainability Report; The report details the company's actions in 2020 to advance a lower-carbon future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