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n-tête, pied de page"/>
        <w:bidi w:val="0"/>
      </w:pPr>
      <w:r>
        <w:rPr/>
        <w:fldChar w:fldCharType="begin" w:fldLock="0"/>
      </w:r>
      <w:r>
        <w:instrText xml:space="preserve"> DATE \@ "dddd d MMMM y" </w:instrText>
      </w:r>
      <w:r>
        <w:rPr/>
        <w:fldChar w:fldCharType="separate" w:fldLock="0"/>
      </w:r>
      <w:r>
        <w:rPr>
          <w:rtl w:val="0"/>
          <w:lang w:val="fr-FR"/>
        </w:rPr>
        <w:t>vendredi 8 novembre 2024</w:t>
      </w:r>
      <w:r>
        <w:rPr/>
        <w:fldChar w:fldCharType="end" w:fldLock="1"/>
      </w:r>
    </w:p>
    <w:p>
      <w:pPr>
        <w:pStyle w:val="En-tête, pied de page"/>
        <w:bidi w:val="0"/>
      </w:pPr>
    </w:p>
    <w:p>
      <w:pPr>
        <w:pStyle w:val="Titre"/>
        <w:bidi w:val="0"/>
      </w:pPr>
      <w:r>
        <w:rPr>
          <w:rtl w:val="0"/>
        </w:rPr>
        <w:t>Compte rendu - R</w:t>
      </w:r>
      <w:r>
        <w:rPr>
          <w:rtl w:val="0"/>
        </w:rPr>
        <w:t>é</w:t>
      </w:r>
      <w:r>
        <w:rPr>
          <w:rtl w:val="0"/>
        </w:rPr>
        <w:t>union n</w:t>
      </w:r>
      <w:r>
        <w:rPr>
          <w:rtl w:val="0"/>
        </w:rPr>
        <w:t>°</w:t>
      </w:r>
      <w:r>
        <w:rPr>
          <w:rtl w:val="0"/>
        </w:rPr>
        <w:t>2 - Gal</w:t>
      </w:r>
      <w:r>
        <w:rPr>
          <w:rtl w:val="0"/>
        </w:rPr>
        <w:t>è</w:t>
      </w:r>
      <w:r>
        <w:rPr>
          <w:rtl w:val="0"/>
        </w:rPr>
        <w:t xml:space="preserve">rapagos </w:t>
      </w:r>
    </w:p>
    <w:p>
      <w:pPr>
        <w:pStyle w:val="Sujet"/>
        <w:bidi w:val="0"/>
      </w:pPr>
      <w:r>
        <w:rPr>
          <w:rtl w:val="0"/>
        </w:rPr>
        <w:t>É</w:t>
      </w:r>
      <w:r>
        <w:rPr>
          <w:rtl w:val="0"/>
        </w:rPr>
        <w:t xml:space="preserve">tape 1 : 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Faire les deux parties et un seul entretien d</w:t>
      </w:r>
      <w:r>
        <w:rPr>
          <w:rtl w:val="0"/>
        </w:rPr>
        <w:t>’</w:t>
      </w:r>
      <w:r>
        <w:rPr>
          <w:rtl w:val="0"/>
        </w:rPr>
        <w:t>auto-confrontation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Faire deux vid</w:t>
      </w:r>
      <w:r>
        <w:rPr>
          <w:rtl w:val="0"/>
        </w:rPr>
        <w:t>é</w:t>
      </w:r>
      <w:r>
        <w:rPr>
          <w:rtl w:val="0"/>
        </w:rPr>
        <w:t>os des parties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>es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Durant la vid</w:t>
      </w:r>
      <w:r>
        <w:rPr>
          <w:rtl w:val="0"/>
        </w:rPr>
        <w:t>é</w:t>
      </w:r>
      <w:r>
        <w:rPr>
          <w:rtl w:val="0"/>
        </w:rPr>
        <w:t>o, l</w:t>
      </w:r>
      <w:r>
        <w:rPr>
          <w:rtl w:val="0"/>
        </w:rPr>
        <w:t>’</w:t>
      </w:r>
      <w:r>
        <w:rPr>
          <w:rtl w:val="0"/>
        </w:rPr>
        <w:t>exp</w:t>
      </w:r>
      <w:r>
        <w:rPr>
          <w:rtl w:val="0"/>
        </w:rPr>
        <w:t>é</w:t>
      </w:r>
      <w:r>
        <w:rPr>
          <w:rtl w:val="0"/>
        </w:rPr>
        <w:t xml:space="preserve">rimentateur peut </w:t>
      </w:r>
      <w:r>
        <w:rPr>
          <w:rtl w:val="0"/>
        </w:rPr>
        <w:t>é</w:t>
      </w:r>
      <w:r>
        <w:rPr>
          <w:rtl w:val="0"/>
        </w:rPr>
        <w:t xml:space="preserve">noncer les variables </w:t>
      </w:r>
      <w:r>
        <w:rPr>
          <w:rtl w:val="0"/>
        </w:rPr>
        <w:t>é</w:t>
      </w:r>
      <w:r>
        <w:rPr>
          <w:rtl w:val="0"/>
        </w:rPr>
        <w:t>volutives du jeu : m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o, nombre de ressources nourriture et eau</w:t>
      </w:r>
      <w:r>
        <w:rPr>
          <w:rtl w:val="0"/>
        </w:rPr>
        <w:t>…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ciser le formulaire de consentement pour la partie et pour l</w:t>
      </w:r>
      <w:r>
        <w:rPr>
          <w:rtl w:val="0"/>
        </w:rPr>
        <w:t>’</w:t>
      </w:r>
      <w:r>
        <w:rPr>
          <w:rtl w:val="0"/>
        </w:rPr>
        <w:t>entretien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Pour les temps de la vid</w:t>
      </w:r>
      <w:r>
        <w:rPr>
          <w:rtl w:val="0"/>
        </w:rPr>
        <w:t>é</w:t>
      </w:r>
      <w:r>
        <w:rPr>
          <w:rtl w:val="0"/>
        </w:rPr>
        <w:t>o : prendre en vid</w:t>
      </w:r>
      <w:r>
        <w:rPr>
          <w:rtl w:val="0"/>
        </w:rPr>
        <w:t>é</w:t>
      </w:r>
      <w:r>
        <w:rPr>
          <w:rtl w:val="0"/>
        </w:rPr>
        <w:t>o, extraire la vid</w:t>
      </w:r>
      <w:r>
        <w:rPr>
          <w:rtl w:val="0"/>
        </w:rPr>
        <w:t>é</w:t>
      </w:r>
      <w:r>
        <w:rPr>
          <w:rtl w:val="0"/>
        </w:rPr>
        <w:t>o, reporter les temps 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 xml:space="preserve">ment et ensuite les apposer </w:t>
      </w:r>
      <w:r>
        <w:rPr>
          <w:rtl w:val="0"/>
        </w:rPr>
        <w:t xml:space="preserve">à </w:t>
      </w:r>
      <w:r>
        <w:rPr>
          <w:rtl w:val="0"/>
        </w:rPr>
        <w:t>la vid</w:t>
      </w:r>
      <w:r>
        <w:rPr>
          <w:rtl w:val="0"/>
        </w:rPr>
        <w:t>é</w:t>
      </w:r>
      <w:r>
        <w:rPr>
          <w:rtl w:val="0"/>
        </w:rPr>
        <w:t>o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Faire une fiche de grille de questions pour l</w:t>
      </w:r>
      <w:r>
        <w:rPr>
          <w:rtl w:val="0"/>
        </w:rPr>
        <w:t>’</w:t>
      </w:r>
      <w:r>
        <w:rPr>
          <w:rtl w:val="0"/>
        </w:rPr>
        <w:t>entretien d</w:t>
      </w:r>
      <w:r>
        <w:rPr>
          <w:rtl w:val="0"/>
        </w:rPr>
        <w:t>’</w:t>
      </w:r>
      <w:r>
        <w:rPr>
          <w:rtl w:val="0"/>
        </w:rPr>
        <w:t>auto-confrontation avec le joueur organis</w:t>
      </w:r>
      <w:r>
        <w:rPr>
          <w:rtl w:val="0"/>
        </w:rPr>
        <w:t>é</w:t>
      </w:r>
      <w:r>
        <w:rPr>
          <w:rtl w:val="0"/>
        </w:rPr>
        <w:t>e en grand th</w:t>
      </w:r>
      <w:r>
        <w:rPr>
          <w:rtl w:val="0"/>
        </w:rPr>
        <w:t>è</w:t>
      </w:r>
      <w:r>
        <w:rPr>
          <w:rtl w:val="0"/>
        </w:rPr>
        <w:t>me de questions et avec des espaces pour r</w:t>
      </w:r>
      <w:r>
        <w:rPr>
          <w:rtl w:val="0"/>
        </w:rPr>
        <w:t>é</w:t>
      </w:r>
      <w:r>
        <w:rPr>
          <w:rtl w:val="0"/>
        </w:rPr>
        <w:t>pondre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Organisation de l</w:t>
      </w:r>
      <w:r>
        <w:rPr>
          <w:rtl w:val="0"/>
        </w:rPr>
        <w:t>’</w:t>
      </w:r>
      <w:r>
        <w:rPr>
          <w:rtl w:val="0"/>
        </w:rPr>
        <w:t>entretien ==&gt; grille de questions + grille des joueurs en fonction des tours + ordi avec vid</w:t>
      </w:r>
      <w:r>
        <w:rPr>
          <w:rtl w:val="0"/>
        </w:rPr>
        <w:t>é</w:t>
      </w:r>
      <w:r>
        <w:rPr>
          <w:rtl w:val="0"/>
        </w:rPr>
        <w:t>o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Demander les premi</w:t>
      </w:r>
      <w:r>
        <w:rPr>
          <w:rtl w:val="0"/>
        </w:rPr>
        <w:t>è</w:t>
      </w:r>
      <w:r>
        <w:rPr>
          <w:rtl w:val="0"/>
        </w:rPr>
        <w:t>res impressions sans la grille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Faire une grille commune entre l</w:t>
      </w:r>
      <w:r>
        <w:rPr>
          <w:rtl w:val="0"/>
        </w:rPr>
        <w:t>’</w:t>
      </w:r>
      <w:r>
        <w:rPr>
          <w:rtl w:val="0"/>
        </w:rPr>
        <w:t>observation et l</w:t>
      </w:r>
      <w:r>
        <w:rPr>
          <w:rtl w:val="0"/>
        </w:rPr>
        <w:t>’</w:t>
      </w:r>
      <w:r>
        <w:rPr>
          <w:rtl w:val="0"/>
        </w:rPr>
        <w:t>entretien (interpr</w:t>
      </w:r>
      <w:r>
        <w:rPr>
          <w:rtl w:val="0"/>
        </w:rPr>
        <w:t>é</w:t>
      </w:r>
      <w:r>
        <w:rPr>
          <w:rtl w:val="0"/>
        </w:rPr>
        <w:t>tation) en deux colonnes avec des questions d</w:t>
      </w:r>
      <w:r>
        <w:rPr>
          <w:rtl w:val="0"/>
        </w:rPr>
        <w:t>’</w:t>
      </w:r>
      <w:r>
        <w:rPr>
          <w:rtl w:val="0"/>
        </w:rPr>
        <w:t>auto-confrontation ;</w:t>
      </w:r>
    </w:p>
    <w:p>
      <w:pPr>
        <w:pStyle w:val="Corps"/>
        <w:numPr>
          <w:ilvl w:val="0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Organisation - protocole importante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retenir des exp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rimentations : 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Faire passer les questionnaires de personnalit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et de profil 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tacognitif d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arriv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e des joueurs (biais moindre que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la fin de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entretien) ;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Les joueurs jouent leurs deux parties et les observateurs prennent en note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aide des grilles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observations et de suivi des actions des joueurs ;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issue des parties, faire passer le questionnaire MIST,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mographique et des questions globales sur le jeu afin de gagner du temps pour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parer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entretien (finaliser les notes) et de gagner du temps d</w:t>
      </w:r>
      <w:r>
        <w:rPr>
          <w:b w:val="1"/>
          <w:bCs w:val="1"/>
          <w:rtl w:val="0"/>
          <w:lang w:val="fr-FR"/>
        </w:rPr>
        <w:t>’é</w:t>
      </w:r>
      <w:r>
        <w:rPr>
          <w:b w:val="1"/>
          <w:bCs w:val="1"/>
          <w:rtl w:val="0"/>
          <w:lang w:val="fr-FR"/>
        </w:rPr>
        <w:t>criture !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Tout de m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me, relancer le joueur avec ses impressions globales au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but de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entretien pour le plonger dans la partie ;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Effectuer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entretien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auto-confrontation ;</w:t>
      </w:r>
    </w:p>
    <w:p>
      <w:pPr>
        <w:pStyle w:val="Corps"/>
        <w:numPr>
          <w:ilvl w:val="0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Faire une partie libre pour se familiariser avec le jeu et une partie contr</w:t>
      </w:r>
      <w:r>
        <w:rPr>
          <w:b w:val="1"/>
          <w:bCs w:val="1"/>
          <w:rtl w:val="0"/>
          <w:lang w:val="fr-FR"/>
        </w:rPr>
        <w:t>ô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avec le m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me syst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me de jeu ;</w:t>
      </w:r>
    </w:p>
    <w:p>
      <w:pPr>
        <w:pStyle w:val="Corps"/>
        <w:numPr>
          <w:ilvl w:val="0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Organisation de la distribution des cartes pour la partie contr</w:t>
      </w:r>
      <w:r>
        <w:rPr>
          <w:b w:val="1"/>
          <w:bCs w:val="1"/>
          <w:rtl w:val="0"/>
          <w:lang w:val="fr-FR"/>
        </w:rPr>
        <w:t>ô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: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Distribuer des 4 cartes contr</w:t>
      </w:r>
      <w:r>
        <w:rPr>
          <w:b w:val="1"/>
          <w:bCs w:val="1"/>
          <w:rtl w:val="0"/>
          <w:lang w:val="fr-FR"/>
        </w:rPr>
        <w:t>ô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anticip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es au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but du jeu leur permettant de faire toutes les strat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gies ;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Donner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chaque tour une carte retourn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au joueur tous en m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me temps  : lors de chaque tour, chacun regarde sa carte et choisit : soit de la garder ; soit de la laisser pour faire une autre action ; et ils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cident en m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 xml:space="preserve">me temps sans 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tre influenc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>par le choix des autres ;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issue de 8 tours, la carte temp</w:t>
      </w:r>
      <w:r>
        <w:rPr>
          <w:b w:val="1"/>
          <w:bCs w:val="1"/>
          <w:rtl w:val="0"/>
          <w:lang w:val="fr-FR"/>
        </w:rPr>
        <w:t>ê</w:t>
      </w:r>
      <w:r>
        <w:rPr>
          <w:b w:val="1"/>
          <w:bCs w:val="1"/>
          <w:rtl w:val="0"/>
          <w:lang w:val="fr-FR"/>
        </w:rPr>
        <w:t>te est programm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pour forcer la fin du jeu ;</w:t>
      </w:r>
    </w:p>
    <w:p>
      <w:pPr>
        <w:pStyle w:val="Corps"/>
        <w:numPr>
          <w:ilvl w:val="1"/>
          <w:numId w:val="3"/>
        </w:numPr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Respecter le sch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ma trois tours avec des cartes </w:t>
      </w:r>
      <w:r>
        <w:rPr>
          <w:b w:val="1"/>
          <w:bCs w:val="1"/>
          <w:rtl w:val="0"/>
          <w:lang w:val="fr-FR"/>
        </w:rPr>
        <w:t>« </w:t>
      </w:r>
      <w:r>
        <w:rPr>
          <w:b w:val="1"/>
          <w:bCs w:val="1"/>
          <w:rtl w:val="0"/>
          <w:lang w:val="fr-FR"/>
        </w:rPr>
        <w:t>neutres</w:t>
      </w:r>
      <w:r>
        <w:rPr>
          <w:b w:val="1"/>
          <w:bCs w:val="1"/>
          <w:rtl w:val="0"/>
          <w:lang w:val="fr-FR"/>
        </w:rPr>
        <w:t xml:space="preserve"> » </w:t>
      </w:r>
      <w:r>
        <w:rPr>
          <w:b w:val="1"/>
          <w:bCs w:val="1"/>
          <w:rtl w:val="0"/>
          <w:lang w:val="fr-FR"/>
        </w:rPr>
        <w:t xml:space="preserve">au global sur la main de cartes du joueur, et tour 4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7, distribuer des cartes plus agressives ou collaboratives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—</w:t>
      </w:r>
      <w:r>
        <w:rPr>
          <w:rtl w:val="0"/>
        </w:rPr>
        <w:t>&gt; pr</w:t>
      </w:r>
      <w:r>
        <w:rPr>
          <w:rtl w:val="0"/>
        </w:rPr>
        <w:t>é</w:t>
      </w:r>
      <w:r>
        <w:rPr>
          <w:rtl w:val="0"/>
        </w:rPr>
        <w:t>parer une grille de la liste des cartes que vont piocher les joueurs et des actions que le joueur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—</w:t>
      </w:r>
      <w:r>
        <w:rPr>
          <w:rtl w:val="0"/>
        </w:rPr>
        <w:t>&gt; d</w:t>
      </w:r>
      <w:r>
        <w:rPr>
          <w:rtl w:val="0"/>
        </w:rPr>
        <w:t>é</w:t>
      </w:r>
      <w:r>
        <w:rPr>
          <w:rtl w:val="0"/>
        </w:rPr>
        <w:t>tailler le sc</w:t>
      </w:r>
      <w:r>
        <w:rPr>
          <w:rtl w:val="0"/>
        </w:rPr>
        <w:t>é</w:t>
      </w:r>
      <w:r>
        <w:rPr>
          <w:rtl w:val="0"/>
        </w:rPr>
        <w:t>nario d</w:t>
      </w:r>
      <w:r>
        <w:rPr>
          <w:rtl w:val="0"/>
        </w:rPr>
        <w:t>’</w:t>
      </w:r>
      <w:r>
        <w:rPr>
          <w:rtl w:val="0"/>
        </w:rPr>
        <w:t>exp</w:t>
      </w:r>
      <w:r>
        <w:rPr>
          <w:rtl w:val="0"/>
        </w:rPr>
        <w:t>é</w:t>
      </w:r>
      <w:r>
        <w:rPr>
          <w:rtl w:val="0"/>
        </w:rPr>
        <w:t>rience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Faire une grille de la liste des cartes </w:t>
      </w:r>
      <w:r>
        <w:rPr>
          <w:rtl w:val="0"/>
        </w:rPr>
        <w:t xml:space="preserve">à </w:t>
      </w:r>
      <w:r>
        <w:rPr>
          <w:rtl w:val="0"/>
        </w:rPr>
        <w:t>utiliser : attention : remplacer le pendule par le conque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Mettre la plaque de t</w:t>
      </w:r>
      <w:r>
        <w:rPr>
          <w:rtl w:val="0"/>
        </w:rPr>
        <w:t>ô</w:t>
      </w:r>
      <w:r>
        <w:rPr>
          <w:rtl w:val="0"/>
        </w:rPr>
        <w:t>le d</w:t>
      </w:r>
      <w:r>
        <w:rPr>
          <w:rtl w:val="0"/>
        </w:rPr>
        <w:t>è</w:t>
      </w:r>
      <w:r>
        <w:rPr>
          <w:rtl w:val="0"/>
        </w:rPr>
        <w:t>s le d</w:t>
      </w:r>
      <w:r>
        <w:rPr>
          <w:rtl w:val="0"/>
        </w:rPr>
        <w:t>é</w:t>
      </w:r>
      <w:r>
        <w:rPr>
          <w:rtl w:val="0"/>
        </w:rPr>
        <w:t>part ;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 xml:space="preserve">Mettre la planche de bois </w:t>
      </w:r>
      <w:r>
        <w:rPr>
          <w:rtl w:val="0"/>
        </w:rPr>
        <w:t xml:space="preserve">à </w:t>
      </w:r>
      <w:r>
        <w:rPr>
          <w:rtl w:val="0"/>
        </w:rPr>
        <w:t>la place du caf</w:t>
      </w:r>
      <w:r>
        <w:rPr>
          <w:rtl w:val="0"/>
        </w:rPr>
        <w:t xml:space="preserve">é </w:t>
      </w:r>
      <w:r>
        <w:rPr>
          <w:rtl w:val="0"/>
        </w:rPr>
        <w:t>;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rise de notes"/>
  </w:abstractNum>
  <w:abstractNum w:abstractNumId="1">
    <w:multiLevelType w:val="hybridMultilevel"/>
    <w:styleLink w:val="Prise de notes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ujet">
    <w:name w:val="Sujet"/>
    <w:next w:val="Corps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rise de notes">
    <w:name w:val="Prise de note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