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B9B" w:rsidRPr="00D96802" w:rsidRDefault="00D96802" w:rsidP="00D96802">
      <w:pPr>
        <w:jc w:val="center"/>
        <w:rPr>
          <w:rFonts w:ascii="CourierNewPSMT" w:hAnsi="CourierNewPSMT" w:cs="CourierNewPSMT"/>
          <w:caps/>
          <w:color w:val="4A88C1"/>
          <w:sz w:val="28"/>
          <w:szCs w:val="28"/>
        </w:rPr>
      </w:pPr>
      <w:r w:rsidRPr="00D96802">
        <w:rPr>
          <w:rFonts w:ascii="CourierNewPSMT" w:hAnsi="CourierNewPSMT" w:cs="CourierNewPSMT"/>
          <w:caps/>
          <w:color w:val="4A88C1"/>
          <w:sz w:val="28"/>
          <w:szCs w:val="28"/>
        </w:rPr>
        <w:t xml:space="preserve">3. hodina – </w:t>
      </w:r>
      <w:r w:rsidR="00542313">
        <w:rPr>
          <w:rFonts w:ascii="CourierNewPSMT" w:hAnsi="CourierNewPSMT" w:cs="CourierNewPSMT"/>
          <w:caps/>
          <w:color w:val="4A88C1"/>
          <w:sz w:val="28"/>
          <w:szCs w:val="28"/>
        </w:rPr>
        <w:t>PR</w:t>
      </w:r>
      <w:r w:rsidR="0049356A">
        <w:rPr>
          <w:rFonts w:ascii="CourierNewPSMT" w:hAnsi="CourierNewPSMT" w:cs="CourierNewPSMT"/>
          <w:caps/>
          <w:color w:val="4A88C1"/>
          <w:sz w:val="28"/>
          <w:szCs w:val="28"/>
        </w:rPr>
        <w:t>ÍKAZ</w:t>
      </w:r>
      <w:bookmarkStart w:id="0" w:name="_GoBack"/>
      <w:bookmarkEnd w:id="0"/>
      <w:r w:rsidRPr="00D96802">
        <w:rPr>
          <w:rFonts w:ascii="CourierNewPSMT" w:hAnsi="CourierNewPSMT" w:cs="CourierNewPSMT"/>
          <w:caps/>
          <w:color w:val="4A88C1"/>
          <w:sz w:val="28"/>
          <w:szCs w:val="28"/>
        </w:rPr>
        <w:t xml:space="preserve"> cyklu FOR</w:t>
      </w:r>
    </w:p>
    <w:p w:rsidR="00D96802" w:rsidRDefault="00D96802">
      <w:pPr>
        <w:rPr>
          <w:rFonts w:ascii="CourierNewPSMT" w:hAnsi="CourierNewPSMT" w:cs="CourierNewPSMT"/>
          <w:color w:val="4A88C1"/>
          <w:sz w:val="19"/>
          <w:szCs w:val="19"/>
        </w:rPr>
      </w:pPr>
      <w:r>
        <w:t xml:space="preserve">Cyklus FOR má tvar: </w:t>
      </w:r>
      <w:proofErr w:type="spellStart"/>
      <w:r w:rsidRPr="00D96802">
        <w:rPr>
          <w:rFonts w:ascii="CourierNewPSMT" w:hAnsi="CourierNewPSMT" w:cs="CourierNewPSMT"/>
          <w:color w:val="4A88C1"/>
          <w:sz w:val="19"/>
          <w:szCs w:val="19"/>
        </w:rPr>
        <w:t>for</w:t>
      </w:r>
      <w:proofErr w:type="spellEnd"/>
      <w:r w:rsidRPr="00D96802">
        <w:rPr>
          <w:rFonts w:ascii="CourierNewPSMT" w:hAnsi="CourierNewPSMT" w:cs="CourierNewPSMT"/>
          <w:color w:val="4A88C1"/>
          <w:sz w:val="19"/>
          <w:szCs w:val="19"/>
        </w:rPr>
        <w:t xml:space="preserve"> i in </w:t>
      </w:r>
      <w:proofErr w:type="spellStart"/>
      <w:r w:rsidRPr="00D96802">
        <w:rPr>
          <w:rFonts w:ascii="CourierNewPSMT" w:hAnsi="CourierNewPSMT" w:cs="CourierNewPSMT"/>
          <w:color w:val="4A88C1"/>
          <w:sz w:val="19"/>
          <w:szCs w:val="19"/>
        </w:rPr>
        <w:t>range</w:t>
      </w:r>
      <w:proofErr w:type="spellEnd"/>
      <w:r w:rsidRPr="00D96802">
        <w:rPr>
          <w:rFonts w:ascii="CourierNewPSMT" w:hAnsi="CourierNewPSMT" w:cs="CourierNewPSMT"/>
          <w:color w:val="4A88C1"/>
          <w:sz w:val="19"/>
          <w:szCs w:val="19"/>
        </w:rPr>
        <w:t>(</w:t>
      </w:r>
      <w:proofErr w:type="spellStart"/>
      <w:r w:rsidRPr="00D96802">
        <w:rPr>
          <w:rFonts w:ascii="CourierNewPSMT" w:hAnsi="CourierNewPSMT" w:cs="CourierNewPSMT"/>
          <w:color w:val="4A88C1"/>
          <w:sz w:val="19"/>
          <w:szCs w:val="19"/>
        </w:rPr>
        <w:t>od,do,krok</w:t>
      </w:r>
      <w:proofErr w:type="spellEnd"/>
      <w:r w:rsidRPr="00D96802">
        <w:rPr>
          <w:rFonts w:ascii="CourierNewPSMT" w:hAnsi="CourierNewPSMT" w:cs="CourierNewPSMT"/>
          <w:color w:val="4A88C1"/>
          <w:sz w:val="19"/>
          <w:szCs w:val="19"/>
        </w:rPr>
        <w:t>):</w:t>
      </w:r>
    </w:p>
    <w:p w:rsidR="00D96802" w:rsidRDefault="00D96802">
      <w:r>
        <w:t>N</w:t>
      </w:r>
      <w:r w:rsidRPr="00D96802">
        <w:t>apríklad</w:t>
      </w:r>
      <w:r>
        <w:t>:</w:t>
      </w:r>
    </w:p>
    <w:p w:rsidR="00D96802" w:rsidRDefault="00D96802">
      <w:r>
        <w:rPr>
          <w:noProof/>
          <w:lang w:eastAsia="sk-SK"/>
        </w:rPr>
        <w:drawing>
          <wp:inline distT="0" distB="0" distL="0" distR="0" wp14:anchorId="78D14B1E" wp14:editId="6A9D0CC0">
            <wp:extent cx="5902657" cy="1186815"/>
            <wp:effectExtent l="0" t="0" r="317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855" cy="119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2AC" w:rsidRDefault="00FE42AC" w:rsidP="00FE42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Program bude päťkrát opakovať príkaz </w:t>
      </w:r>
      <w:proofErr w:type="spellStart"/>
      <w:r>
        <w:rPr>
          <w:rFonts w:ascii="CourierNewPSMT" w:hAnsi="CourierNewPSMT" w:cs="CourierNewPSMT"/>
          <w:color w:val="4A88C1"/>
          <w:sz w:val="19"/>
          <w:szCs w:val="19"/>
        </w:rPr>
        <w:t>create_text</w:t>
      </w:r>
      <w:proofErr w:type="spellEnd"/>
      <w:r>
        <w:rPr>
          <w:rFonts w:ascii="CourierNewPSMT" w:hAnsi="CourierNewPSMT" w:cs="CourierNewPSMT"/>
          <w:color w:val="4A88C1"/>
          <w:sz w:val="19"/>
          <w:szCs w:val="19"/>
        </w:rPr>
        <w:t xml:space="preserve"> </w:t>
      </w:r>
      <w:r>
        <w:rPr>
          <w:rFonts w:ascii="Calibri" w:hAnsi="Calibri" w:cs="Calibri"/>
          <w:color w:val="000000"/>
        </w:rPr>
        <w:t>a zatiaľ zakaždým vypíše 1. Zápisom</w:t>
      </w:r>
    </w:p>
    <w:p w:rsidR="00D96802" w:rsidRDefault="00FE42AC" w:rsidP="00FE42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ourierNewPSMT" w:hAnsi="CourierNewPSMT" w:cs="CourierNewPSMT"/>
          <w:color w:val="4A88C1"/>
          <w:sz w:val="19"/>
          <w:szCs w:val="19"/>
        </w:rPr>
        <w:t>for</w:t>
      </w:r>
      <w:proofErr w:type="spellEnd"/>
      <w:r>
        <w:rPr>
          <w:rFonts w:ascii="CourierNewPSMT" w:hAnsi="CourierNewPSMT" w:cs="CourierNewPSMT"/>
          <w:color w:val="4A88C1"/>
          <w:sz w:val="19"/>
          <w:szCs w:val="19"/>
        </w:rPr>
        <w:t xml:space="preserve"> i in </w:t>
      </w:r>
      <w:proofErr w:type="spellStart"/>
      <w:r>
        <w:rPr>
          <w:rFonts w:ascii="CourierNewPSMT" w:hAnsi="CourierNewPSMT" w:cs="CourierNewPSMT"/>
          <w:color w:val="4A88C1"/>
          <w:sz w:val="19"/>
          <w:szCs w:val="19"/>
        </w:rPr>
        <w:t>range</w:t>
      </w:r>
      <w:proofErr w:type="spellEnd"/>
      <w:r>
        <w:rPr>
          <w:rFonts w:ascii="CourierNewPSMT" w:hAnsi="CourierNewPSMT" w:cs="CourierNewPSMT"/>
          <w:color w:val="4A88C1"/>
          <w:sz w:val="19"/>
          <w:szCs w:val="19"/>
        </w:rPr>
        <w:t xml:space="preserve">(1, 6): </w:t>
      </w:r>
      <w:r>
        <w:rPr>
          <w:rFonts w:ascii="Calibri" w:hAnsi="Calibri" w:cs="Calibri"/>
          <w:color w:val="000000"/>
        </w:rPr>
        <w:t>sme zapísali, že nasledujúca časť programu sa bude opakovať a postupne si</w:t>
      </w:r>
      <w:r w:rsidR="00EA6EDF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budeme v premennej </w:t>
      </w:r>
      <w:r>
        <w:rPr>
          <w:rFonts w:ascii="CourierNewPSMT" w:hAnsi="CourierNewPSMT" w:cs="CourierNewPSMT"/>
          <w:color w:val="4A88C1"/>
          <w:sz w:val="19"/>
          <w:szCs w:val="19"/>
        </w:rPr>
        <w:t xml:space="preserve">i </w:t>
      </w:r>
      <w:r>
        <w:rPr>
          <w:rFonts w:ascii="Calibri" w:hAnsi="Calibri" w:cs="Calibri"/>
          <w:color w:val="000000"/>
        </w:rPr>
        <w:t>pamätať čísla uvedené v zátvorke, čiže 1 až 5. Aj keď je tam zapísané 1 až 6, pre hodnotu 6 sa už telo cyklu nezopakuje. Takto bude vyzerať naše okno:</w:t>
      </w:r>
    </w:p>
    <w:p w:rsidR="00FE42AC" w:rsidRDefault="00FE42AC" w:rsidP="00FE42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  <w:lang w:eastAsia="sk-SK"/>
        </w:rPr>
        <w:drawing>
          <wp:inline distT="0" distB="0" distL="0" distR="0" wp14:anchorId="13233891" wp14:editId="3A0BE45B">
            <wp:extent cx="2395523" cy="1856095"/>
            <wp:effectExtent l="0" t="0" r="508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5101" cy="187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2AC" w:rsidRDefault="00FE42AC" w:rsidP="00FE42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Keď nahradíme zápis </w:t>
      </w:r>
      <w:r>
        <w:rPr>
          <w:rFonts w:ascii="CourierNewPSMT" w:hAnsi="CourierNewPSMT" w:cs="CourierNewPSMT"/>
          <w:color w:val="4A88C1"/>
          <w:sz w:val="19"/>
          <w:szCs w:val="19"/>
        </w:rPr>
        <w:t xml:space="preserve">text='1' </w:t>
      </w:r>
      <w:r>
        <w:rPr>
          <w:rFonts w:ascii="Calibri" w:hAnsi="Calibri" w:cs="Calibri"/>
          <w:color w:val="000000"/>
        </w:rPr>
        <w:t xml:space="preserve">zápisom </w:t>
      </w:r>
      <w:r>
        <w:rPr>
          <w:rFonts w:ascii="CourierNewPSMT" w:hAnsi="CourierNewPSMT" w:cs="CourierNewPSMT"/>
          <w:color w:val="4A88C1"/>
          <w:sz w:val="19"/>
          <w:szCs w:val="19"/>
        </w:rPr>
        <w:t>text=i</w:t>
      </w:r>
      <w:r>
        <w:rPr>
          <w:rFonts w:ascii="Calibri" w:hAnsi="Calibri" w:cs="Calibri"/>
          <w:color w:val="000000"/>
        </w:rPr>
        <w:t>, bude sa nám namiesto čísla 1 vypisovať hodnota v</w:t>
      </w:r>
    </w:p>
    <w:p w:rsidR="00FE42AC" w:rsidRDefault="00FE42AC" w:rsidP="00FE42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premennej </w:t>
      </w:r>
      <w:r>
        <w:rPr>
          <w:rFonts w:ascii="CourierNewPSMT" w:hAnsi="CourierNewPSMT" w:cs="CourierNewPSMT"/>
          <w:color w:val="4A88C1"/>
          <w:sz w:val="19"/>
          <w:szCs w:val="19"/>
        </w:rPr>
        <w:t>i</w:t>
      </w:r>
      <w:r>
        <w:rPr>
          <w:rFonts w:ascii="Calibri" w:hAnsi="Calibri" w:cs="Calibri"/>
          <w:color w:val="000000"/>
        </w:rPr>
        <w:t>, čiže postupne čísla 1 až 5.</w:t>
      </w:r>
    </w:p>
    <w:p w:rsidR="00FE42AC" w:rsidRDefault="00FE42AC" w:rsidP="00FE42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Pri FOR cykle si musíme dávať pozor na </w:t>
      </w:r>
      <w:r w:rsidRPr="00FE42AC">
        <w:rPr>
          <w:rFonts w:ascii="Calibri" w:hAnsi="Calibri" w:cs="Calibri"/>
          <w:b/>
          <w:color w:val="000000"/>
        </w:rPr>
        <w:t>správne odsadenie príkazov</w:t>
      </w:r>
      <w:r>
        <w:rPr>
          <w:rFonts w:ascii="Calibri" w:hAnsi="Calibri" w:cs="Calibri"/>
          <w:color w:val="000000"/>
        </w:rPr>
        <w:t>.</w:t>
      </w:r>
    </w:p>
    <w:p w:rsidR="00FE42AC" w:rsidRDefault="00FE42AC" w:rsidP="00FE42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Zistite, čo nakreslí tento program:</w:t>
      </w:r>
    </w:p>
    <w:p w:rsidR="00FE42AC" w:rsidRDefault="00FE42AC" w:rsidP="00FE42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  <w:lang w:eastAsia="sk-SK"/>
        </w:rPr>
        <w:drawing>
          <wp:inline distT="0" distB="0" distL="0" distR="0" wp14:anchorId="1A855861" wp14:editId="54F40CBA">
            <wp:extent cx="3216012" cy="743803"/>
            <wp:effectExtent l="0" t="0" r="381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1668" cy="76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2AC" w:rsidRDefault="00FE42AC" w:rsidP="00FE42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6B1B3015" wp14:editId="0D107850">
            <wp:simplePos x="0" y="0"/>
            <wp:positionH relativeFrom="margin">
              <wp:align>right</wp:align>
            </wp:positionH>
            <wp:positionV relativeFrom="paragraph">
              <wp:posOffset>997443</wp:posOffset>
            </wp:positionV>
            <wp:extent cx="2206316" cy="1726442"/>
            <wp:effectExtent l="0" t="0" r="3810" b="762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316" cy="1726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color w:val="000000"/>
        </w:rPr>
        <w:t xml:space="preserve">Premennej </w:t>
      </w:r>
      <w:r>
        <w:rPr>
          <w:rFonts w:ascii="CourierNewPSMT" w:hAnsi="CourierNewPSMT" w:cs="CourierNewPSMT"/>
          <w:color w:val="4A88C1"/>
          <w:sz w:val="19"/>
          <w:szCs w:val="19"/>
        </w:rPr>
        <w:t xml:space="preserve">y </w:t>
      </w:r>
      <w:r>
        <w:rPr>
          <w:rFonts w:ascii="Calibri" w:hAnsi="Calibri" w:cs="Calibri"/>
          <w:color w:val="000000"/>
        </w:rPr>
        <w:t xml:space="preserve">ešte pred cyklom nastavíme hodnotu na nulu. Potom sa bude opakovať cyklus postupne pre </w:t>
      </w:r>
      <w:r>
        <w:rPr>
          <w:rFonts w:ascii="CourierNewPSMT" w:hAnsi="CourierNewPSMT" w:cs="CourierNewPSMT"/>
          <w:color w:val="4A88C1"/>
          <w:sz w:val="19"/>
          <w:szCs w:val="19"/>
        </w:rPr>
        <w:t>i </w:t>
      </w:r>
      <w:r>
        <w:rPr>
          <w:rFonts w:ascii="Calibri" w:hAnsi="Calibri" w:cs="Calibri"/>
          <w:color w:val="000000"/>
        </w:rPr>
        <w:t xml:space="preserve">s hodnotami 1, 2, 3, 4 a 5. Zakaždým sa v programe zvýši hodnota premennej </w:t>
      </w:r>
      <w:r>
        <w:rPr>
          <w:rFonts w:ascii="CourierNewPSMT" w:hAnsi="CourierNewPSMT" w:cs="CourierNewPSMT"/>
          <w:color w:val="4A88C1"/>
          <w:sz w:val="19"/>
          <w:szCs w:val="19"/>
        </w:rPr>
        <w:t xml:space="preserve">y </w:t>
      </w:r>
      <w:r>
        <w:rPr>
          <w:rFonts w:ascii="Calibri" w:hAnsi="Calibri" w:cs="Calibri"/>
          <w:color w:val="000000"/>
        </w:rPr>
        <w:t xml:space="preserve">o desať, čiže v </w:t>
      </w:r>
      <w:r>
        <w:rPr>
          <w:rFonts w:ascii="CourierNewPSMT" w:hAnsi="CourierNewPSMT" w:cs="CourierNewPSMT"/>
          <w:color w:val="4A88C1"/>
          <w:sz w:val="19"/>
          <w:szCs w:val="19"/>
        </w:rPr>
        <w:t xml:space="preserve">y </w:t>
      </w:r>
      <w:r>
        <w:rPr>
          <w:rFonts w:ascii="Calibri" w:hAnsi="Calibri" w:cs="Calibri"/>
          <w:color w:val="000000"/>
        </w:rPr>
        <w:t xml:space="preserve">budú postupne hodnoty 10, 20, 30, 40, 50 a pre tieto hodnoty sa zakaždým nakreslí vodorovná čiara. Táto čiara má rovnakú y-novú súradnicu, ako je práve hodnota premennej </w:t>
      </w:r>
      <w:r>
        <w:rPr>
          <w:rFonts w:ascii="CourierNewPSMT" w:hAnsi="CourierNewPSMT" w:cs="CourierNewPSMT"/>
          <w:color w:val="4A88C1"/>
          <w:sz w:val="19"/>
          <w:szCs w:val="19"/>
        </w:rPr>
        <w:t>y</w:t>
      </w:r>
      <w:r>
        <w:rPr>
          <w:rFonts w:ascii="Calibri" w:hAnsi="Calibri" w:cs="Calibri"/>
          <w:color w:val="000000"/>
        </w:rPr>
        <w:t>, a čiara začína na x-ovej súradnici 10 a končí na x-vej súradnici 200. Ak si za premenné postupne dosadzujeme hodnoty, ktoré budú mať, v skutočnosti sa nakreslia čiary s týmito hodnotami súradníc.</w:t>
      </w:r>
    </w:p>
    <w:p w:rsidR="00FE42AC" w:rsidRDefault="00FE42AC" w:rsidP="00FE42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37E1CF3E" wp14:editId="6CD83C50">
            <wp:simplePos x="0" y="0"/>
            <wp:positionH relativeFrom="column">
              <wp:posOffset>-53956</wp:posOffset>
            </wp:positionH>
            <wp:positionV relativeFrom="paragraph">
              <wp:posOffset>38403</wp:posOffset>
            </wp:positionV>
            <wp:extent cx="4203139" cy="955343"/>
            <wp:effectExtent l="0" t="0" r="6985" b="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139" cy="95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2AC" w:rsidRPr="00FE42AC" w:rsidRDefault="00FE42AC" w:rsidP="00FE42AC">
      <w:pPr>
        <w:rPr>
          <w:rFonts w:ascii="Calibri" w:hAnsi="Calibri" w:cs="Calibri"/>
        </w:rPr>
      </w:pPr>
    </w:p>
    <w:p w:rsidR="00FE42AC" w:rsidRPr="00FE42AC" w:rsidRDefault="00FE42AC" w:rsidP="004D06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Rovnaký efekt – vykreslenie rovnakej notovej osnovy – získame aj nasledujúcimi dvomi zápismi. Porozmýšľ</w:t>
      </w:r>
      <w:r w:rsidR="004D06FD">
        <w:rPr>
          <w:rFonts w:ascii="Calibri" w:hAnsi="Calibri" w:cs="Calibri"/>
        </w:rPr>
        <w:t xml:space="preserve">ajte </w:t>
      </w:r>
      <w:r>
        <w:rPr>
          <w:rFonts w:ascii="Calibri" w:hAnsi="Calibri" w:cs="Calibri"/>
        </w:rPr>
        <w:t>a zdôvodnite, prečo aj tieto programy nakreslia to isté.</w:t>
      </w:r>
    </w:p>
    <w:p w:rsidR="00FE42AC" w:rsidRDefault="004D06FD" w:rsidP="00FE42AC">
      <w:pPr>
        <w:rPr>
          <w:rFonts w:ascii="Calibri" w:hAnsi="Calibri" w:cs="Calibri"/>
        </w:rPr>
      </w:pPr>
      <w:r>
        <w:rPr>
          <w:noProof/>
          <w:lang w:eastAsia="sk-SK"/>
        </w:rPr>
        <w:drawing>
          <wp:inline distT="0" distB="0" distL="0" distR="0" wp14:anchorId="5AEDAC23" wp14:editId="55A27AAB">
            <wp:extent cx="5760720" cy="1098550"/>
            <wp:effectExtent l="0" t="0" r="0" b="635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FD" w:rsidRDefault="004D06FD" w:rsidP="004D06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 tomto programe sme v zápise </w:t>
      </w:r>
      <w:proofErr w:type="spellStart"/>
      <w:r>
        <w:rPr>
          <w:rFonts w:ascii="CourierNewPSMT" w:hAnsi="CourierNewPSMT" w:cs="CourierNewPSMT"/>
          <w:color w:val="4A88C1"/>
          <w:sz w:val="19"/>
          <w:szCs w:val="19"/>
        </w:rPr>
        <w:t>range</w:t>
      </w:r>
      <w:proofErr w:type="spellEnd"/>
      <w:r>
        <w:rPr>
          <w:rFonts w:ascii="CourierNewPSMT" w:hAnsi="CourierNewPSMT" w:cs="CourierNewPSMT"/>
          <w:color w:val="4A88C1"/>
          <w:sz w:val="19"/>
          <w:szCs w:val="19"/>
        </w:rPr>
        <w:t xml:space="preserve"> </w:t>
      </w:r>
      <w:r>
        <w:rPr>
          <w:rFonts w:ascii="Calibri" w:hAnsi="Calibri" w:cs="Calibri"/>
          <w:color w:val="000000"/>
        </w:rPr>
        <w:t xml:space="preserve">použili tri čísla. Tretím číslom určíme, akým krokom sa má hodnota premennej </w:t>
      </w:r>
      <w:r>
        <w:rPr>
          <w:rFonts w:ascii="CourierNewPSMT" w:hAnsi="CourierNewPSMT" w:cs="CourierNewPSMT"/>
          <w:color w:val="4A88C1"/>
          <w:sz w:val="19"/>
          <w:szCs w:val="19"/>
        </w:rPr>
        <w:t xml:space="preserve">i </w:t>
      </w:r>
      <w:r>
        <w:rPr>
          <w:rFonts w:ascii="Calibri" w:hAnsi="Calibri" w:cs="Calibri"/>
          <w:color w:val="000000"/>
        </w:rPr>
        <w:t>meniť. Ak ju neuvedieme ako doposiaľ, automaticky je krok nastavený na 1.</w:t>
      </w:r>
    </w:p>
    <w:p w:rsidR="00013413" w:rsidRDefault="00013413" w:rsidP="004D06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13413" w:rsidRDefault="00013413" w:rsidP="000134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For</w:t>
      </w:r>
      <w:proofErr w:type="spellEnd"/>
      <w:r>
        <w:rPr>
          <w:rFonts w:ascii="Calibri" w:hAnsi="Calibri" w:cs="Calibri"/>
          <w:color w:val="000000"/>
        </w:rPr>
        <w:t xml:space="preserve"> cyklus opakuje príkazy veľmi rýchlo, my teda vidíme hneď výsledok. Ak by sme chceli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vykresľovanie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spomaliť, môžeme v cykle použiť príkaz </w:t>
      </w:r>
      <w:proofErr w:type="spellStart"/>
      <w:r>
        <w:rPr>
          <w:rFonts w:ascii="CourierNewPSMT" w:hAnsi="CourierNewPSMT" w:cs="CourierNewPSMT"/>
          <w:color w:val="4A88C1"/>
          <w:sz w:val="19"/>
          <w:szCs w:val="19"/>
        </w:rPr>
        <w:t>canvas.after</w:t>
      </w:r>
      <w:proofErr w:type="spellEnd"/>
      <w:r>
        <w:rPr>
          <w:rFonts w:ascii="CourierNewPSMT" w:hAnsi="CourierNewPSMT" w:cs="CourierNewPSMT"/>
          <w:color w:val="4A88C1"/>
          <w:sz w:val="19"/>
          <w:szCs w:val="19"/>
        </w:rPr>
        <w:t>(1000)</w:t>
      </w:r>
      <w:r>
        <w:rPr>
          <w:rFonts w:ascii="Calibri" w:hAnsi="Calibri" w:cs="Calibri"/>
          <w:color w:val="000000"/>
        </w:rPr>
        <w:t>. Tento príkaz pozdrží vykonávanie programu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na čas uvedený v zátvorke. Čas uvádzame v milisekundách, čiže </w:t>
      </w:r>
      <w:proofErr w:type="spellStart"/>
      <w:r>
        <w:rPr>
          <w:rFonts w:ascii="CourierNewPSMT" w:hAnsi="CourierNewPSMT" w:cs="CourierNewPSMT"/>
          <w:color w:val="4A88C1"/>
          <w:sz w:val="19"/>
          <w:szCs w:val="19"/>
        </w:rPr>
        <w:t>canvas.after</w:t>
      </w:r>
      <w:proofErr w:type="spellEnd"/>
      <w:r>
        <w:rPr>
          <w:rFonts w:ascii="CourierNewPSMT" w:hAnsi="CourierNewPSMT" w:cs="CourierNewPSMT"/>
          <w:color w:val="4A88C1"/>
          <w:sz w:val="19"/>
          <w:szCs w:val="19"/>
        </w:rPr>
        <w:t xml:space="preserve">(1000) </w:t>
      </w:r>
      <w:r>
        <w:rPr>
          <w:rFonts w:ascii="Calibri" w:hAnsi="Calibri" w:cs="Calibri"/>
          <w:color w:val="000000"/>
        </w:rPr>
        <w:t>čaká 1 sekundu. K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tomuto príkazu musíme ešte použiť príkaz </w:t>
      </w:r>
      <w:proofErr w:type="spellStart"/>
      <w:r>
        <w:rPr>
          <w:rFonts w:ascii="CourierNewPSMT" w:hAnsi="CourierNewPSMT" w:cs="CourierNewPSMT"/>
          <w:color w:val="4A88C1"/>
          <w:sz w:val="19"/>
          <w:szCs w:val="19"/>
        </w:rPr>
        <w:t>canvas.update</w:t>
      </w:r>
      <w:proofErr w:type="spellEnd"/>
      <w:r>
        <w:rPr>
          <w:rFonts w:ascii="CourierNewPSMT" w:hAnsi="CourierNewPSMT" w:cs="CourierNewPSMT"/>
          <w:color w:val="4A88C1"/>
          <w:sz w:val="19"/>
          <w:szCs w:val="19"/>
        </w:rPr>
        <w:t>()</w:t>
      </w:r>
      <w:r>
        <w:rPr>
          <w:rFonts w:ascii="Calibri" w:hAnsi="Calibri" w:cs="Calibri"/>
          <w:color w:val="000000"/>
        </w:rPr>
        <w:t>, ktorý zabezpečí, aby sa aj medzi čakaniami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aktualizovalo grafické plátno. Ak by sme ho nepoužili, program by pracoval pomalšie (s čakaním) a</w:t>
      </w:r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grafick</w:t>
      </w:r>
      <w:r>
        <w:rPr>
          <w:rFonts w:ascii="Calibri" w:hAnsi="Calibri" w:cs="Calibri"/>
          <w:color w:val="000000"/>
        </w:rPr>
        <w:t xml:space="preserve">é </w:t>
      </w:r>
      <w:r>
        <w:rPr>
          <w:rFonts w:ascii="Calibri" w:hAnsi="Calibri" w:cs="Calibri"/>
          <w:color w:val="000000"/>
        </w:rPr>
        <w:t xml:space="preserve">plátno by sa nám prekreslilo až po skončení </w:t>
      </w:r>
      <w:proofErr w:type="spellStart"/>
      <w:r>
        <w:rPr>
          <w:rFonts w:ascii="Calibri" w:hAnsi="Calibri" w:cs="Calibri"/>
          <w:color w:val="000000"/>
        </w:rPr>
        <w:t>for</w:t>
      </w:r>
      <w:proofErr w:type="spellEnd"/>
      <w:r>
        <w:rPr>
          <w:rFonts w:ascii="Calibri" w:hAnsi="Calibri" w:cs="Calibri"/>
          <w:color w:val="000000"/>
        </w:rPr>
        <w:t xml:space="preserve"> cyklu. Hotový program zapíšeme takto:</w:t>
      </w:r>
    </w:p>
    <w:p w:rsidR="00013413" w:rsidRDefault="00013413" w:rsidP="000134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78408B">
            <wp:simplePos x="0" y="0"/>
            <wp:positionH relativeFrom="margin">
              <wp:align>left</wp:align>
            </wp:positionH>
            <wp:positionV relativeFrom="paragraph">
              <wp:posOffset>77421</wp:posOffset>
            </wp:positionV>
            <wp:extent cx="5058508" cy="826357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508" cy="826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3413" w:rsidRDefault="00013413" w:rsidP="004D06FD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color w:val="000000"/>
        </w:rPr>
      </w:pPr>
    </w:p>
    <w:p w:rsidR="00013413" w:rsidRDefault="00013413" w:rsidP="004D06FD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color w:val="000000"/>
        </w:rPr>
      </w:pPr>
    </w:p>
    <w:p w:rsidR="00013413" w:rsidRDefault="00013413" w:rsidP="004D06FD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color w:val="000000"/>
        </w:rPr>
      </w:pPr>
    </w:p>
    <w:p w:rsidR="004D06FD" w:rsidRDefault="004D06FD" w:rsidP="000134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Úlohy na precvičenie:</w:t>
      </w:r>
    </w:p>
    <w:p w:rsidR="004D06FD" w:rsidRDefault="004D06FD" w:rsidP="004D06FD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color w:val="000000"/>
        </w:rPr>
      </w:pPr>
      <w:r>
        <w:rPr>
          <w:noProof/>
          <w:lang w:eastAsia="sk-SK"/>
        </w:rPr>
        <w:drawing>
          <wp:inline distT="0" distB="0" distL="0" distR="0" wp14:anchorId="6C7D3628" wp14:editId="4D2BF170">
            <wp:extent cx="4842618" cy="1166883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0702" cy="11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FD" w:rsidRDefault="004D06FD" w:rsidP="004D06FD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Úloha na odovzdanie:</w:t>
      </w:r>
    </w:p>
    <w:p w:rsidR="004D06FD" w:rsidRDefault="004D06FD" w:rsidP="004D06FD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Pomocou FOR cyklu nakreslite schodisko:</w:t>
      </w:r>
    </w:p>
    <w:p w:rsidR="004D06FD" w:rsidRPr="004D06FD" w:rsidRDefault="004D06FD" w:rsidP="004D06FD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color w:val="000000"/>
        </w:rPr>
      </w:pPr>
      <w:r>
        <w:rPr>
          <w:noProof/>
          <w:lang w:eastAsia="sk-SK"/>
        </w:rPr>
        <w:drawing>
          <wp:inline distT="0" distB="0" distL="0" distR="0" wp14:anchorId="1F5780DF" wp14:editId="0A53DE65">
            <wp:extent cx="1323833" cy="1312892"/>
            <wp:effectExtent l="0" t="0" r="0" b="190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8569" cy="13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2AC" w:rsidRDefault="004D06FD" w:rsidP="00FE42AC">
      <w:pPr>
        <w:rPr>
          <w:rFonts w:ascii="Calibri" w:hAnsi="Calibri" w:cs="Calibri"/>
        </w:rPr>
      </w:pPr>
      <w:r>
        <w:rPr>
          <w:rFonts w:ascii="Calibri" w:hAnsi="Calibri" w:cs="Calibri"/>
        </w:rPr>
        <w:t>Kto chce, môže si skúsiť aj schodisko nahor:</w:t>
      </w:r>
    </w:p>
    <w:p w:rsidR="004D06FD" w:rsidRPr="00FE42AC" w:rsidRDefault="004D06FD" w:rsidP="00FE42AC">
      <w:pPr>
        <w:rPr>
          <w:rFonts w:ascii="Calibri" w:hAnsi="Calibri" w:cs="Calibri"/>
        </w:rPr>
      </w:pPr>
      <w:r>
        <w:rPr>
          <w:noProof/>
          <w:lang w:eastAsia="sk-SK"/>
        </w:rPr>
        <w:lastRenderedPageBreak/>
        <w:drawing>
          <wp:inline distT="0" distB="0" distL="0" distR="0" wp14:anchorId="4975EC2A" wp14:editId="1E2D0900">
            <wp:extent cx="1433865" cy="1439839"/>
            <wp:effectExtent l="0" t="0" r="0" b="825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1643" cy="145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6FD" w:rsidRPr="00FE4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802"/>
    <w:rsid w:val="00013413"/>
    <w:rsid w:val="0049356A"/>
    <w:rsid w:val="004D06FD"/>
    <w:rsid w:val="00542313"/>
    <w:rsid w:val="00826B9B"/>
    <w:rsid w:val="00D96802"/>
    <w:rsid w:val="00EA6EDF"/>
    <w:rsid w:val="00FE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E5578"/>
  <w15:chartTrackingRefBased/>
  <w15:docId w15:val="{601482A5-9A98-42D1-BCDC-874825A3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Karoľová</dc:creator>
  <cp:keywords/>
  <dc:description/>
  <cp:lastModifiedBy>Mgr. Monika Karoľová</cp:lastModifiedBy>
  <cp:revision>3</cp:revision>
  <dcterms:created xsi:type="dcterms:W3CDTF">2020-03-17T19:47:00Z</dcterms:created>
  <dcterms:modified xsi:type="dcterms:W3CDTF">2021-01-19T08:24:00Z</dcterms:modified>
</cp:coreProperties>
</file>