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u1986o4w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BUT3 S5-CREACOM-FC (Créa et Strat de Com - Formation Continue)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la maquette complète du parcours </w:t>
      </w:r>
      <w:r w:rsidDel="00000000" w:rsidR="00000000" w:rsidRPr="00000000">
        <w:rPr>
          <w:b w:val="1"/>
          <w:bCs w:val="1"/>
          <w:rtl w:val="0"/>
        </w:rPr>
        <w:t xml:space="preserve">BUT3-FI S5-CREACOM-FI</w:t>
      </w:r>
      <w:r w:rsidDel="00000000" w:rsidR="00000000" w:rsidRPr="00000000">
        <w:rPr>
          <w:rtl w:val="0"/>
        </w:rPr>
        <w:t xml:space="preserve"> (1 groupe de TD, 2 groupes de TP).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Conformément aux données de la maquette, ce parcours fonctionne en groupe unique pour les enseignements (1 groupe TD, 1 groupe TP). L'appellation des groupes (TD GH / TP G pour les CREACOM, est conservée dans l'organisation.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3v8vajmza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Parcours : BUT3-CREACOM-FC (S5-CREACOM-FC)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Groupes de référence : TD GH / TP 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l9hjo6nqe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WRA502C — Management et Assurance qualité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Hania Kouider (HKO)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Hania Kouider (HKO)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10 TD (</w:t>
      </w:r>
      <w:r w:rsidDel="00000000" w:rsidR="00000000" w:rsidRPr="00000000">
        <w:rPr>
          <w:b w:val="1"/>
          <w:bCs w:val="1"/>
          <w:rtl w:val="0"/>
        </w:rPr>
        <w:t xml:space="preserve">15h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(15h par étudiant / 15h par prof) :</w:t>
      </w:r>
      <w:r w:rsidDel="00000000" w:rsidR="00000000" w:rsidRPr="00000000">
        <w:rPr>
          <w:rtl w:val="0"/>
        </w:rPr>
        <w:t xml:space="preserve"> Assuré par Hania Kouider.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f80gep8un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WRA503C — Entrepreneuriat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Joan Lefèvre (JLE)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Joan Lefèvre (JLE)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10 TD (</w:t>
      </w:r>
      <w:r w:rsidDel="00000000" w:rsidR="00000000" w:rsidRPr="00000000">
        <w:rPr>
          <w:b w:val="1"/>
          <w:bCs w:val="1"/>
          <w:rtl w:val="0"/>
        </w:rPr>
        <w:t xml:space="preserve">15h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(15h par étudiant / 15h par prof) :</w:t>
      </w:r>
      <w:r w:rsidDel="00000000" w:rsidR="00000000" w:rsidRPr="00000000">
        <w:rPr>
          <w:rtl w:val="0"/>
        </w:rPr>
        <w:t xml:space="preserve"> Assuré par Joan Lefèvre.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pw8ogkbar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WRA504C — Projet Personnel et Professionnel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Anthony Froli (AFR)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Anthony Froli (AFR)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4 TD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(6h par étudiant / 6h par prof) :</w:t>
      </w:r>
      <w:r w:rsidDel="00000000" w:rsidR="00000000" w:rsidRPr="00000000">
        <w:rPr>
          <w:rtl w:val="0"/>
        </w:rPr>
        <w:t xml:space="preserve"> Assuré par Anthony Froli.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r16t1ww33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WRA505C — Direction artistique et communication stratégique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Ariane Loizon (ALO)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Ariane Loizon (ALO)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Anthony Froli (AFR)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34 TD (</w:t>
      </w:r>
      <w:r w:rsidDel="00000000" w:rsidR="00000000" w:rsidRPr="00000000">
        <w:rPr>
          <w:b w:val="1"/>
          <w:bCs w:val="1"/>
          <w:rtl w:val="0"/>
        </w:rPr>
        <w:t xml:space="preserve">51h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(51h par étudiant / 25h30 par prof) :</w:t>
      </w:r>
      <w:r w:rsidDel="00000000" w:rsidR="00000000" w:rsidRPr="00000000">
        <w:rPr>
          <w:rtl w:val="0"/>
        </w:rPr>
        <w:t xml:space="preserve"> Partagé de manière équitable : 17 séances pour ALO et 17 séances pour AFR sur le même groupe. 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Contrainte spécifique validée lors des échanges préparatoires :</w:t>
      </w:r>
      <w:r w:rsidDel="00000000" w:rsidR="00000000" w:rsidRPr="00000000">
        <w:rPr>
          <w:rtl w:val="0"/>
        </w:rPr>
        <w:t xml:space="preserve"> La progression de cette ressource impose de commencer essentiellement avec les créneaux d'Ariane Loizon au début, pour basculer sur les créneaux d'Anthony Froli sur la fin du module.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otk3p8q5f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WRA506C — Communication visuelle et performance digitale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Guillaume Leullier (GLE)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Guillaume Leullier (GLE)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Joan Lefèvre (JLE)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34 TD (</w:t>
      </w:r>
      <w:r w:rsidDel="00000000" w:rsidR="00000000" w:rsidRPr="00000000">
        <w:rPr>
          <w:b w:val="1"/>
          <w:bCs w:val="1"/>
          <w:rtl w:val="0"/>
        </w:rPr>
        <w:t xml:space="preserve">51h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(51h par étudiant / 25h30 par prof) :</w:t>
      </w:r>
      <w:r w:rsidDel="00000000" w:rsidR="00000000" w:rsidRPr="00000000">
        <w:rPr>
          <w:rtl w:val="0"/>
        </w:rPr>
        <w:t xml:space="preserve"> Partagé de manière équitable : 17 séances pour GLE et 17 séances pour JLE.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Logique de répartition croisée/partagée sur le groupe unique (les deux enseignants se succèdent auprès des mêmes étudiants).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4b7l2pci6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WRA507C — Conception narrative et design immersif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Anthony Rageul (ARA)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Anthony Rageul (ARA)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34 TD (</w:t>
      </w:r>
      <w:r w:rsidDel="00000000" w:rsidR="00000000" w:rsidRPr="00000000">
        <w:rPr>
          <w:b w:val="1"/>
          <w:bCs w:val="1"/>
          <w:rtl w:val="0"/>
        </w:rPr>
        <w:t xml:space="preserve">51h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(51h par étudiant / 51h par prof) :</w:t>
      </w:r>
      <w:r w:rsidDel="00000000" w:rsidR="00000000" w:rsidRPr="00000000">
        <w:rPr>
          <w:rtl w:val="0"/>
        </w:rPr>
        <w:t xml:space="preserve"> Assuré par Anthony Rageul.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solo. </w:t>
      </w:r>
      <w:r w:rsidDel="00000000" w:rsidR="00000000" w:rsidRPr="00000000">
        <w:rPr>
          <w:i w:val="1"/>
          <w:iCs w:val="1"/>
          <w:rtl w:val="0"/>
        </w:rPr>
        <w:t xml:space="preserve">Rappel de contrainte : Anthony Rageul demande à regrouper ses heures sur une ou deux semaines successives par mois en raison de contraintes géographiques.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jmea7q8l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WRA508C — Game development et mise en scène d'événéments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Jules Sabater (JSA)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Guillaume Leullier (GLE)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Jules Sabater (JSA)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34 TD (</w:t>
      </w:r>
      <w:r w:rsidDel="00000000" w:rsidR="00000000" w:rsidRPr="00000000">
        <w:rPr>
          <w:b w:val="1"/>
          <w:bCs w:val="1"/>
          <w:rtl w:val="0"/>
        </w:rPr>
        <w:t xml:space="preserve">51h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(51h par étudiant / 25h30 par prof) :</w:t>
      </w:r>
      <w:r w:rsidDel="00000000" w:rsidR="00000000" w:rsidRPr="00000000">
        <w:rPr>
          <w:rtl w:val="0"/>
        </w:rPr>
        <w:t xml:space="preserve"> Partagé de manière équitable : 17 séances pour GLE et 17 séances pour JSA.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Logique de répartition croisée/partagée sur le groupe unique.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