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766E" w:sz="48" w:space="1"/>
        </w:pBdr>
        <w:spacing w:after="480"/>
      </w:pPr>
    </w:p>
    <w:p>
      <w:pPr>
        <w:spacing w:after="60"/>
      </w:pPr>
      <w:r>
        <w:rPr>
          <w:b/>
          <w:bCs/>
          <w:caps/>
          <w:color w:val="0F766E"/>
          <w:spacing w:val="30"/>
          <w:sz w:val="20"/>
          <w:szCs w:val="20"/>
        </w:rPr>
        <w:t xml:space="preserve">Activity · React JS + PHP + MySQL</w:t>
      </w:r>
    </w:p>
    <w:p>
      <w:pPr>
        <w:pStyle w:val="Title"/>
      </w:pPr>
      <w:r>
        <w:t xml:space="preserve">Medicine Management</w:t>
      </w:r>
    </w:p>
    <w:p>
      <w:pPr>
        <w:spacing w:after="360"/>
      </w:pPr>
      <w:r>
        <w:rPr>
          <w:color w:val="475569"/>
          <w:sz w:val="26"/>
          <w:szCs w:val="26"/>
        </w:rPr>
        <w:t xml:space="preserve">Create, Read, Update and Delete (CRUD) of medicine records</w:t>
      </w:r>
    </w:p>
    <w:p>
      <w:pPr>
        <w:sectPr>
          <w:pgSz w:w="16838" w:h="11906" w:orient="landscape"/>
          <w:pgMar w:top="567" w:right="1020" w:bottom="567" w:left="1020" w:header="708" w:footer="708" w:gutter="0"/>
          <w:pgNumType/>
          <w:docGrid w:linePitch="360"/>
        </w:sectPr>
      </w:pPr>
    </w:p>
    <w:tbl>
      <w:tblPr>
        <w:tblW w:type="dxa" w:w="6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48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color w:val="64748B"/>
                <w:sz w:val="25"/>
                <w:szCs w:val="25"/>
              </w:rPr>
              <w:t xml:space="preserve">Name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b/>
                <w:bCs/>
                <w:color w:val="0F172A"/>
                <w:sz w:val="25"/>
                <w:szCs w:val="25"/>
              </w:rPr>
              <w:t xml:space="preserve">Jules Aron P. Timbas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color w:val="64748B"/>
                <w:sz w:val="25"/>
                <w:szCs w:val="25"/>
              </w:rPr>
              <w:t xml:space="preserve">Section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b/>
                <w:bCs/>
                <w:color w:val="0F172A"/>
                <w:sz w:val="25"/>
                <w:szCs w:val="25"/>
              </w:rPr>
              <w:t xml:space="preserve">INF241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color w:val="64748B"/>
                <w:sz w:val="25"/>
                <w:szCs w:val="25"/>
              </w:rPr>
              <w:t xml:space="preserve">Database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b/>
                <w:bCs/>
                <w:color w:val="0F172A"/>
                <w:sz w:val="25"/>
                <w:szCs w:val="25"/>
              </w:rPr>
              <w:t xml:space="preserve">dbPharma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color w:val="64748B"/>
                <w:sz w:val="25"/>
                <w:szCs w:val="25"/>
              </w:rPr>
              <w:t xml:space="preserve">Table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b/>
                <w:bCs/>
                <w:color w:val="0F172A"/>
                <w:sz w:val="25"/>
                <w:szCs w:val="25"/>
              </w:rPr>
              <w:t xml:space="preserve">tblMedicine</w:t>
            </w:r>
          </w:p>
        </w:tc>
      </w:tr>
    </w:tbl>
    <w:p>
      <w:pPr>
        <w:spacing w:after="240"/>
      </w:pPr>
    </w:p>
    <w:p>
      <w:pPr>
        <w:spacing w:after="120" w:before="0"/>
      </w:pPr>
      <w:r>
        <w:rPr>
          <w:b/>
          <w:bCs/>
          <w:caps/>
          <w:color w:val="0F766E"/>
          <w:spacing w:val="20"/>
          <w:sz w:val="24"/>
          <w:szCs w:val="24"/>
        </w:rPr>
        <w:t xml:space="preserve">Contents</w:t>
      </w:r>
    </w:p>
    <w:p>
      <w:pPr>
        <w:pBdr>
          <w:bottom w:val="single" w:color="E2E8F0" w:sz="4" w:space="4"/>
        </w:pBdr>
        <w:tabs>
          <w:tab w:val="right" w:pos="7039" w:leader="dot"/>
        </w:tabs>
        <w:spacing w:after="60" w:before="100"/>
      </w:pPr>
      <w:r>
        <w:rPr>
          <w:b/>
          <w:bCs/>
          <w:color w:val="0F766E"/>
          <w:sz w:val="22"/>
          <w:szCs w:val="22"/>
        </w:rPr>
        <w:t xml:space="preserve">1   </w:t>
      </w:r>
      <w:r>
        <w:rPr>
          <w:color w:val="0F172A"/>
          <w:sz w:val="22"/>
          <w:szCs w:val="22"/>
        </w:rPr>
        <w:t xml:space="preserve">Database – dbPharma.sql and tblMedicine</w:t>
      </w:r>
      <w:r>
        <w:rPr>
          <w:color w:val="64748B"/>
          <w:sz w:val="20"/>
          <w:szCs w:val="20"/>
        </w:rPr>
        <w:tab/>
        <w:t xml:space="preserve">Figures 1–2</w:t>
      </w:r>
    </w:p>
    <w:p>
      <w:pPr>
        <w:pBdr>
          <w:bottom w:val="single" w:color="E2E8F0" w:sz="4" w:space="4"/>
        </w:pBdr>
        <w:tabs>
          <w:tab w:val="right" w:pos="7039" w:leader="dot"/>
        </w:tabs>
        <w:spacing w:after="60" w:before="100"/>
      </w:pPr>
      <w:r>
        <w:rPr>
          <w:b/>
          <w:bCs/>
          <w:color w:val="0F766E"/>
          <w:sz w:val="22"/>
          <w:szCs w:val="22"/>
        </w:rPr>
        <w:t xml:space="preserve">2   </w:t>
      </w:r>
      <w:r>
        <w:rPr>
          <w:color w:val="0F172A"/>
          <w:sz w:val="22"/>
          <w:szCs w:val="22"/>
        </w:rPr>
        <w:t xml:space="preserve">PHP API – db.php and index.php (htdocs/api)</w:t>
      </w:r>
      <w:r>
        <w:rPr>
          <w:color w:val="64748B"/>
          <w:sz w:val="20"/>
          <w:szCs w:val="20"/>
        </w:rPr>
        <w:tab/>
        <w:t xml:space="preserve">Figures 3–7</w:t>
      </w:r>
    </w:p>
    <w:p>
      <w:pPr>
        <w:pBdr>
          <w:bottom w:val="single" w:color="E2E8F0" w:sz="4" w:space="4"/>
        </w:pBdr>
        <w:tabs>
          <w:tab w:val="right" w:pos="7039" w:leader="dot"/>
        </w:tabs>
        <w:spacing w:after="60" w:before="100"/>
      </w:pPr>
      <w:r>
        <w:rPr>
          <w:b/>
          <w:bCs/>
          <w:color w:val="0F766E"/>
          <w:sz w:val="22"/>
          <w:szCs w:val="22"/>
        </w:rPr>
        <w:t xml:space="preserve">3   </w:t>
      </w:r>
      <w:r>
        <w:rPr>
          <w:color w:val="0F172A"/>
          <w:sz w:val="22"/>
          <w:szCs w:val="22"/>
        </w:rPr>
        <w:t xml:space="preserve">React JS – App.jsx</w:t>
      </w:r>
      <w:r>
        <w:rPr>
          <w:color w:val="64748B"/>
          <w:sz w:val="20"/>
          <w:szCs w:val="20"/>
        </w:rPr>
        <w:tab/>
        <w:t xml:space="preserve">Figures 8–14</w:t>
      </w:r>
    </w:p>
    <w:p>
      <w:pPr>
        <w:pBdr>
          <w:bottom w:val="single" w:color="E2E8F0" w:sz="4" w:space="4"/>
        </w:pBdr>
        <w:tabs>
          <w:tab w:val="right" w:pos="7039" w:leader="dot"/>
        </w:tabs>
        <w:spacing w:after="60" w:before="100"/>
      </w:pPr>
      <w:r>
        <w:rPr>
          <w:b/>
          <w:bCs/>
          <w:color w:val="0F766E"/>
          <w:sz w:val="22"/>
          <w:szCs w:val="22"/>
        </w:rPr>
        <w:t xml:space="preserve">4   </w:t>
      </w:r>
      <w:r>
        <w:rPr>
          <w:color w:val="0F172A"/>
          <w:sz w:val="22"/>
          <w:szCs w:val="22"/>
        </w:rPr>
        <w:t xml:space="preserve">Output – Create, Read, Update and Delete in the browser</w:t>
      </w:r>
      <w:r>
        <w:rPr>
          <w:color w:val="64748B"/>
          <w:sz w:val="20"/>
          <w:szCs w:val="20"/>
        </w:rPr>
        <w:tab/>
        <w:t xml:space="preserve">Figures 15–22</w:t>
      </w:r>
    </w:p>
    <w:p>
      <w:pPr>
        <w:pBdr>
          <w:bottom w:val="single" w:color="E2E8F0" w:sz="4" w:space="4"/>
        </w:pBdr>
        <w:tabs>
          <w:tab w:val="right" w:pos="7039" w:leader="dot"/>
        </w:tabs>
        <w:spacing w:after="60" w:before="100"/>
      </w:pPr>
      <w:r>
        <w:rPr>
          <w:b/>
          <w:bCs/>
          <w:color w:val="0F766E"/>
          <w:sz w:val="22"/>
          <w:szCs w:val="22"/>
        </w:rPr>
        <w:t xml:space="preserve">5   </w:t>
      </w:r>
      <w:r>
        <w:rPr>
          <w:color w:val="0F172A"/>
          <w:sz w:val="22"/>
          <w:szCs w:val="22"/>
        </w:rPr>
        <w:t xml:space="preserve">Database after the CRUD operations</w:t>
      </w:r>
      <w:r>
        <w:rPr>
          <w:color w:val="64748B"/>
          <w:sz w:val="20"/>
          <w:szCs w:val="20"/>
        </w:rPr>
        <w:tab/>
        <w:t xml:space="preserve">Figure 23</w:t>
      </w:r>
    </w:p>
    <w:p>
      <w:r>
        <w:br w:type="column"/>
      </w:r>
    </w:p>
    <w:p>
      <w:pPr>
        <w:spacing w:after="160" w:before="0"/>
      </w:pPr>
      <w:r>
        <w:rPr>
          <w:b/>
          <w:bCs/>
          <w:caps/>
          <w:color w:val="0F766E"/>
          <w:spacing w:val="20"/>
          <w:sz w:val="24"/>
          <w:szCs w:val="24"/>
        </w:rPr>
        <w:t xml:space="preserve">tblMedicine structure</w:t>
      </w:r>
    </w:p>
    <w:tbl>
      <w:tblPr>
        <w:tblW w:type="dxa" w:w="70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1700"/>
        <w:gridCol w:w="2989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99F6E4" w:sz="12"/>
              <w:right w:val="none" w:color="FFFFFF" w:sz="0"/>
            </w:tcBorders>
            <w:shd w:fill="F0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115E59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99F6E4" w:sz="12"/>
              <w:right w:val="none" w:color="FFFFFF" w:sz="0"/>
            </w:tcBorders>
            <w:shd w:fill="F0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115E59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99F6E4" w:sz="12"/>
              <w:right w:val="none" w:color="FFFFFF" w:sz="0"/>
            </w:tcBorders>
            <w:shd w:fill="F0FD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b/>
                <w:bCs/>
                <w:color w:val="115E59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PRIMARY KEY, AUTO_INCREMENT, NOT NULL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brand_name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date_manufactured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date_expired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NULL, CHECK (date_expired &gt; date_manufactured)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989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color w:val="0F172A"/>
                <w:sz w:val="20"/>
                <w:szCs w:val="20"/>
              </w:rPr>
              <w:t xml:space="preserve">NOT NULL, UNIQUE</w:t>
            </w:r>
          </w:p>
        </w:tc>
      </w:tr>
    </w:tbl>
    <w:p>
      <w:pPr>
        <w:spacing w:before="320"/>
      </w:pPr>
      <w:r>
        <w:rPr>
          <w:color w:val="64748B"/>
          <w:sz w:val="19"/>
          <w:szCs w:val="19"/>
        </w:rPr>
        <w:t xml:space="preserve">Screenshots are full screen (1920 × 1080). The code is shown in the editor; the output is the React app running at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localhost:5173</w:t>
      </w:r>
      <w:r>
        <w:rPr>
          <w:color w:val="64748B"/>
          <w:sz w:val="19"/>
          <w:szCs w:val="19"/>
        </w:rPr>
        <w:t xml:space="preserve"> with the PHP API at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localhost/api/index.php</w:t>
      </w:r>
      <w:r>
        <w:rPr>
          <w:color w:val="64748B"/>
          <w:sz w:val="19"/>
          <w:szCs w:val="19"/>
        </w:rPr>
        <w:t xml:space="preserve">.</w:t>
      </w:r>
    </w:p>
    <w:p>
      <w:pPr>
        <w:sectPr>
          <w:type w:val="continuous"/>
          <w:pgSz w:w="16838" w:h="11906" w:orient="landscape"/>
          <w:pgMar w:top="567" w:right="1020" w:bottom="567" w:left="1020" w:header="708" w:footer="708" w:gutter="0"/>
          <w:pgNumType/>
          <w:cols w:space="720" w:num="2" w:equalWidth="true"/>
          <w:docGrid w:linePitch="360"/>
        </w:sectPr>
      </w:pPr>
    </w:p>
    <w:p>
      <w:pPr>
        <w:keepNext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1 · Database</w:t>
      </w:r>
    </w:p>
    <w:p>
      <w:pPr>
        <w:pStyle w:val="Heading1"/>
      </w:pPr>
      <w:r>
        <w:t xml:space="preserve">Figure 1. database/dbPharma.sql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Creates the dbPharma database, the tblMedicine table (data types and constraints) and 5 sample records.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" descr="Creates the dbPharma database, the tblMedicine table (data types and constraints) and 5 sample records." title="Figure 1. database/dbPharma.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1 · Database</w:t>
      </w:r>
    </w:p>
    <w:p>
      <w:pPr>
        <w:pStyle w:val="Heading1"/>
      </w:pPr>
      <w:r>
        <w:t xml:space="preserve">Figure 2. tblMedicine in MySQL (MariaDB)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DESCRIBE shows the data types; the PRIMARY KEY, UNIQUE and CHECK constraints are listed with the sample records.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2" descr="DESCRIBE shows the data types; the PRIMARY KEY, UNIQUE and CHECK constraints are listed with the sample records." title="Figure 2. tblMedicine in MySQL (MariaD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2 · PHP API</w:t>
      </w:r>
    </w:p>
    <w:p>
      <w:pPr>
        <w:pStyle w:val="Heading1"/>
      </w:pPr>
      <w:r>
        <w:t xml:space="preserve">Figure 3. htdocs/api/db.php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CORS / JSON headers and the PDO connection to the dbPharma database.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3" descr="CORS / JSON headers and the PDO connection to the dbPharma database." title="Figure 3. htdocs/api/db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2 · PHP API</w:t>
      </w:r>
    </w:p>
    <w:p>
      <w:pPr>
        <w:pStyle w:val="Heading1"/>
      </w:pPr>
      <w:r>
        <w:t xml:space="preserve">Figure 4. htdocs/api/index.php (1 of 4) – lines 1–50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Reads the medicine data sent by React and validates every field.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4" descr="Reads the medicine data sent by React and validates every field." title="Figure 4. htdocs/api/index.php (1 of 4) – lines 1–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2 · PHP API</w:t>
      </w:r>
    </w:p>
    <w:p>
      <w:pPr>
        <w:pStyle w:val="Heading1"/>
      </w:pPr>
      <w:r>
        <w:t xml:space="preserve">Figure 5. htdocs/api/index.php (2 of 4) – lines 51–100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Helper functions, READ (GET) and CREATE (POST).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5" descr="Helper functions, READ (GET) and CREATE (POST)." title="Figure 5. htdocs/api/index.php (2 of 4) – lines 51–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2 · PHP API</w:t>
      </w:r>
    </w:p>
    <w:p>
      <w:pPr>
        <w:pStyle w:val="Heading1"/>
      </w:pPr>
      <w:r>
        <w:t xml:space="preserve">Figure 6. htdocs/api/index.php (3 of 4) – lines 87–136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CREATE (POST) and UPDATE (PUT).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6" descr="CREATE (POST) and UPDATE (PUT)." title="Figure 6. htdocs/api/index.php (3 of 4) – lines 87–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2 · PHP API</w:t>
      </w:r>
    </w:p>
    <w:p>
      <w:pPr>
        <w:pStyle w:val="Heading1"/>
      </w:pPr>
      <w:r>
        <w:t xml:space="preserve">Figure 7. htdocs/api/index.php (4 of 4) – lines 127–154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DELETE and database error handling.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7" descr="DELETE and database error handling." title="Figure 7. htdocs/api/index.php (4 of 4) – lines 127–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8. react-app/src/App.jsx (1 of 7) – lines 1–50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API URL, form fields, date helpers and expiry status.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8" descr="API URL, form fields, date helpers and expiry status." title="Figure 8. react-app/src/App.jsx (1 of 7) – lines 1–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9. react-app/src/App.jsx (2 of 7) – lines 52–101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READ: fetch the medicines from the API; form validation.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9" descr="READ: fetch the medicines from the API; form validation." title="Figure 9. react-app/src/App.jsx (2 of 7) – lines 52–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10. react-app/src/App.jsx (3 of 7) – lines 93–142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CREATE &amp; UPDATE: send the form to the API (POST / PUT); load a medicine into the form for editing.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0" descr="CREATE &amp; UPDATE: send the form to the API (POST / PUT); load a medicine into the form for editing." title="Figure 10. react-app/src/App.jsx (3 of 7) – lines 93–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11. react-app/src/App.jsx (4 of 7) – lines 142–191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DELETE: remove a medicine (DELETE); reset the form; page header.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1" descr="DELETE: remove a medicine (DELETE); reset the form; page header." title="Figure 11. react-app/src/App.jsx (4 of 7) – lines 142–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12. react-app/src/App.jsx (5 of 7) – lines 190–239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Add / Edit medicine form.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2" descr="Add / Edit medicine form." title="Figure 12. react-app/src/App.jsx (5 of 7) – lines 190–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13. react-app/src/App.jsx (6 of 7) – lines 231–280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Medicine list table with Edit and Delete buttons.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3" descr="Medicine list table with Edit and Delete buttons." title="Figure 13. react-app/src/App.jsx (6 of 7) – lines 231–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3 · React JS</w:t>
      </w:r>
    </w:p>
    <w:p>
      <w:pPr>
        <w:pStyle w:val="Heading1"/>
      </w:pPr>
      <w:r>
        <w:t xml:space="preserve">Figure 14. react-app/src/App.jsx (7 of 7) – lines 281–330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Inline styles.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4" descr="Inline styles." title="Figure 14. react-app/src/App.jsx (7 of 7) – lines 281–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15. READ – medicine list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All records of tblMedicine are loaded from the PHP API when the page opens.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5" descr="All records of tblMedicine are loaded from the PHP API when the page opens." title="Figure 15. READ – medicin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16. CREATE – filling in a new medicine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Brand name, generic name, manufacturer, batch number and dates of a new medicine.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6" descr="Brand name, generic name, manufacturer, batch number and dates of a new medicine." title="Figure 16. CREATE – filling in a new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17. CREATE – medicine added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The new medicine (ID 6) is saved and shown at the top of the list.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7" descr="The new medicine (ID 6) is saved and shown at the top of the list." title="Figure 17. CREATE – medicine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18. UPDATE – editing a medicine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Clicking Edit loads the record into the form; the generic name is changed.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8" descr="Clicking Edit loads the record into the form; the generic name is changed." title="Figure 18. UPDATE – editing a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19. UPDATE – medicine updated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The change is saved in the database and shown in the list.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19" descr="The change is saved in the database and shown in the list." title="Figure 19. UPDATE – medicine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20. Validation – duplicate batch number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A batch number that already exists is rejected (UNIQUE constraint on batch_number).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20" descr="A batch number that already exists is rejected (UNIQUE constraint on batch_number)." title="Figure 20. Validation – duplicate batch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21. DELETE – confirmation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The user is asked to confirm before a medicine is deleted.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21" descr="The user is asked to confirm before a medicine is deleted." title="Figure 21. DELETE –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4 · Output (CRUD in the browser)</w:t>
      </w:r>
    </w:p>
    <w:p>
      <w:pPr>
        <w:pStyle w:val="Heading1"/>
      </w:pPr>
      <w:r>
        <w:t xml:space="preserve">Figure 22. DELETE – medicine deleted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Amoxil (ID 3) is removed from the database and from the list.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22" descr="Amoxil (ID 3) is removed from the database and from the list." title="Figure 22. DELETE – medicine de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20" w:before="0"/>
      </w:pPr>
      <w:r>
        <w:rPr>
          <w:b/>
          <w:bCs/>
          <w:caps/>
          <w:color w:val="0F766E"/>
          <w:spacing w:val="20"/>
          <w:sz w:val="17"/>
          <w:szCs w:val="17"/>
        </w:rPr>
        <w:t xml:space="preserve">Part 5 · Database after CRUD</w:t>
      </w:r>
    </w:p>
    <w:p>
      <w:pPr>
        <w:pStyle w:val="Heading1"/>
      </w:pPr>
      <w:r>
        <w:t xml:space="preserve">Figure 23. tblMedicine after the CRUD operations</w:t>
      </w:r>
    </w:p>
    <w:p>
      <w:pPr>
        <w:keepNext/>
        <w:spacing w:after="100" w:before="0"/>
      </w:pPr>
      <w:r>
        <w:rPr>
          <w:color w:val="475569"/>
          <w:sz w:val="19"/>
          <w:szCs w:val="19"/>
        </w:rPr>
        <w:t xml:space="preserve">SELECT * FROM tblMedicine: Ventolin was added and updated, Amoxil was deleted.</w:t>
      </w:r>
    </w:p>
    <w:p>
      <w:pPr>
        <w:spacing w:after="0" w:before="0"/>
      </w:pPr>
      <w:r>
        <w:drawing>
          <wp:inline distT="0" distB="0" distL="0" distR="0">
            <wp:extent cx="9906000" cy="5572125"/>
            <wp:effectExtent t="19050" r="19050" b="19050" l="19050"/>
            <wp:docPr id="1" name="Figure 23" descr="SELECT * FROM tblMedicine: Ventolin was added and updated, Amoxil was deleted." title="Figure 23. tblMedicine after the CRUD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57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type w:val="nextPage"/>
      <w:pgSz w:w="16838" w:h="11906" w:orient="landscape"/>
      <w:pgMar w:top="792" w:right="567" w:bottom="720" w:left="567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ageFooter"/>
      <w:tabs>
        <w:tab w:val="right" w:pos="15704"/>
      </w:tabs>
    </w:pPr>
    <w:r>
      <w:rPr>
        <w:color w:val="94A3B8"/>
        <w:sz w:val="16"/>
        <w:szCs w:val="16"/>
      </w:rPr>
      <w:t xml:space="preserve">Medicine Management – React JS · PHP · MySQL</w:t>
    </w:r>
    <w:r>
      <w:rPr>
        <w:color w:val="94A3B8"/>
        <w:sz w:val="16"/>
        <w:szCs w:val="16"/>
      </w:rPr>
      <w:tab/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PageHeader"/>
      <w:jc w:val="right"/>
    </w:pPr>
    <w:r>
      <w:rPr>
        <w:color w:val="64748B"/>
        <w:sz w:val="18"/>
        <w:szCs w:val="18"/>
      </w:rPr>
      <w:t xml:space="preserve">Jules Aron P. Timbas  ·  INF241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</w:pPr>
    <w:rPr>
      <w:rFonts w:ascii="Calibri" w:cs="Calibri" w:eastAsia="Calibri" w:hAnsi="Calibri"/>
      <w:b/>
      <w:bCs/>
      <w:color w:val="0F172A"/>
      <w:sz w:val="68"/>
      <w:szCs w:val="68"/>
    </w:rPr>
  </w:style>
  <w:style w:type="paragraph" w:styleId="PageHeader">
    <w:name w:val="Page Header"/>
    <w:basedOn w:val="Normal"/>
    <w:next w:val="PageHeader"/>
    <w:rPr>
      <w:rFonts w:ascii="Calibri" w:cs="Calibri" w:eastAsia="Calibri" w:hAnsi="Calibri"/>
      <w:color w:val="64748B"/>
      <w:sz w:val="18"/>
      <w:szCs w:val="18"/>
    </w:rPr>
  </w:style>
  <w:style w:type="paragraph" w:styleId="PageFooter">
    <w:name w:val="Page Footer"/>
    <w:basedOn w:val="Normal"/>
    <w:next w:val="PageFooter"/>
    <w:rPr>
      <w:rFonts w:ascii="Calibri" w:cs="Calibri" w:eastAsia="Calibri" w:hAnsi="Calibri"/>
      <w:color w:val="94A3B8"/>
      <w:sz w:val="16"/>
      <w:szCs w:val="16"/>
    </w:rPr>
  </w:style>
  <w:style w:type="paragraph" w:styleId="Heading1">
    <w:name w:val="Heading 1"/>
    <w:basedOn w:val="Normal"/>
    <w:next w:val="Normal"/>
    <w:qFormat/>
    <w:pPr>
      <w:keepNext/>
      <w:spacing w:after="30" w:before="0"/>
      <w:outlineLvl w:val="0"/>
    </w:pPr>
    <w:rPr>
      <w:rFonts w:ascii="Calibri" w:cs="Calibri" w:eastAsia="Calibri" w:hAnsi="Calibri"/>
      <w:b/>
      <w:bCs/>
      <w:color w:val="0F172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f323ba62450932aba95088990d91c557e344ca.png"/><Relationship Id="rId10" Type="http://schemas.openxmlformats.org/officeDocument/2006/relationships/image" Target="media/0748f16b83db0b9c61b5b1e5555d8b98495283cb.png"/><Relationship Id="rId11" Type="http://schemas.openxmlformats.org/officeDocument/2006/relationships/image" Target="media/38c3accee1ac83c3f948ba969715d880cd4db28e.png"/><Relationship Id="rId12" Type="http://schemas.openxmlformats.org/officeDocument/2006/relationships/image" Target="media/0472bc32157a56de44f45ff031809b6588b7744d.png"/><Relationship Id="rId13" Type="http://schemas.openxmlformats.org/officeDocument/2006/relationships/image" Target="media/1c6237997c541260e669d5bc80258a892980ac78.png"/><Relationship Id="rId14" Type="http://schemas.openxmlformats.org/officeDocument/2006/relationships/image" Target="media/04dbc03c30c6d6277fdd659bd0712e3c5d1d4f17.png"/><Relationship Id="rId15" Type="http://schemas.openxmlformats.org/officeDocument/2006/relationships/image" Target="media/2638d7bddb5b5bb4262c984141cfa1d0915bf23c.png"/><Relationship Id="rId16" Type="http://schemas.openxmlformats.org/officeDocument/2006/relationships/image" Target="media/f421635625a4f92d083ba693b4e5b9fe7fd7a4a7.png"/><Relationship Id="rId17" Type="http://schemas.openxmlformats.org/officeDocument/2006/relationships/image" Target="media/246833ddecc99089835c05572718f2f980ba77c4.png"/><Relationship Id="rId18" Type="http://schemas.openxmlformats.org/officeDocument/2006/relationships/image" Target="media/cba7eb74093a73cf2bae2b4ad7b22a7b9e8b4606.png"/><Relationship Id="rId19" Type="http://schemas.openxmlformats.org/officeDocument/2006/relationships/image" Target="media/447798acbc4bcb0e425fe6f6cdd62af33fe12d2e.png"/><Relationship Id="rId20" Type="http://schemas.openxmlformats.org/officeDocument/2006/relationships/image" Target="media/f36bee342767bad6093343cd998ad3e3a5e2677d.png"/><Relationship Id="rId21" Type="http://schemas.openxmlformats.org/officeDocument/2006/relationships/image" Target="media/5972573164f8e4b748c062c27dcc1249fec14ed1.png"/><Relationship Id="rId22" Type="http://schemas.openxmlformats.org/officeDocument/2006/relationships/image" Target="media/72cca60a20cc87a657a21402b2222895dae5b62d.png"/><Relationship Id="rId23" Type="http://schemas.openxmlformats.org/officeDocument/2006/relationships/image" Target="media/ad47655c45d4ebf3bf6943b4ae96fe74b5455177.png"/><Relationship Id="rId24" Type="http://schemas.openxmlformats.org/officeDocument/2006/relationships/image" Target="media/05cca4137bd4327a2c3e49d4fc299c3b3371cf46.png"/><Relationship Id="rId25" Type="http://schemas.openxmlformats.org/officeDocument/2006/relationships/image" Target="media/e15ef9c0cada2e00bab82a6aa49b5386fdd0c369.png"/><Relationship Id="rId26" Type="http://schemas.openxmlformats.org/officeDocument/2006/relationships/image" Target="media/fab46876c954291265e6548a828fe1136eda371e.png"/><Relationship Id="rId27" Type="http://schemas.openxmlformats.org/officeDocument/2006/relationships/image" Target="media/46cae9a3d42f43e82d331becaa097750eedc6ed4.png"/><Relationship Id="rId28" Type="http://schemas.openxmlformats.org/officeDocument/2006/relationships/image" Target="media/f24ff9f0e62d8800cf654b385d3eaad5c5db097f.png"/><Relationship Id="rId29" Type="http://schemas.openxmlformats.org/officeDocument/2006/relationships/image" Target="media/122c1fa05dd6b70e4a2c009e2831f684599482f8.png"/><Relationship Id="rId30" Type="http://schemas.openxmlformats.org/officeDocument/2006/relationships/image" Target="media/2122e16dd5e1dac0ab6ecf22a62b7ba5e6b10741.png"/><Relationship Id="rId31" Type="http://schemas.openxmlformats.org/officeDocument/2006/relationships/image" Target="media/6477e31133389b3b60d8a16213b22d3cbaac63db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Management CRUD – Jules Aron P. Timbas (INF241)</dc:title>
  <dc:subject>Activity - React JS PHP MySQL: Medicine Management CRUD (INF241)</dc:subject>
  <dc:creator>Jules Aron P. Timbas</dc:creator>
  <cp:keywords>dbPharma, tblMedicine, React JS, PHP, MySQL, CRUD</cp:keywords>
  <dc:description>Screenshots of the code and output of the medicine management CRUD activity.</dc:description>
  <cp:lastModifiedBy>Jules Aron P. Timbas</cp:lastModifiedBy>
  <cp:revision>1</cp:revision>
  <dcterms:created xsi:type="dcterms:W3CDTF">2026-09-26T20:14:14.873Z</dcterms:created>
  <dcterms:modified xsi:type="dcterms:W3CDTF">2026-09-26T20:14:14.873Z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