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xu915nut7z06" w:id="0"/>
      <w:bookmarkEnd w:id="0"/>
      <w:r w:rsidDel="00000000" w:rsidR="00000000" w:rsidRPr="00000000">
        <w:rPr>
          <w:rtl w:val="0"/>
        </w:rPr>
        <w:t xml:space="preserve">Inplementazio Ideiak</w:t>
      </w:r>
    </w:p>
    <w:p w:rsidR="00000000" w:rsidDel="00000000" w:rsidP="00000000" w:rsidRDefault="00000000" w:rsidRPr="00000000" w14:paraId="00000002">
      <w:pPr>
        <w:jc w:val="both"/>
        <w:rPr>
          <w:sz w:val="28"/>
          <w:szCs w:val="28"/>
        </w:rPr>
      </w:pPr>
      <w:r w:rsidDel="00000000" w:rsidR="00000000" w:rsidRPr="00000000">
        <w:rPr>
          <w:sz w:val="28"/>
          <w:szCs w:val="28"/>
          <w:rtl w:val="0"/>
        </w:rPr>
        <w:t xml:space="preserve">Mikel Echeverria eta Julen Etxaniz</w:t>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2020/05/11</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sz w:val="40"/>
          <w:szCs w:val="40"/>
        </w:rPr>
      </w:pPr>
      <w:r w:rsidDel="00000000" w:rsidR="00000000" w:rsidRPr="00000000">
        <w:rPr>
          <w:sz w:val="40"/>
          <w:szCs w:val="40"/>
          <w:rtl w:val="0"/>
        </w:rPr>
        <w:t xml:space="preserve">Aurkibidea</w:t>
      </w:r>
    </w:p>
    <w:sdt>
      <w:sdtPr>
        <w:docPartObj>
          <w:docPartGallery w:val="Table of Contents"/>
          <w:docPartUnique w:val="1"/>
        </w:docPartObj>
      </w:sdtPr>
      <w:sdtContent>
        <w:p w:rsidR="00000000" w:rsidDel="00000000" w:rsidP="00000000" w:rsidRDefault="00000000" w:rsidRPr="00000000" w14:paraId="00000006">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j466df3p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Sarrera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_rj466df3pa7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dg4pjqpenu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Datu ereduak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_edg4pjqpenu0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lrlpb5wh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Interfazeak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_tulrlpb5whj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uaus8jgtf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Baldintzazko adierazpenak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_ruaus8jgtfbm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mw2dhyw140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Rolak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_emw2dhyw140k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mu82r1u8ol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Aplikazioekin integratu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_fmu82r1u8ol1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pStyle w:val="Heading1"/>
        <w:jc w:val="both"/>
        <w:rPr/>
      </w:pPr>
      <w:bookmarkStart w:colFirst="0" w:colLast="0" w:name="_rj466df3pa7" w:id="1"/>
      <w:bookmarkEnd w:id="1"/>
      <w:r w:rsidDel="00000000" w:rsidR="00000000" w:rsidRPr="00000000">
        <w:rPr>
          <w:rtl w:val="0"/>
        </w:rPr>
        <w:t xml:space="preserve">Sarrera</w:t>
      </w:r>
    </w:p>
    <w:p w:rsidR="00000000" w:rsidDel="00000000" w:rsidP="00000000" w:rsidRDefault="00000000" w:rsidRPr="00000000" w14:paraId="0000000E">
      <w:pPr>
        <w:jc w:val="both"/>
        <w:rPr/>
      </w:pPr>
      <w:r w:rsidDel="00000000" w:rsidR="00000000" w:rsidRPr="00000000">
        <w:rPr>
          <w:rtl w:val="0"/>
        </w:rPr>
        <w:t xml:space="preserve">Dokumentu honetan Bizagi Modeler-rekin prozesua definitu eta modelatu ondoren, Bizagi Studio-rekin nola inplementatu beharko litzatekeen zehazten da. Bizagi Studio-ko pausoetako bakoitzean hainbat ideia azaltzen dira.</w:t>
      </w:r>
    </w:p>
    <w:p w:rsidR="00000000" w:rsidDel="00000000" w:rsidP="00000000" w:rsidRDefault="00000000" w:rsidRPr="00000000" w14:paraId="0000000F">
      <w:pPr>
        <w:pStyle w:val="Heading1"/>
        <w:jc w:val="both"/>
        <w:rPr/>
      </w:pPr>
      <w:bookmarkStart w:colFirst="0" w:colLast="0" w:name="_edg4pjqpenu0" w:id="2"/>
      <w:bookmarkEnd w:id="2"/>
      <w:r w:rsidDel="00000000" w:rsidR="00000000" w:rsidRPr="00000000">
        <w:rPr>
          <w:rtl w:val="0"/>
        </w:rPr>
        <w:t xml:space="preserve">Datu ereduak</w:t>
      </w:r>
    </w:p>
    <w:p w:rsidR="00000000" w:rsidDel="00000000" w:rsidP="00000000" w:rsidRDefault="00000000" w:rsidRPr="00000000" w14:paraId="00000010">
      <w:pPr>
        <w:jc w:val="both"/>
        <w:rPr/>
      </w:pPr>
      <w:r w:rsidDel="00000000" w:rsidR="00000000" w:rsidRPr="00000000">
        <w:rPr>
          <w:rtl w:val="0"/>
        </w:rPr>
        <w:t xml:space="preserve">Prozesu automatizatuak beharko duen informazio guztia edukiko du. Prozesuaren entitatea sortu beharko da, ereduaren gainerako datuekin erlazioa izango duena. Entitate horretan beharrezkoak diren atributuak gehitu beharko dira, izen bisuala, izena, mota eta luzera zehaztuz. Horrez gain, erabiltzaileentzako entitate bat gehitu beharko da, Bizagik eskaintzen duena erabiliz. Erabiltzaile motak prozesuan zehaztutako rolak izango dira. Gainera, prozesuko artefaktu eta sekzio bakoitzerako entitateak sortu beharko dira, horien informazioa gordetzeko. Erabiltzaileen eta artefaktuen eta sekzioen artean erlazioak egon beharko dira, egindako aldaketak gordetzeko.</w:t>
      </w:r>
    </w:p>
    <w:p w:rsidR="00000000" w:rsidDel="00000000" w:rsidP="00000000" w:rsidRDefault="00000000" w:rsidRPr="00000000" w14:paraId="00000011">
      <w:pPr>
        <w:pStyle w:val="Heading1"/>
        <w:jc w:val="both"/>
        <w:rPr/>
      </w:pPr>
      <w:bookmarkStart w:colFirst="0" w:colLast="0" w:name="_tulrlpb5whj" w:id="3"/>
      <w:bookmarkEnd w:id="3"/>
      <w:r w:rsidDel="00000000" w:rsidR="00000000" w:rsidRPr="00000000">
        <w:rPr>
          <w:rtl w:val="0"/>
        </w:rPr>
        <w:t xml:space="preserve">Interfazeak</w:t>
      </w:r>
    </w:p>
    <w:p w:rsidR="00000000" w:rsidDel="00000000" w:rsidP="00000000" w:rsidRDefault="00000000" w:rsidRPr="00000000" w14:paraId="00000012">
      <w:pPr>
        <w:jc w:val="both"/>
        <w:rPr/>
      </w:pPr>
      <w:r w:rsidDel="00000000" w:rsidR="00000000" w:rsidRPr="00000000">
        <w:rPr>
          <w:rtl w:val="0"/>
        </w:rPr>
        <w:t xml:space="preserve">Erabiltzailearen interfazerako formularioak sortu beharko dira. Hauetan erabiltzaileei informazioa erakutsiko zaie eta beharrezko datuak sartzeko aukera izango dute. Interfaze bakarra definitzea nahikoa izango da, Bizagi-k egokituko du pantaila tamaina desberdinetara. Beraz, ez da beharrezko mugikorretarako eta mahaigainerako interfaze bana egitea. Artefaktuen edo sekzioa bakoitzeko formulario bat definitu beharko da, artefaktuen txantiloiak jarraituz. Formulario hauetan erabiltzaileari laguntzeko informazioa emango zaio datuak eskatzerakoan. Formularioak osatzeko datu ereduetako eremuak arrastatu eta nahi dugun moduan taldekatzeko aukera izango dugu. Eremuen hainbat ezaugarri aukera daitezke:  ikusgai, aldagarriak eta derrigorrezkoak diren erabaki ahalko dugu.</w:t>
      </w:r>
    </w:p>
    <w:p w:rsidR="00000000" w:rsidDel="00000000" w:rsidP="00000000" w:rsidRDefault="00000000" w:rsidRPr="00000000" w14:paraId="00000013">
      <w:pPr>
        <w:pStyle w:val="Heading1"/>
        <w:jc w:val="both"/>
        <w:rPr/>
      </w:pPr>
      <w:bookmarkStart w:colFirst="0" w:colLast="0" w:name="_ruaus8jgtfbm" w:id="4"/>
      <w:bookmarkEnd w:id="4"/>
      <w:r w:rsidDel="00000000" w:rsidR="00000000" w:rsidRPr="00000000">
        <w:rPr>
          <w:rtl w:val="0"/>
        </w:rPr>
        <w:t xml:space="preserve">Baldintzazko adierazpenak</w:t>
      </w:r>
    </w:p>
    <w:p w:rsidR="00000000" w:rsidDel="00000000" w:rsidP="00000000" w:rsidRDefault="00000000" w:rsidRPr="00000000" w14:paraId="00000014">
      <w:pPr>
        <w:jc w:val="both"/>
        <w:rPr/>
      </w:pPr>
      <w:r w:rsidDel="00000000" w:rsidR="00000000" w:rsidRPr="00000000">
        <w:rPr>
          <w:rtl w:val="0"/>
        </w:rPr>
        <w:t xml:space="preserve">Negozio erregelak definitu beharko ditugu, prozesuaren ibilbidea kontrolatzeko. Ateekin lotutako trantsizio baldintzak definitu beharko dira, jarraitu beharreko bidea zein den jakiteko. Atazen ekintzak ere definitu ahalko dira, formularioetako eremuak automatikoki bete ahal izateko. Adibidez, aldaketa data automatikoki definitu daiteke momentuko data kalkulatuz.</w:t>
      </w:r>
    </w:p>
    <w:p w:rsidR="00000000" w:rsidDel="00000000" w:rsidP="00000000" w:rsidRDefault="00000000" w:rsidRPr="00000000" w14:paraId="00000015">
      <w:pPr>
        <w:pStyle w:val="Heading1"/>
        <w:jc w:val="both"/>
        <w:rPr/>
      </w:pPr>
      <w:bookmarkStart w:colFirst="0" w:colLast="0" w:name="_emw2dhyw140k" w:id="5"/>
      <w:bookmarkEnd w:id="5"/>
      <w:r w:rsidDel="00000000" w:rsidR="00000000" w:rsidRPr="00000000">
        <w:rPr>
          <w:rtl w:val="0"/>
        </w:rPr>
        <w:t xml:space="preserve">Rolak</w:t>
      </w:r>
    </w:p>
    <w:p w:rsidR="00000000" w:rsidDel="00000000" w:rsidP="00000000" w:rsidRDefault="00000000" w:rsidRPr="00000000" w14:paraId="00000016">
      <w:pPr>
        <w:jc w:val="both"/>
        <w:rPr/>
      </w:pPr>
      <w:r w:rsidDel="00000000" w:rsidR="00000000" w:rsidRPr="00000000">
        <w:rPr>
          <w:rtl w:val="0"/>
        </w:rPr>
        <w:t xml:space="preserve">Prozesuan zehaztutako rolak sortu beharko dira eta bakoitzari dagozkion atazak esleitu. Horrela, ataza horiek egin behar direnean, Bizagik automatikoki esleituko dizkie erabiltzaile horiei. Horrela, ataza guztiek rola eduki arte jarraitu beharko dugu.</w:t>
      </w:r>
    </w:p>
    <w:p w:rsidR="00000000" w:rsidDel="00000000" w:rsidP="00000000" w:rsidRDefault="00000000" w:rsidRPr="00000000" w14:paraId="00000017">
      <w:pPr>
        <w:pStyle w:val="Heading1"/>
        <w:jc w:val="both"/>
        <w:rPr/>
      </w:pPr>
      <w:bookmarkStart w:colFirst="0" w:colLast="0" w:name="_fmu82r1u8ol1" w:id="6"/>
      <w:bookmarkEnd w:id="6"/>
      <w:r w:rsidDel="00000000" w:rsidR="00000000" w:rsidRPr="00000000">
        <w:rPr>
          <w:rtl w:val="0"/>
        </w:rPr>
        <w:t xml:space="preserve">Aplikazioekin integratu</w:t>
      </w:r>
    </w:p>
    <w:p w:rsidR="00000000" w:rsidDel="00000000" w:rsidP="00000000" w:rsidRDefault="00000000" w:rsidRPr="00000000" w14:paraId="00000018">
      <w:pPr>
        <w:jc w:val="both"/>
        <w:rPr/>
      </w:pPr>
      <w:r w:rsidDel="00000000" w:rsidR="00000000" w:rsidRPr="00000000">
        <w:rPr>
          <w:rtl w:val="0"/>
        </w:rPr>
        <w:t xml:space="preserve">Gure prozesuan web zerbitzuak integratzeko aukera izango dugu. Horiek hainbat funtzionalitate emango dizkigute eta berrerabiltzeko aukera izango dugu.</w:t>
      </w:r>
    </w:p>
    <w:p w:rsidR="00000000" w:rsidDel="00000000" w:rsidP="00000000" w:rsidRDefault="00000000" w:rsidRPr="00000000" w14:paraId="00000019">
      <w:pPr>
        <w:jc w:val="both"/>
        <w:rPr/>
      </w:pPr>
      <w:r w:rsidDel="00000000" w:rsidR="00000000" w:rsidRPr="00000000">
        <w:rPr>
          <w:rtl w:val="0"/>
        </w:rPr>
        <w:t xml:space="preserve">Bi aukera izango ditugu: jadanik existitzen den web zerbitzu bat erabili edo web zerbitzua guk definitu. Lehenengo aukerarekin menpekotasuna izango dugu, baina lana aurreztuko dugu. </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