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6ppe02v5r7d" w:id="0"/>
      <w:bookmarkEnd w:id="0"/>
      <w:r w:rsidDel="00000000" w:rsidR="00000000" w:rsidRPr="00000000">
        <w:rPr>
          <w:rtl w:val="0"/>
        </w:rPr>
        <w:t xml:space="preserve">Lanaren Planifikazioa</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Mikel Echeverria eta Julen Etxaniz</w:t>
      </w:r>
    </w:p>
    <w:p w:rsidR="00000000" w:rsidDel="00000000" w:rsidP="00000000" w:rsidRDefault="00000000" w:rsidRPr="00000000" w14:paraId="00000003">
      <w:pPr>
        <w:rPr>
          <w:sz w:val="28"/>
          <w:szCs w:val="28"/>
        </w:rPr>
      </w:pPr>
      <w:r w:rsidDel="00000000" w:rsidR="00000000" w:rsidRPr="00000000">
        <w:rPr>
          <w:sz w:val="28"/>
          <w:szCs w:val="28"/>
          <w:rtl w:val="0"/>
        </w:rPr>
        <w:t xml:space="preserve">2020/05/11</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fxxrwniq2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Sarrera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_ofxxrwniq2ux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jortr3oxf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OpenUp Webguneak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_jjortr3oxfth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3w5vna9k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_sx3w5vna9khd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mvhhtn5t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Biltegia. Metodologien kudeaketa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_h2mvhhtn5t22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tfnv5oyv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Biltegia. Metodologiak. Lokala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_gmtfnv5oyv19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gcjv7rni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Biltegia. Metodologiak.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_1ugcjv7rnixt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iohpdce8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_pciohpdce83k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ukcyfgyrj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Atazak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_oukcyfgyrjwd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s8f49j45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_pvs8f49j454i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vdxlsw54g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Proiektuaren web gunea (WG)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_lvdxlsw54gyl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b7ikhezn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Prozesuaren gorengo mailak (PGM)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_7kb7ikhezn28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yjfon2hr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Prozesu osoa definitzeko lanaren planifikazioa (LP)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_9cyjfon2hra5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bidpc4c0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_r6bidpc4c075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9uv5va9ia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OpenUPko HASIERA FASEKO prozesu guztia definitua (HFP)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_v9uv5va9iajp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fkplpego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Hartutako erabaki guztiak justifikatzen dituen dokumentua (HEJ1)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_effkplpegom9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1zjeoxg4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_7e1zjeoxg49n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lja3dn01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OpenUPko ELABORAZIO FASEKO prozesu guztia definitua (EFP)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_elja3dn0119v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6xoih0o1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Hartutako erabaki guztiak justifikatzen dituen dokumentua (HEJ2)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_yg6xoih0o1rc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m64igbr5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Atazen garapen denboraldiak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_ybm64igbr53k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5hn1p97p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_t75hn1p97pt9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6vf31kv7n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Aurreikusitakoa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_76vf31kv7n1s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blxxhku4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Benetakoa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_g6blxxhku438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w7hmlhd2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_paw7hmlhd20v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lg377id9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Aurreikusitakoa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_fslg377id91e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ym2tnhcb5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Benetakoa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_lym2tnhcb5lj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4bykvdxv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Fasea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_na4bykvdxvgo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srpvgcyl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Aurreikusitakoa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_fnsrpvgcylky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s38nyiyy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Benetakoa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_rss38nyiyybw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c7fck3msi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Ataza bakoitzaren denboraren estimazioak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_6kc7fck3msiw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hczvicrp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Zein da prozesu baten definizioaren kostua?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_yzhczvicrpdz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ofxxrwniq2ux" w:id="1"/>
      <w:bookmarkEnd w:id="1"/>
      <w:r w:rsidDel="00000000" w:rsidR="00000000" w:rsidRPr="00000000">
        <w:rPr>
          <w:rtl w:val="0"/>
        </w:rPr>
        <w:t xml:space="preserve">Sarrera</w:t>
      </w:r>
    </w:p>
    <w:p w:rsidR="00000000" w:rsidDel="00000000" w:rsidP="00000000" w:rsidRDefault="00000000" w:rsidRPr="00000000" w14:paraId="00000025">
      <w:pPr>
        <w:jc w:val="both"/>
        <w:rPr/>
      </w:pPr>
      <w:r w:rsidDel="00000000" w:rsidR="00000000" w:rsidRPr="00000000">
        <w:rPr>
          <w:rtl w:val="0"/>
        </w:rPr>
        <w:t xml:space="preserve">Dokumentu hau CCII-N2016-02 eta Open UP integratzen dituen prozesu osoa definitzeko lanaren planifikazioa da. Bikoteak osatutako lan taldearen plana da, egin behar diren jarduerak eta bakoitzari eskaini beharreko denbora biltzen ditu. Hasteko, OpenUp prozesuari buruz informazioa biltzeko aztertu diren webguneak aurkezten dira. Ondoren, fase bakoitzean egin beharreko atazak zehazten dira. Jarraian, atazen garapen denboraldiak eta denbora estimazioak. Amaitzeko, plan honen helburua den galdera erantzuten da: Zein da prozesu baten definizioaren kostua?</w:t>
      </w:r>
    </w:p>
    <w:p w:rsidR="00000000" w:rsidDel="00000000" w:rsidP="00000000" w:rsidRDefault="00000000" w:rsidRPr="00000000" w14:paraId="00000026">
      <w:pPr>
        <w:pStyle w:val="Heading1"/>
        <w:jc w:val="both"/>
        <w:rPr/>
      </w:pPr>
      <w:bookmarkStart w:colFirst="0" w:colLast="0" w:name="_jjortr3oxfth" w:id="2"/>
      <w:bookmarkEnd w:id="2"/>
      <w:r w:rsidDel="00000000" w:rsidR="00000000" w:rsidRPr="00000000">
        <w:rPr>
          <w:rtl w:val="0"/>
        </w:rPr>
        <w:t xml:space="preserve">OpenUp Webguneak</w:t>
      </w:r>
    </w:p>
    <w:p w:rsidR="00000000" w:rsidDel="00000000" w:rsidP="00000000" w:rsidRDefault="00000000" w:rsidRPr="00000000" w14:paraId="00000027">
      <w:pPr>
        <w:jc w:val="both"/>
        <w:rPr/>
      </w:pPr>
      <w:r w:rsidDel="00000000" w:rsidR="00000000" w:rsidRPr="00000000">
        <w:rPr>
          <w:rtl w:val="0"/>
        </w:rPr>
        <w:t xml:space="preserve">Hainbat webgune desberdinetan aurkitu dugu OpenUp metodologia. Ondoren daude webgune horien azalpenak, aurkitutako ordenean. Oraingoz UTM-koarekin egin dugu lana, Eclipse-koa bukaeran aurkitu dugulako. Egela-ko OpenUp-en irudiak bertsio berriagotik aterata daude, eta artefaktu gehiago dituzte. Aurrerago denbora badugu osatu egin daiteke Eclipse-ko bertsioa erabiliz. 2. fasean egin dugu aldaketa hau.</w:t>
      </w:r>
    </w:p>
    <w:p w:rsidR="00000000" w:rsidDel="00000000" w:rsidP="00000000" w:rsidRDefault="00000000" w:rsidRPr="00000000" w14:paraId="00000028">
      <w:pPr>
        <w:pStyle w:val="Heading2"/>
        <w:jc w:val="both"/>
        <w:rPr/>
      </w:pPr>
      <w:bookmarkStart w:colFirst="0" w:colLast="0" w:name="_sx3w5vna9khd" w:id="3"/>
      <w:bookmarkEnd w:id="3"/>
      <w:r w:rsidDel="00000000" w:rsidR="00000000" w:rsidRPr="00000000">
        <w:rPr>
          <w:rtl w:val="0"/>
        </w:rPr>
        <w:t xml:space="preserve">UTM</w:t>
      </w:r>
    </w:p>
    <w:p w:rsidR="00000000" w:rsidDel="00000000" w:rsidP="00000000" w:rsidRDefault="00000000" w:rsidRPr="00000000" w14:paraId="00000029">
      <w:pPr>
        <w:jc w:val="both"/>
        <w:rPr/>
      </w:pPr>
      <w:hyperlink r:id="rId6">
        <w:r w:rsidDel="00000000" w:rsidR="00000000" w:rsidRPr="00000000">
          <w:rPr>
            <w:color w:val="1155cc"/>
            <w:u w:val="single"/>
            <w:rtl w:val="0"/>
          </w:rPr>
          <w:t xml:space="preserve">http://www.utm.mx/~caff/doc/OpenUPWeb/</w:t>
        </w:r>
      </w:hyperlink>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Enuntziatuan aipatzen da. Bertsio zaharragoa dela dirudi. Beste bi webguneetan gauza gehiago daude. Hori bai, honetan atazen irudiak daude, eta besteetan ez.</w:t>
      </w:r>
    </w:p>
    <w:p w:rsidR="00000000" w:rsidDel="00000000" w:rsidP="00000000" w:rsidRDefault="00000000" w:rsidRPr="00000000" w14:paraId="0000002C">
      <w:pPr>
        <w:pStyle w:val="Heading2"/>
        <w:jc w:val="both"/>
        <w:rPr/>
      </w:pPr>
      <w:bookmarkStart w:colFirst="0" w:colLast="0" w:name="_h2mvhhtn5t22" w:id="4"/>
      <w:bookmarkEnd w:id="4"/>
      <w:r w:rsidDel="00000000" w:rsidR="00000000" w:rsidRPr="00000000">
        <w:rPr>
          <w:rtl w:val="0"/>
        </w:rPr>
        <w:t xml:space="preserve">Biltegia. Metodologien kudeaketa</w:t>
      </w:r>
    </w:p>
    <w:p w:rsidR="00000000" w:rsidDel="00000000" w:rsidP="00000000" w:rsidRDefault="00000000" w:rsidRPr="00000000" w14:paraId="0000002D">
      <w:pPr>
        <w:rPr/>
      </w:pPr>
      <w:hyperlink r:id="rId7">
        <w:r w:rsidDel="00000000" w:rsidR="00000000" w:rsidRPr="00000000">
          <w:rPr>
            <w:color w:val="1155cc"/>
            <w:u w:val="single"/>
            <w:rtl w:val="0"/>
          </w:rPr>
          <w:t xml:space="preserve">http://158.227.114.222:8080/software-process/CURSO_MATERIALES/OpenUP_published-1.0-20070801/openup/Publish/index.htm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Aurrekoaren bertsio bera.</w:t>
      </w:r>
    </w:p>
    <w:p w:rsidR="00000000" w:rsidDel="00000000" w:rsidP="00000000" w:rsidRDefault="00000000" w:rsidRPr="00000000" w14:paraId="00000030">
      <w:pPr>
        <w:pStyle w:val="Heading2"/>
        <w:jc w:val="both"/>
        <w:rPr/>
      </w:pPr>
      <w:bookmarkStart w:colFirst="0" w:colLast="0" w:name="_gmtfnv5oyv19" w:id="5"/>
      <w:bookmarkEnd w:id="5"/>
      <w:r w:rsidDel="00000000" w:rsidR="00000000" w:rsidRPr="00000000">
        <w:rPr>
          <w:rtl w:val="0"/>
        </w:rPr>
        <w:t xml:space="preserve">Biltegia. Metodologiak. Lokala</w:t>
      </w:r>
    </w:p>
    <w:p w:rsidR="00000000" w:rsidDel="00000000" w:rsidP="00000000" w:rsidRDefault="00000000" w:rsidRPr="00000000" w14:paraId="00000031">
      <w:pPr>
        <w:jc w:val="both"/>
        <w:rPr/>
      </w:pPr>
      <w:hyperlink r:id="rId8">
        <w:r w:rsidDel="00000000" w:rsidR="00000000" w:rsidRPr="00000000">
          <w:rPr>
            <w:color w:val="1155cc"/>
            <w:u w:val="single"/>
            <w:rtl w:val="0"/>
          </w:rPr>
          <w:t xml:space="preserve">http://158.227.114.222:8080/software-process/CURSO_MATERIALES/OpenUPv9/epf.eclipse.org/wikis/openup/index.html</w:t>
        </w:r>
      </w:hyperlink>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Enuntziatuan aipatzen da, biltegiko bertsio lokala. UTMkoa baino bertsio berriagoa. Baina, ikono asko ez dira agertzen, aurkitzen ez dituelako. Beraz, irakurgarritasun okerragoa duenez, ez erabiltzea pentsatu genuen.</w:t>
      </w:r>
    </w:p>
    <w:p w:rsidR="00000000" w:rsidDel="00000000" w:rsidP="00000000" w:rsidRDefault="00000000" w:rsidRPr="00000000" w14:paraId="00000034">
      <w:pPr>
        <w:pStyle w:val="Heading2"/>
        <w:jc w:val="both"/>
        <w:rPr/>
      </w:pPr>
      <w:bookmarkStart w:colFirst="0" w:colLast="0" w:name="_1ugcjv7rnixt" w:id="6"/>
      <w:bookmarkEnd w:id="6"/>
      <w:r w:rsidDel="00000000" w:rsidR="00000000" w:rsidRPr="00000000">
        <w:rPr>
          <w:rtl w:val="0"/>
        </w:rPr>
        <w:t xml:space="preserve">Biltegia. Metodologiak. Web</w:t>
      </w:r>
    </w:p>
    <w:p w:rsidR="00000000" w:rsidDel="00000000" w:rsidP="00000000" w:rsidRDefault="00000000" w:rsidRPr="00000000" w14:paraId="00000035">
      <w:pPr>
        <w:jc w:val="both"/>
        <w:rPr/>
      </w:pPr>
      <w:hyperlink r:id="rId9">
        <w:r w:rsidDel="00000000" w:rsidR="00000000" w:rsidRPr="00000000">
          <w:rPr>
            <w:color w:val="1155cc"/>
            <w:u w:val="single"/>
            <w:rtl w:val="0"/>
          </w:rPr>
          <w:t xml:space="preserve">https://epf.eclipse.org/wikis/openup/</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Ez du funtzionatzen.</w:t>
      </w:r>
    </w:p>
    <w:p w:rsidR="00000000" w:rsidDel="00000000" w:rsidP="00000000" w:rsidRDefault="00000000" w:rsidRPr="00000000" w14:paraId="00000038">
      <w:pPr>
        <w:pStyle w:val="Heading2"/>
        <w:jc w:val="both"/>
        <w:rPr/>
      </w:pPr>
      <w:bookmarkStart w:colFirst="0" w:colLast="0" w:name="_pciohpdce83k" w:id="7"/>
      <w:bookmarkEnd w:id="7"/>
      <w:r w:rsidDel="00000000" w:rsidR="00000000" w:rsidRPr="00000000">
        <w:rPr>
          <w:rtl w:val="0"/>
        </w:rPr>
        <w:t xml:space="preserve">Eclipse</w:t>
      </w:r>
    </w:p>
    <w:p w:rsidR="00000000" w:rsidDel="00000000" w:rsidP="00000000" w:rsidRDefault="00000000" w:rsidRPr="00000000" w14:paraId="00000039">
      <w:pPr>
        <w:jc w:val="both"/>
        <w:rPr/>
      </w:pPr>
      <w:hyperlink r:id="rId10">
        <w:r w:rsidDel="00000000" w:rsidR="00000000" w:rsidRPr="00000000">
          <w:rPr>
            <w:color w:val="1155cc"/>
            <w:u w:val="single"/>
            <w:rtl w:val="0"/>
          </w:rPr>
          <w:t xml:space="preserve">https://download.eclipse.org/technology/epf/OpenUP/published/openup_published_1.5.1.5_20121212/openup/index.htm</w:t>
        </w:r>
      </w:hyperlink>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Biltegiko bertsio lokalak akatsak zituenez eta web bertsioak funtzionatzen ez duenez, eclipsen aurkitzen saiatu ginen. Biltegiko bertsio bera da, baina akatsik gabe.</w:t>
      </w:r>
    </w:p>
    <w:p w:rsidR="00000000" w:rsidDel="00000000" w:rsidP="00000000" w:rsidRDefault="00000000" w:rsidRPr="00000000" w14:paraId="0000003C">
      <w:pPr>
        <w:pStyle w:val="Heading1"/>
        <w:rPr/>
      </w:pPr>
      <w:bookmarkStart w:colFirst="0" w:colLast="0" w:name="_oukcyfgyrjwd" w:id="8"/>
      <w:bookmarkEnd w:id="8"/>
      <w:r w:rsidDel="00000000" w:rsidR="00000000" w:rsidRPr="00000000">
        <w:rPr>
          <w:rtl w:val="0"/>
        </w:rPr>
        <w:t xml:space="preserve">Atazak</w:t>
      </w:r>
      <w:r w:rsidDel="00000000" w:rsidR="00000000" w:rsidRPr="00000000">
        <w:rPr>
          <w:rtl w:val="0"/>
        </w:rPr>
      </w:r>
    </w:p>
    <w:p w:rsidR="00000000" w:rsidDel="00000000" w:rsidP="00000000" w:rsidRDefault="00000000" w:rsidRPr="00000000" w14:paraId="0000003D">
      <w:pPr>
        <w:pStyle w:val="Heading2"/>
        <w:rPr/>
      </w:pPr>
      <w:bookmarkStart w:colFirst="0" w:colLast="0" w:name="_pvs8f49j454i" w:id="9"/>
      <w:bookmarkEnd w:id="9"/>
      <w:r w:rsidDel="00000000" w:rsidR="00000000" w:rsidRPr="00000000">
        <w:rPr>
          <w:rtl w:val="0"/>
        </w:rPr>
        <w:t xml:space="preserve">1. Fasea</w:t>
      </w:r>
    </w:p>
    <w:p w:rsidR="00000000" w:rsidDel="00000000" w:rsidP="00000000" w:rsidRDefault="00000000" w:rsidRPr="00000000" w14:paraId="0000003E">
      <w:pPr>
        <w:pStyle w:val="Heading3"/>
        <w:jc w:val="both"/>
        <w:rPr/>
      </w:pPr>
      <w:bookmarkStart w:colFirst="0" w:colLast="0" w:name="_lvdxlsw54gyl" w:id="10"/>
      <w:bookmarkEnd w:id="10"/>
      <w:r w:rsidDel="00000000" w:rsidR="00000000" w:rsidRPr="00000000">
        <w:rPr>
          <w:rtl w:val="0"/>
        </w:rPr>
        <w:t xml:space="preserve">Proiektuaren web gunea (WG)</w:t>
      </w:r>
    </w:p>
    <w:p w:rsidR="00000000" w:rsidDel="00000000" w:rsidP="00000000" w:rsidRDefault="00000000" w:rsidRPr="00000000" w14:paraId="0000003F">
      <w:pPr>
        <w:jc w:val="both"/>
        <w:rPr/>
      </w:pPr>
      <w:r w:rsidDel="00000000" w:rsidR="00000000" w:rsidRPr="00000000">
        <w:rPr>
          <w:rtl w:val="0"/>
        </w:rPr>
        <w:t xml:space="preserve">CCII-N2016-02 eta OpenUP-ren artefaktuak bezeroari erraz aurkezteko helburuarekin eginak. Lehenengo lanean egindako web gunean, OpenUPren edo beste metodologia edo erreminta batetik artefaktu izenak hartu eta menuan kokatu. Adibidez, menuko sarreran sakatuta, artefaktu horren txantiloia PDF formatuan bistaratzeko.</w:t>
      </w:r>
    </w:p>
    <w:p w:rsidR="00000000" w:rsidDel="00000000" w:rsidP="00000000" w:rsidRDefault="00000000" w:rsidRPr="00000000" w14:paraId="00000040">
      <w:pPr>
        <w:pStyle w:val="Heading3"/>
        <w:jc w:val="both"/>
        <w:rPr/>
      </w:pPr>
      <w:bookmarkStart w:colFirst="0" w:colLast="0" w:name="_7kb7ikhezn28" w:id="11"/>
      <w:bookmarkEnd w:id="11"/>
      <w:r w:rsidDel="00000000" w:rsidR="00000000" w:rsidRPr="00000000">
        <w:rPr>
          <w:rtl w:val="0"/>
        </w:rPr>
        <w:t xml:space="preserve">Prozesuaren gorengo mailak (PGM)</w:t>
      </w:r>
    </w:p>
    <w:p w:rsidR="00000000" w:rsidDel="00000000" w:rsidP="00000000" w:rsidRDefault="00000000" w:rsidRPr="00000000" w14:paraId="00000041">
      <w:pPr>
        <w:jc w:val="both"/>
        <w:rPr/>
      </w:pPr>
      <w:r w:rsidDel="00000000" w:rsidR="00000000" w:rsidRPr="00000000">
        <w:rPr>
          <w:rtl w:val="0"/>
        </w:rPr>
        <w:t xml:space="preserve">CCII-N2016-02 eta Open UP-ren integrazioa erakutsi behar dute. Beraien dokumentuak nola bete behar diren adierazi behar duten jarduerekin. Entregagarriak:  </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Bizagi Modeler erremintarekin sortutako .bpm fitxategia.  </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Bizagi Modeler erremintarekin sortutako prozesuaren web bertsioa.</w:t>
      </w:r>
    </w:p>
    <w:p w:rsidR="00000000" w:rsidDel="00000000" w:rsidP="00000000" w:rsidRDefault="00000000" w:rsidRPr="00000000" w14:paraId="00000044">
      <w:pPr>
        <w:pStyle w:val="Heading3"/>
        <w:jc w:val="both"/>
        <w:rPr/>
      </w:pPr>
      <w:bookmarkStart w:colFirst="0" w:colLast="0" w:name="_9cyjfon2hra5" w:id="12"/>
      <w:bookmarkEnd w:id="12"/>
      <w:r w:rsidDel="00000000" w:rsidR="00000000" w:rsidRPr="00000000">
        <w:rPr>
          <w:rtl w:val="0"/>
        </w:rPr>
        <w:t xml:space="preserve">Prozesu osoa definitzeko lanaren planifikazioa (LP)</w:t>
      </w:r>
    </w:p>
    <w:p w:rsidR="00000000" w:rsidDel="00000000" w:rsidP="00000000" w:rsidRDefault="00000000" w:rsidRPr="00000000" w14:paraId="00000045">
      <w:pPr>
        <w:jc w:val="both"/>
        <w:rPr/>
      </w:pPr>
      <w:r w:rsidDel="00000000" w:rsidR="00000000" w:rsidRPr="00000000">
        <w:rPr>
          <w:rtl w:val="0"/>
        </w:rPr>
        <w:t xml:space="preserve">Bikoteak osatutako lan taldearen plana, egin behar diren jarduerak eta bakoitzari eskaini beharreko denbora. Plan honen helburua galdera honi erantzutea da: Zein da prozesu baten definizioaren kostua?</w:t>
      </w:r>
    </w:p>
    <w:p w:rsidR="00000000" w:rsidDel="00000000" w:rsidP="00000000" w:rsidRDefault="00000000" w:rsidRPr="00000000" w14:paraId="00000046">
      <w:pPr>
        <w:pStyle w:val="Heading2"/>
        <w:rPr/>
      </w:pPr>
      <w:bookmarkStart w:colFirst="0" w:colLast="0" w:name="_r6bidpc4c075" w:id="13"/>
      <w:bookmarkEnd w:id="13"/>
      <w:r w:rsidDel="00000000" w:rsidR="00000000" w:rsidRPr="00000000">
        <w:rPr>
          <w:rtl w:val="0"/>
        </w:rPr>
        <w:t xml:space="preserve">2. Fasea</w:t>
      </w:r>
    </w:p>
    <w:p w:rsidR="00000000" w:rsidDel="00000000" w:rsidP="00000000" w:rsidRDefault="00000000" w:rsidRPr="00000000" w14:paraId="00000047">
      <w:pPr>
        <w:pStyle w:val="Heading3"/>
        <w:jc w:val="both"/>
        <w:rPr/>
      </w:pPr>
      <w:bookmarkStart w:colFirst="0" w:colLast="0" w:name="_v9uv5va9iajp" w:id="14"/>
      <w:bookmarkEnd w:id="14"/>
      <w:r w:rsidDel="00000000" w:rsidR="00000000" w:rsidRPr="00000000">
        <w:rPr>
          <w:rtl w:val="0"/>
        </w:rPr>
        <w:t xml:space="preserve">OpenUPko HASIERA FASEKO prozesu guztia definitua (HFP)</w:t>
      </w:r>
    </w:p>
    <w:p w:rsidR="00000000" w:rsidDel="00000000" w:rsidP="00000000" w:rsidRDefault="00000000" w:rsidRPr="00000000" w14:paraId="00000048">
      <w:pPr>
        <w:jc w:val="both"/>
        <w:rPr/>
      </w:pPr>
      <w:r w:rsidDel="00000000" w:rsidR="00000000" w:rsidRPr="00000000">
        <w:rPr>
          <w:rtl w:val="0"/>
        </w:rPr>
        <w:t xml:space="preserve">Prozesu osoaren bpm fitxategia eta web nabigagarria. Prozesu osoa bere azpi-prozesu guztiekin artefaktu guztien sekzioen informazioa kudeatzeko mailara jaitsiz.  </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OpenUP (hasiera fasea)  </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CCII-N2016-02-ren sekzio guztiak. </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Txantiloiak OpenUP edo RUP-etik jaso daitezke. Gure enpresaren Informatika Saileko eta inplikatu guztiekin adostu beharko da software prozesua, etorkizunean, bere garapenari hasiera eman eta web aplikazioa sortzeko. </w:t>
      </w:r>
    </w:p>
    <w:p w:rsidR="00000000" w:rsidDel="00000000" w:rsidP="00000000" w:rsidRDefault="00000000" w:rsidRPr="00000000" w14:paraId="0000004D">
      <w:pPr>
        <w:pStyle w:val="Heading3"/>
        <w:jc w:val="both"/>
        <w:rPr/>
      </w:pPr>
      <w:bookmarkStart w:colFirst="0" w:colLast="0" w:name="_effkplpegom9" w:id="15"/>
      <w:bookmarkEnd w:id="15"/>
      <w:r w:rsidDel="00000000" w:rsidR="00000000" w:rsidRPr="00000000">
        <w:rPr>
          <w:rtl w:val="0"/>
        </w:rPr>
        <w:t xml:space="preserve">Hartutako erabaki guztiak justifikatzen dituen dokumentua (HEJ1)</w:t>
      </w:r>
    </w:p>
    <w:p w:rsidR="00000000" w:rsidDel="00000000" w:rsidP="00000000" w:rsidRDefault="00000000" w:rsidRPr="00000000" w14:paraId="0000004E">
      <w:pPr>
        <w:jc w:val="both"/>
        <w:rPr/>
      </w:pPr>
      <w:r w:rsidDel="00000000" w:rsidR="00000000" w:rsidRPr="00000000">
        <w:rPr>
          <w:rtl w:val="0"/>
        </w:rPr>
        <w:t xml:space="preserve">Prozesua etengabe hobetzen joango denez, aldaketen zergatiak erregistratuak egon behar dute. Aurreko historia galdu gabe, beste ingeniari batek eguneratu ahal izateko.</w:t>
      </w:r>
    </w:p>
    <w:p w:rsidR="00000000" w:rsidDel="00000000" w:rsidP="00000000" w:rsidRDefault="00000000" w:rsidRPr="00000000" w14:paraId="0000004F">
      <w:pPr>
        <w:pStyle w:val="Heading2"/>
        <w:rPr/>
      </w:pPr>
      <w:bookmarkStart w:colFirst="0" w:colLast="0" w:name="_7e1zjeoxg49n" w:id="16"/>
      <w:bookmarkEnd w:id="16"/>
      <w:r w:rsidDel="00000000" w:rsidR="00000000" w:rsidRPr="00000000">
        <w:rPr>
          <w:rtl w:val="0"/>
        </w:rPr>
        <w:t xml:space="preserve">3. Fasea</w:t>
      </w:r>
    </w:p>
    <w:p w:rsidR="00000000" w:rsidDel="00000000" w:rsidP="00000000" w:rsidRDefault="00000000" w:rsidRPr="00000000" w14:paraId="00000050">
      <w:pPr>
        <w:pStyle w:val="Heading3"/>
        <w:jc w:val="both"/>
        <w:rPr/>
      </w:pPr>
      <w:bookmarkStart w:colFirst="0" w:colLast="0" w:name="_elja3dn0119v" w:id="17"/>
      <w:bookmarkEnd w:id="17"/>
      <w:r w:rsidDel="00000000" w:rsidR="00000000" w:rsidRPr="00000000">
        <w:rPr>
          <w:rtl w:val="0"/>
        </w:rPr>
        <w:t xml:space="preserve">OpenUPko ELABORAZIO FASEKO prozesu guztia definitua (EFP)</w:t>
      </w:r>
    </w:p>
    <w:p w:rsidR="00000000" w:rsidDel="00000000" w:rsidP="00000000" w:rsidRDefault="00000000" w:rsidRPr="00000000" w14:paraId="00000051">
      <w:pPr>
        <w:jc w:val="both"/>
        <w:rPr/>
      </w:pPr>
      <w:r w:rsidDel="00000000" w:rsidR="00000000" w:rsidRPr="00000000">
        <w:rPr>
          <w:rtl w:val="0"/>
        </w:rPr>
        <w:t xml:space="preserve">Prozesu osoa bere azpi-prozesu guztiekin artefaktu guztien sekzioen informazioa kudeatzeko mailara jaitsiz.  </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OpenUP (hasiera eta elaborazio faseak)  </w:t>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CCII-N2016-02-ren sekzio guztiak. </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Txantiloiak OpenUP edo RUP-etik jaso daitezke. Gure enpresaren Informatika Saileko eta inplikatu guztiekin adostu beharko da software prozesua, etorkizunean, bere garapenari hasiera eman eta web aplikazioa sortzeko.</w:t>
      </w:r>
    </w:p>
    <w:p w:rsidR="00000000" w:rsidDel="00000000" w:rsidP="00000000" w:rsidRDefault="00000000" w:rsidRPr="00000000" w14:paraId="00000056">
      <w:pPr>
        <w:pStyle w:val="Heading3"/>
        <w:jc w:val="both"/>
        <w:rPr/>
      </w:pPr>
      <w:bookmarkStart w:colFirst="0" w:colLast="0" w:name="_yg6xoih0o1rc" w:id="18"/>
      <w:bookmarkEnd w:id="18"/>
      <w:r w:rsidDel="00000000" w:rsidR="00000000" w:rsidRPr="00000000">
        <w:rPr>
          <w:rtl w:val="0"/>
        </w:rPr>
        <w:t xml:space="preserve">Hartutako erabaki guztiak justifikatzen dituen dokumentua (HEJ2)</w:t>
      </w:r>
    </w:p>
    <w:p w:rsidR="00000000" w:rsidDel="00000000" w:rsidP="00000000" w:rsidRDefault="00000000" w:rsidRPr="00000000" w14:paraId="00000057">
      <w:pPr>
        <w:jc w:val="both"/>
        <w:rPr/>
      </w:pPr>
      <w:r w:rsidDel="00000000" w:rsidR="00000000" w:rsidRPr="00000000">
        <w:rPr>
          <w:rtl w:val="0"/>
        </w:rPr>
        <w:t xml:space="preserve">Prozesua etengabe hobetzen joango denez, aldaketen zergatiak erregistratuak egon behar dute. Aurreko historia galdu gabe, beste ingeniari batek eguneratu ahal izateko.</w:t>
      </w:r>
    </w:p>
    <w:p w:rsidR="00000000" w:rsidDel="00000000" w:rsidP="00000000" w:rsidRDefault="00000000" w:rsidRPr="00000000" w14:paraId="00000058">
      <w:pPr>
        <w:pStyle w:val="Heading1"/>
        <w:rPr/>
      </w:pPr>
      <w:bookmarkStart w:colFirst="0" w:colLast="0" w:name="_ybm64igbr53k" w:id="19"/>
      <w:bookmarkEnd w:id="19"/>
      <w:r w:rsidDel="00000000" w:rsidR="00000000" w:rsidRPr="00000000">
        <w:rPr>
          <w:rtl w:val="0"/>
        </w:rPr>
        <w:t xml:space="preserve">Atazen garapen denboraldiak</w:t>
      </w:r>
    </w:p>
    <w:p w:rsidR="00000000" w:rsidDel="00000000" w:rsidP="00000000" w:rsidRDefault="00000000" w:rsidRPr="00000000" w14:paraId="00000059">
      <w:pPr>
        <w:pStyle w:val="Heading2"/>
        <w:rPr/>
      </w:pPr>
      <w:bookmarkStart w:colFirst="0" w:colLast="0" w:name="_t75hn1p97pt9" w:id="20"/>
      <w:bookmarkEnd w:id="20"/>
      <w:r w:rsidDel="00000000" w:rsidR="00000000" w:rsidRPr="00000000">
        <w:rPr>
          <w:rtl w:val="0"/>
        </w:rPr>
        <w:t xml:space="preserve">1. Fasea</w:t>
      </w:r>
    </w:p>
    <w:p w:rsidR="00000000" w:rsidDel="00000000" w:rsidP="00000000" w:rsidRDefault="00000000" w:rsidRPr="00000000" w14:paraId="0000005A">
      <w:pPr>
        <w:pStyle w:val="Heading3"/>
        <w:rPr/>
      </w:pPr>
      <w:bookmarkStart w:colFirst="0" w:colLast="0" w:name="_76vf31kv7n1s" w:id="21"/>
      <w:bookmarkEnd w:id="21"/>
      <w:r w:rsidDel="00000000" w:rsidR="00000000" w:rsidRPr="00000000">
        <w:rPr>
          <w:rtl w:val="0"/>
        </w:rPr>
        <w:t xml:space="preserve">Aurreikusitakoa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Change w:id="0">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III/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III/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III/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III/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III/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III/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III/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III/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IV/02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IV/04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IV/05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IV/06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pStyle w:val="Heading3"/>
        <w:rPr/>
      </w:pPr>
      <w:bookmarkStart w:colFirst="0" w:colLast="0" w:name="_g6blxxhku438" w:id="22"/>
      <w:bookmarkEnd w:id="22"/>
      <w:r w:rsidDel="00000000" w:rsidR="00000000" w:rsidRPr="00000000">
        <w:rPr>
          <w:rtl w:val="0"/>
        </w:rPr>
        <w:t xml:space="preserve">Benetakoa</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Change w:id="0">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III/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III/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III/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III/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III/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III/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III/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III/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IV/02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IV/04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IV/05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IV/06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pStyle w:val="Heading2"/>
        <w:rPr/>
      </w:pPr>
      <w:bookmarkStart w:colFirst="0" w:colLast="0" w:name="_paw7hmlhd20v" w:id="23"/>
      <w:bookmarkEnd w:id="23"/>
      <w:r w:rsidDel="00000000" w:rsidR="00000000" w:rsidRPr="00000000">
        <w:rPr>
          <w:rtl w:val="0"/>
        </w:rPr>
        <w:t xml:space="preserve">2. Fasea</w:t>
      </w:r>
    </w:p>
    <w:p w:rsidR="00000000" w:rsidDel="00000000" w:rsidP="00000000" w:rsidRDefault="00000000" w:rsidRPr="00000000" w14:paraId="000000D5">
      <w:pPr>
        <w:pStyle w:val="Heading3"/>
        <w:rPr/>
      </w:pPr>
      <w:bookmarkStart w:colFirst="0" w:colLast="0" w:name="_fslg377id91e" w:id="24"/>
      <w:bookmarkEnd w:id="24"/>
      <w:r w:rsidDel="00000000" w:rsidR="00000000" w:rsidRPr="00000000">
        <w:rPr>
          <w:rtl w:val="0"/>
        </w:rPr>
        <w:t xml:space="preserve">Aurreikusitakoa</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Change w:id="0">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IV/08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IV/09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IV/14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IV/19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IV/20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HFP</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pStyle w:val="Heading3"/>
        <w:rPr/>
      </w:pPr>
      <w:bookmarkStart w:colFirst="0" w:colLast="0" w:name="_lym2tnhcb5lj" w:id="25"/>
      <w:bookmarkEnd w:id="25"/>
      <w:r w:rsidDel="00000000" w:rsidR="00000000" w:rsidRPr="00000000">
        <w:rPr>
          <w:rtl w:val="0"/>
        </w:rPr>
        <w:t xml:space="preserve">Benetakoa</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Change w:id="0">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IV/07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IV/08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IV/09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IV/10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IV/12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IV/18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IV/19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IV/20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HFP</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HEJ1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bl>
    <w:p w:rsidR="00000000" w:rsidDel="00000000" w:rsidP="00000000" w:rsidRDefault="00000000" w:rsidRPr="00000000" w14:paraId="00000131">
      <w:pPr>
        <w:pStyle w:val="Heading2"/>
        <w:rPr/>
      </w:pPr>
      <w:bookmarkStart w:colFirst="0" w:colLast="0" w:name="_na4bykvdxvgo" w:id="26"/>
      <w:bookmarkEnd w:id="26"/>
      <w:r w:rsidDel="00000000" w:rsidR="00000000" w:rsidRPr="00000000">
        <w:rPr>
          <w:rtl w:val="0"/>
        </w:rPr>
        <w:t xml:space="preserve">3. Fasea</w:t>
      </w:r>
    </w:p>
    <w:p w:rsidR="00000000" w:rsidDel="00000000" w:rsidP="00000000" w:rsidRDefault="00000000" w:rsidRPr="00000000" w14:paraId="00000132">
      <w:pPr>
        <w:pStyle w:val="Heading3"/>
        <w:rPr/>
      </w:pPr>
      <w:bookmarkStart w:colFirst="0" w:colLast="0" w:name="_fnsrpvgcylky" w:id="27"/>
      <w:bookmarkEnd w:id="27"/>
      <w:r w:rsidDel="00000000" w:rsidR="00000000" w:rsidRPr="00000000">
        <w:rPr>
          <w:rtl w:val="0"/>
        </w:rPr>
        <w:t xml:space="preserve">Aurreikusitakoa</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Change w:id="0">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IV/21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IV/22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IV/23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IV/24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IV/25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IV/26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IV/27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IV/28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IV/30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V/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V/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V/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V/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EFP</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HEJ2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bl>
    <w:p w:rsidR="00000000" w:rsidDel="00000000" w:rsidP="00000000" w:rsidRDefault="00000000" w:rsidRPr="00000000" w14:paraId="00000160">
      <w:pPr>
        <w:pStyle w:val="Heading3"/>
        <w:rPr/>
      </w:pPr>
      <w:bookmarkStart w:colFirst="0" w:colLast="0" w:name="_rss38nyiyybw" w:id="28"/>
      <w:bookmarkEnd w:id="28"/>
      <w:r w:rsidDel="00000000" w:rsidR="00000000" w:rsidRPr="00000000">
        <w:rPr>
          <w:rtl w:val="0"/>
        </w:rPr>
        <w:t xml:space="preserve">Benetakoa</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Change w:id="0">
          <w:tblGrid>
            <w:gridCol w:w="850.3937007874016"/>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gridCol w:w="584.18616422947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IV/22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IV/24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IV/25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IV/27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IV/28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IV/29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V/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V/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V/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V/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HEJ2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V/05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V/06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V/08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V/09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V/11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HEJ2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pPr>
      <w:bookmarkStart w:colFirst="0" w:colLast="0" w:name="_6kc7fck3msiw" w:id="29"/>
      <w:bookmarkEnd w:id="29"/>
      <w:r w:rsidDel="00000000" w:rsidR="00000000" w:rsidRPr="00000000">
        <w:rPr>
          <w:rtl w:val="0"/>
        </w:rPr>
        <w:t xml:space="preserve">Ataza bakoitzaren denboraren estimazioak</w:t>
      </w:r>
      <w:r w:rsidDel="00000000" w:rsidR="00000000" w:rsidRPr="00000000">
        <w:rPr>
          <w:rtl w:val="0"/>
        </w:rPr>
      </w:r>
    </w:p>
    <w:tbl>
      <w:tblPr>
        <w:tblStyle w:val="Table8"/>
        <w:tblW w:w="51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00"/>
        <w:gridCol w:w="1800"/>
        <w:tblGridChange w:id="0">
          <w:tblGrid>
            <w:gridCol w:w="1500"/>
            <w:gridCol w:w="1800"/>
            <w:gridCol w:w="18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b w:val="1"/>
                <w:sz w:val="20"/>
                <w:szCs w:val="20"/>
                <w:rtl w:val="0"/>
              </w:rPr>
              <w:t xml:space="preserve">Aurreikusitakoa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b w:val="1"/>
                <w:sz w:val="20"/>
                <w:szCs w:val="20"/>
                <w:rtl w:val="0"/>
              </w:rPr>
              <w:t xml:space="preserve">Benetakoa</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b w:val="1"/>
                <w:sz w:val="20"/>
                <w:szCs w:val="20"/>
                <w:rtl w:val="0"/>
              </w:rPr>
              <w:t xml:space="preserve">WG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7,5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b w:val="1"/>
                <w:sz w:val="20"/>
                <w:szCs w:val="20"/>
                <w:rtl w:val="0"/>
              </w:rPr>
              <w:t xml:space="preserve">PGM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10,5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b w:val="1"/>
                <w:sz w:val="20"/>
                <w:szCs w:val="20"/>
                <w:rtl w:val="0"/>
              </w:rPr>
              <w:t xml:space="preserve">LP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4,5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b w:val="1"/>
                <w:sz w:val="20"/>
                <w:szCs w:val="20"/>
                <w:rtl w:val="0"/>
              </w:rPr>
              <w:t xml:space="preserve">1. FASEA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22,5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b w:val="1"/>
                <w:sz w:val="20"/>
                <w:szCs w:val="20"/>
                <w:rtl w:val="0"/>
              </w:rPr>
              <w:t xml:space="preserve">HFP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21</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b w:val="1"/>
                <w:sz w:val="20"/>
                <w:szCs w:val="20"/>
                <w:rtl w:val="0"/>
              </w:rPr>
              <w:t xml:space="preserve">HEJ1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b w:val="1"/>
                <w:sz w:val="20"/>
                <w:szCs w:val="20"/>
                <w:rtl w:val="0"/>
              </w:rPr>
              <w:t xml:space="preserve">2. FASEA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23</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b w:val="1"/>
                <w:sz w:val="20"/>
                <w:szCs w:val="20"/>
                <w:rtl w:val="0"/>
              </w:rPr>
              <w:t xml:space="preserve">EFP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6</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b w:val="1"/>
                <w:sz w:val="20"/>
                <w:szCs w:val="20"/>
                <w:rtl w:val="0"/>
              </w:rPr>
              <w:t xml:space="preserve">HEJ2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b w:val="1"/>
                <w:sz w:val="20"/>
                <w:szCs w:val="20"/>
                <w:rtl w:val="0"/>
              </w:rPr>
              <w:t xml:space="preserve">3. FASEA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7</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b w:val="1"/>
                <w:sz w:val="20"/>
                <w:szCs w:val="20"/>
                <w:rtl w:val="0"/>
              </w:rPr>
              <w:t xml:space="preserve">Guztira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52,5</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jc w:val="both"/>
        <w:rPr/>
      </w:pPr>
      <w:bookmarkStart w:colFirst="0" w:colLast="0" w:name="_yzhczvicrpdz" w:id="30"/>
      <w:bookmarkEnd w:id="30"/>
      <w:r w:rsidDel="00000000" w:rsidR="00000000" w:rsidRPr="00000000">
        <w:rPr>
          <w:rtl w:val="0"/>
        </w:rPr>
        <w:t xml:space="preserve">Zein da prozesu baten definizioaren kostua?</w:t>
      </w:r>
    </w:p>
    <w:p w:rsidR="00000000" w:rsidDel="00000000" w:rsidP="00000000" w:rsidRDefault="00000000" w:rsidRPr="00000000" w14:paraId="000001CF">
      <w:pPr>
        <w:jc w:val="both"/>
        <w:rPr/>
      </w:pPr>
      <w:r w:rsidDel="00000000" w:rsidR="00000000" w:rsidRPr="00000000">
        <w:rPr>
          <w:rtl w:val="0"/>
        </w:rPr>
        <w:t xml:space="preserve">Prozesua definitzeko denbora asko behar dela konturatu gara. Gorengo mailak definitzeko bakarrik 10 ordu baino gehiago behar izan ditugu, eta hori kontuan hartuta gehiena OpenUp-etik kopiatzea zela. CCII-N2016-02 araua </w:t>
      </w:r>
      <w:r w:rsidDel="00000000" w:rsidR="00000000" w:rsidRPr="00000000">
        <w:rPr>
          <w:rtl w:val="0"/>
        </w:rPr>
        <w:t xml:space="preserve">integratzerakoan</w:t>
      </w:r>
      <w:r w:rsidDel="00000000" w:rsidR="00000000" w:rsidRPr="00000000">
        <w:rPr>
          <w:rtl w:val="0"/>
        </w:rPr>
        <w:t xml:space="preserve"> arazo gehiago izan ditugu, nola egin pentsatzen denbora dexente pasa dugu. Eta aldaketak egiten ere denbora dexente pasa dugu.</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2. fasean ere aurreikusitakoa baina denbora gehiago behar izan dugu. Honen zergatia izan daiteke aurretik genuena hobetzen ere denbora pasatu dugula.</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3. fasean, berriz, aurreikusitakoa baina denbora gutxiago behar izan dugu. Izan ere, lana nahiko aurreratua genuen eta 2. faseko gauza asko berrerabili ahal izan ditugu.</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Denbora totalari dagokionez, aurreikusitako eta benetako denborak ia berdinak dira. Beraz, atal eta fase bakoitzaren denboran estimazioa oso zehatza ez den arren, ondo estimatu dugu kostu totala.</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Nahiz eta prozesu neketsua izan, ikusten da definitutako prozesua erabilgarria izango dela eta etorkizunean lagunduko duela. Beraz, uste dugu merezi duela pixkanaka esfortzu hori egiteak, denborarekin prozesua informatizatzera iritsi arte.</w:t>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wnload.eclipse.org/technology/epf/OpenUP/published/openup_published_1.5.1.5_20121212/openup/index.htm" TargetMode="External"/><Relationship Id="rId9" Type="http://schemas.openxmlformats.org/officeDocument/2006/relationships/hyperlink" Target="https://epf.eclipse.org/wikis/openup/" TargetMode="External"/><Relationship Id="rId5" Type="http://schemas.openxmlformats.org/officeDocument/2006/relationships/styles" Target="styles.xml"/><Relationship Id="rId6" Type="http://schemas.openxmlformats.org/officeDocument/2006/relationships/hyperlink" Target="http://www.utm.mx/~caff/doc/OpenUPWeb/" TargetMode="External"/><Relationship Id="rId7" Type="http://schemas.openxmlformats.org/officeDocument/2006/relationships/hyperlink" Target="http://158.227.114.222:8080/software-process/CURSO_MATERIALES/OpenUP_published-1.0-20070801/openup/Publish/index.htm" TargetMode="External"/><Relationship Id="rId8" Type="http://schemas.openxmlformats.org/officeDocument/2006/relationships/hyperlink" Target="http://158.227.114.222:8080/software-process/CURSO_MATERIALES/OpenUPv9/epf.eclipse.org/wikis/openu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