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EC34" w14:textId="551E5EB3" w:rsidR="00A3739D" w:rsidRDefault="00402690" w:rsidP="00402690">
      <w:pPr>
        <w:pStyle w:val="Ttulo1"/>
        <w:pBdr>
          <w:bottom w:val="double" w:sz="6" w:space="1" w:color="auto"/>
        </w:pBdr>
        <w:spacing w:after="240"/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Aurrekontua: orokortasunak</w:t>
      </w:r>
    </w:p>
    <w:p w14:paraId="3487E056" w14:textId="77777777" w:rsidR="00402690" w:rsidRPr="00EC1FAE" w:rsidRDefault="00402690" w:rsidP="00402690">
      <w:pPr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 xml:space="preserve">Aurrekontua sortzeko </w:t>
      </w:r>
      <w:r w:rsidRPr="00EC1FAE">
        <w:rPr>
          <w:rFonts w:ascii="Arial" w:hAnsi="Arial" w:cs="Arial"/>
          <w:i/>
          <w:iCs/>
          <w:sz w:val="20"/>
          <w:szCs w:val="20"/>
        </w:rPr>
        <w:t xml:space="preserve">ALI </w:t>
      </w:r>
      <w:r w:rsidRPr="00EC1FAE">
        <w:rPr>
          <w:rFonts w:ascii="Arial" w:hAnsi="Arial" w:cs="Arial"/>
          <w:i/>
          <w:iCs/>
          <w:sz w:val="20"/>
          <w:szCs w:val="20"/>
          <w:lang w:val="es-ES"/>
        </w:rPr>
        <w:t>(Asociación de Titulados Universitarios Oficiales en Informática</w:t>
      </w:r>
      <w:r w:rsidRPr="00EC1FAE">
        <w:rPr>
          <w:rFonts w:ascii="Arial" w:hAnsi="Arial" w:cs="Arial"/>
          <w:i/>
          <w:iCs/>
          <w:sz w:val="20"/>
          <w:szCs w:val="20"/>
        </w:rPr>
        <w:t>)</w:t>
      </w:r>
      <w:r w:rsidRPr="00EC1FAE">
        <w:rPr>
          <w:rFonts w:ascii="Arial" w:hAnsi="Arial" w:cs="Arial"/>
          <w:sz w:val="20"/>
          <w:szCs w:val="20"/>
        </w:rPr>
        <w:t xml:space="preserve"> elkarteak banatutako irizpide batzuk jarraitu dira. Batetik, giza baliabideen barne-kostuk eta kanpo-kostuak ateratzea bere ordu kopuruekin batera eta bestetik, proiektua garatzeko behar izan diren erraminten kostua kalkulatzea. </w:t>
      </w:r>
      <w:r w:rsidRPr="00EC1FAE">
        <w:rPr>
          <w:rFonts w:ascii="Arial" w:hAnsi="Arial" w:cs="Arial"/>
          <w:i/>
          <w:iCs/>
          <w:noProof/>
          <w:sz w:val="20"/>
          <w:szCs w:val="20"/>
          <w:lang w:val="es-ES"/>
        </w:rPr>
        <w:t>Testing</w:t>
      </w:r>
      <w:r w:rsidRPr="00EC1FAE">
        <w:rPr>
          <w:rFonts w:ascii="Arial" w:hAnsi="Arial" w:cs="Arial"/>
          <w:sz w:val="20"/>
          <w:szCs w:val="20"/>
        </w:rPr>
        <w:t xml:space="preserve"> teknikoen eta auditoretza baten ziurtagiriaren kostua alde batera utzi da.</w:t>
      </w:r>
    </w:p>
    <w:p w14:paraId="5BB610DE" w14:textId="77777777" w:rsidR="00402690" w:rsidRPr="00EC1FAE" w:rsidRDefault="00402690" w:rsidP="00402690">
      <w:pPr>
        <w:jc w:val="both"/>
        <w:rPr>
          <w:rStyle w:val="form-control"/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>Giza baliabideen kostua</w:t>
      </w:r>
      <w:r w:rsidRPr="00EC1FAE">
        <w:rPr>
          <w:rStyle w:val="form-control"/>
          <w:rFonts w:ascii="Arial" w:hAnsi="Arial" w:cs="Arial"/>
          <w:sz w:val="20"/>
          <w:szCs w:val="20"/>
        </w:rPr>
        <w:t xml:space="preserve"> Ekonomia eta Ogasun Ministerioaren 26/2010 Esparru Akordioan oinarrituta dago. Bertan, software proiektu baten kide bakoitzari hurrengo ordainketa egitea proposatzen da:</w:t>
      </w:r>
    </w:p>
    <w:p w14:paraId="72B1F561" w14:textId="77777777" w:rsidR="00402690" w:rsidRPr="00EC1FAE" w:rsidRDefault="00402690" w:rsidP="0040269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>Proiektuko zuzendaria: 100€/ordua</w:t>
      </w:r>
    </w:p>
    <w:p w14:paraId="301F772F" w14:textId="77777777" w:rsidR="00402690" w:rsidRPr="00EC1FAE" w:rsidRDefault="00402690" w:rsidP="0040269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>Arkitektoa: 70€/ordua</w:t>
      </w:r>
    </w:p>
    <w:p w14:paraId="422C241C" w14:textId="77777777" w:rsidR="00402690" w:rsidRPr="00EC1FAE" w:rsidRDefault="00402690" w:rsidP="0040269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>Garatzaileak: 35€/ordua</w:t>
      </w:r>
    </w:p>
    <w:p w14:paraId="32721E70" w14:textId="77777777" w:rsidR="00402690" w:rsidRPr="00EC1FAE" w:rsidRDefault="00402690" w:rsidP="00402690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noProof/>
          <w:sz w:val="20"/>
          <w:szCs w:val="20"/>
        </w:rPr>
        <w:t>Testerrak</w:t>
      </w:r>
      <w:r w:rsidRPr="00EC1FAE">
        <w:rPr>
          <w:rFonts w:ascii="Arial" w:hAnsi="Arial" w:cs="Arial"/>
          <w:sz w:val="20"/>
          <w:szCs w:val="20"/>
        </w:rPr>
        <w:t>: 35€/ordua</w:t>
      </w:r>
    </w:p>
    <w:p w14:paraId="5F06877A" w14:textId="77777777" w:rsidR="00402690" w:rsidRPr="00EC1FAE" w:rsidRDefault="00402690" w:rsidP="00402690">
      <w:pPr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 xml:space="preserve">Beraz, giza baliabideen barne-kostuaren balio </w:t>
      </w:r>
      <w:r w:rsidRPr="00EC1FAE">
        <w:rPr>
          <w:rFonts w:ascii="Arial" w:hAnsi="Arial" w:cs="Arial"/>
          <w:noProof/>
          <w:sz w:val="20"/>
          <w:szCs w:val="20"/>
        </w:rPr>
        <w:t>hurbildua</w:t>
      </w:r>
      <w:r w:rsidRPr="00EC1FAE">
        <w:rPr>
          <w:rFonts w:ascii="Arial" w:hAnsi="Arial" w:cs="Arial"/>
          <w:sz w:val="20"/>
          <w:szCs w:val="20"/>
        </w:rPr>
        <w:t xml:space="preserve"> lortzeko haien arteko batezbestekoa egin da eta </w:t>
      </w:r>
      <w:r w:rsidRPr="00EC1FAE">
        <w:rPr>
          <w:rFonts w:ascii="Arial" w:hAnsi="Arial" w:cs="Arial"/>
          <w:b/>
          <w:bCs/>
          <w:sz w:val="20"/>
          <w:szCs w:val="20"/>
        </w:rPr>
        <w:t>60€/orduko</w:t>
      </w:r>
      <w:r w:rsidRPr="00EC1FAE">
        <w:rPr>
          <w:rFonts w:ascii="Arial" w:hAnsi="Arial" w:cs="Arial"/>
          <w:sz w:val="20"/>
          <w:szCs w:val="20"/>
        </w:rPr>
        <w:t xml:space="preserve"> parametroa atera da. Beste alde batetik, proiektuaren memoriak, posterrak eta defentsak behar izan duten ordu kopurua baztertu da barne-kostuen ordu kopurutik, </w:t>
      </w:r>
      <w:r w:rsidRPr="00EC1FAE">
        <w:rPr>
          <w:rFonts w:ascii="Arial" w:hAnsi="Arial" w:cs="Arial"/>
          <w:b/>
          <w:bCs/>
          <w:sz w:val="20"/>
          <w:szCs w:val="20"/>
        </w:rPr>
        <w:t>386 ordutan</w:t>
      </w:r>
      <w:r w:rsidRPr="00EC1FAE">
        <w:rPr>
          <w:rFonts w:ascii="Arial" w:hAnsi="Arial" w:cs="Arial"/>
          <w:sz w:val="20"/>
          <w:szCs w:val="20"/>
        </w:rPr>
        <w:t xml:space="preserve"> geratuz.</w:t>
      </w:r>
    </w:p>
    <w:p w14:paraId="18883687" w14:textId="77777777" w:rsidR="00402690" w:rsidRPr="00EC1FAE" w:rsidRDefault="00402690" w:rsidP="00402690">
      <w:pPr>
        <w:jc w:val="both"/>
        <w:rPr>
          <w:rFonts w:ascii="Arial" w:hAnsi="Arial" w:cs="Arial"/>
          <w:sz w:val="20"/>
          <w:szCs w:val="20"/>
        </w:rPr>
      </w:pPr>
      <w:r w:rsidRPr="00EC1FAE">
        <w:rPr>
          <w:rFonts w:ascii="Arial" w:hAnsi="Arial" w:cs="Arial"/>
          <w:sz w:val="20"/>
          <w:szCs w:val="20"/>
        </w:rPr>
        <w:t xml:space="preserve">Erabilitako erraminta guztiak doakoak izan dira, beraz, arkitektura propioa eraikitzearen erabakia egokia izan da. </w:t>
      </w:r>
      <w:r w:rsidRPr="00EC1FAE">
        <w:rPr>
          <w:rFonts w:ascii="Arial" w:hAnsi="Arial" w:cs="Arial"/>
          <w:i/>
          <w:iCs/>
          <w:noProof/>
          <w:sz w:val="20"/>
          <w:szCs w:val="20"/>
        </w:rPr>
        <w:t>Bizagiren</w:t>
      </w:r>
      <w:r w:rsidRPr="00EC1FAE">
        <w:rPr>
          <w:rFonts w:ascii="Arial" w:hAnsi="Arial" w:cs="Arial"/>
          <w:i/>
          <w:iCs/>
          <w:sz w:val="20"/>
          <w:szCs w:val="20"/>
        </w:rPr>
        <w:t xml:space="preserve"> </w:t>
      </w:r>
      <w:r w:rsidRPr="00EC1FAE">
        <w:rPr>
          <w:rFonts w:ascii="Arial" w:hAnsi="Arial" w:cs="Arial"/>
          <w:sz w:val="20"/>
          <w:szCs w:val="20"/>
        </w:rPr>
        <w:t>arkitektura erabiliz bere lizentziak eta urteroko mantenuak proiektuaren kostua handituko lukete.</w:t>
      </w:r>
    </w:p>
    <w:p w14:paraId="7676A38C" w14:textId="77777777" w:rsidR="00402690" w:rsidRPr="00402690" w:rsidRDefault="00402690" w:rsidP="00402690"/>
    <w:sectPr w:rsidR="00402690" w:rsidRPr="00402690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E90A" w14:textId="77777777" w:rsidR="00270F6D" w:rsidRDefault="00270F6D" w:rsidP="000F0C95">
      <w:pPr>
        <w:spacing w:after="0" w:line="240" w:lineRule="auto"/>
      </w:pPr>
      <w:r>
        <w:separator/>
      </w:r>
    </w:p>
  </w:endnote>
  <w:endnote w:type="continuationSeparator" w:id="0">
    <w:p w14:paraId="1F879D03" w14:textId="77777777" w:rsidR="00270F6D" w:rsidRDefault="00270F6D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9F36F" w14:textId="77777777" w:rsidR="00270F6D" w:rsidRDefault="00270F6D" w:rsidP="000F0C95">
      <w:pPr>
        <w:spacing w:after="0" w:line="240" w:lineRule="auto"/>
      </w:pPr>
      <w:r>
        <w:separator/>
      </w:r>
    </w:p>
  </w:footnote>
  <w:footnote w:type="continuationSeparator" w:id="0">
    <w:p w14:paraId="77D808CF" w14:textId="77777777" w:rsidR="00270F6D" w:rsidRDefault="00270F6D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5FA"/>
    <w:multiLevelType w:val="hybridMultilevel"/>
    <w:tmpl w:val="4A040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67A"/>
    <w:multiLevelType w:val="hybridMultilevel"/>
    <w:tmpl w:val="8E54B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E6"/>
    <w:multiLevelType w:val="hybridMultilevel"/>
    <w:tmpl w:val="62B6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C8D"/>
    <w:multiLevelType w:val="hybridMultilevel"/>
    <w:tmpl w:val="3434FD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D13"/>
    <w:multiLevelType w:val="hybridMultilevel"/>
    <w:tmpl w:val="6ED8F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A20A4"/>
    <w:multiLevelType w:val="hybridMultilevel"/>
    <w:tmpl w:val="C4BAB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15B4B"/>
    <w:rsid w:val="00122263"/>
    <w:rsid w:val="00126E3F"/>
    <w:rsid w:val="00126ECB"/>
    <w:rsid w:val="0014416F"/>
    <w:rsid w:val="00154517"/>
    <w:rsid w:val="00165A4B"/>
    <w:rsid w:val="00176AC4"/>
    <w:rsid w:val="00213923"/>
    <w:rsid w:val="00270F6D"/>
    <w:rsid w:val="00282D0B"/>
    <w:rsid w:val="002F7753"/>
    <w:rsid w:val="00301FF2"/>
    <w:rsid w:val="00402690"/>
    <w:rsid w:val="0044668C"/>
    <w:rsid w:val="004627F5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57733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8B0362"/>
    <w:rsid w:val="00906FFA"/>
    <w:rsid w:val="00930AFA"/>
    <w:rsid w:val="00952A24"/>
    <w:rsid w:val="009639EA"/>
    <w:rsid w:val="009F0A2F"/>
    <w:rsid w:val="00A05F25"/>
    <w:rsid w:val="00A3739D"/>
    <w:rsid w:val="00BA1F5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6018"/>
    <w:rsid w:val="00EA651E"/>
    <w:rsid w:val="00EB6F07"/>
    <w:rsid w:val="00EC1FAE"/>
    <w:rsid w:val="00EC3E8E"/>
    <w:rsid w:val="00EC524B"/>
    <w:rsid w:val="00F12F18"/>
    <w:rsid w:val="00F677B6"/>
    <w:rsid w:val="00F92DEE"/>
    <w:rsid w:val="00F94C67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62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u-ES"/>
    </w:rPr>
  </w:style>
  <w:style w:type="paragraph" w:styleId="Textoindependiente">
    <w:name w:val="Body Text"/>
    <w:basedOn w:val="Normal"/>
    <w:link w:val="TextoindependienteCar"/>
    <w:rsid w:val="004627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627F5"/>
    <w:rPr>
      <w:rFonts w:ascii="Times New Roman" w:eastAsia="Times New Roman" w:hAnsi="Times New Roman" w:cs="Times New Roman"/>
      <w:sz w:val="20"/>
      <w:szCs w:val="20"/>
      <w:lang w:val="eu-ES"/>
    </w:rPr>
  </w:style>
  <w:style w:type="character" w:customStyle="1" w:styleId="form-control">
    <w:name w:val="form-control"/>
    <w:basedOn w:val="Fuentedeprrafopredeter"/>
    <w:rsid w:val="0046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47</cp:revision>
  <cp:lastPrinted>2020-06-19T09:02:00Z</cp:lastPrinted>
  <dcterms:created xsi:type="dcterms:W3CDTF">2020-06-19T08:24:00Z</dcterms:created>
  <dcterms:modified xsi:type="dcterms:W3CDTF">2020-09-04T08:49:00Z</dcterms:modified>
</cp:coreProperties>
</file>