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F6622" w14:textId="77777777" w:rsidR="007307E8" w:rsidRDefault="00666644">
      <w:pPr>
        <w:pStyle w:val="Ttulo"/>
      </w:pPr>
      <w:r>
        <w:t xml:space="preserve">Proiektua: </w:t>
      </w:r>
      <w:proofErr w:type="spellStart"/>
      <w:r>
        <w:t>ProWF</w:t>
      </w:r>
      <w:proofErr w:type="spellEnd"/>
    </w:p>
    <w:p w14:paraId="396DF819" w14:textId="77777777" w:rsidR="007307E8" w:rsidRDefault="000B78E6">
      <w:pPr>
        <w:pStyle w:val="Ttulo"/>
      </w:pPr>
      <w:r>
        <w:t>System-</w:t>
      </w:r>
      <w:proofErr w:type="spellStart"/>
      <w:r>
        <w:t>Wide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 w:rsidR="00455F93">
        <w:t>Specification</w:t>
      </w:r>
      <w:proofErr w:type="spellEnd"/>
    </w:p>
    <w:p w14:paraId="4AD3B771" w14:textId="77777777" w:rsidR="00666644" w:rsidRDefault="00666644">
      <w:pPr>
        <w:pStyle w:val="Textoindependiente3"/>
      </w:pPr>
    </w:p>
    <w:p w14:paraId="37313428" w14:textId="77777777" w:rsidR="007307E8" w:rsidRDefault="007A0714">
      <w:pPr>
        <w:pStyle w:val="Ttulo1"/>
      </w:pPr>
      <w:bookmarkStart w:id="0" w:name="_Toc436203377"/>
      <w:bookmarkStart w:id="1" w:name="_Toc452813577"/>
      <w:proofErr w:type="spellStart"/>
      <w:r>
        <w:t>Introduction</w:t>
      </w:r>
      <w:proofErr w:type="spellEnd"/>
    </w:p>
    <w:p w14:paraId="75AAAEA8" w14:textId="3161D59E" w:rsidR="00666644" w:rsidRPr="00666644" w:rsidRDefault="00666644" w:rsidP="00666644">
      <w:pPr>
        <w:pStyle w:val="Textoindependiente"/>
      </w:pPr>
      <w:r>
        <w:t>Dokumentu honetan proiektu</w:t>
      </w:r>
      <w:r w:rsidR="00AB2638">
        <w:t xml:space="preserve">an </w:t>
      </w:r>
      <w:r>
        <w:t>garatuko d</w:t>
      </w:r>
      <w:r w:rsidR="00AB2638">
        <w:t>iren</w:t>
      </w:r>
      <w:r>
        <w:t xml:space="preserve"> sistemaren betekizunen espezifikazioak agertuko dira.</w:t>
      </w:r>
    </w:p>
    <w:bookmarkEnd w:id="0"/>
    <w:bookmarkEnd w:id="1"/>
    <w:p w14:paraId="2FFB51DA" w14:textId="77777777" w:rsidR="006D4753" w:rsidRDefault="00936B07" w:rsidP="006D4753">
      <w:pPr>
        <w:pStyle w:val="Ttulo1"/>
      </w:pPr>
      <w:r>
        <w:t>System</w:t>
      </w:r>
      <w:r w:rsidR="000B78E6">
        <w:t>-</w:t>
      </w:r>
      <w:proofErr w:type="spellStart"/>
      <w:r w:rsidR="000B78E6">
        <w:t>W</w:t>
      </w:r>
      <w:r w:rsidR="008642C2">
        <w:t>ide</w:t>
      </w:r>
      <w:proofErr w:type="spellEnd"/>
      <w:r w:rsidR="0092076C">
        <w:t xml:space="preserve"> </w:t>
      </w:r>
      <w:proofErr w:type="spellStart"/>
      <w:r w:rsidR="00AD1214">
        <w:t>Functional</w:t>
      </w:r>
      <w:proofErr w:type="spellEnd"/>
      <w:r w:rsidR="005E51CA">
        <w:t xml:space="preserve"> </w:t>
      </w:r>
      <w:proofErr w:type="spellStart"/>
      <w:r w:rsidR="005E51CA">
        <w:t>Requirements</w:t>
      </w:r>
      <w:proofErr w:type="spellEnd"/>
    </w:p>
    <w:p w14:paraId="577FE48C" w14:textId="559FA9BB" w:rsidR="00430892" w:rsidRDefault="00430892" w:rsidP="00430892"/>
    <w:p w14:paraId="141DC151" w14:textId="77777777" w:rsidR="00AB2638" w:rsidRDefault="00AB2638" w:rsidP="00AB2638">
      <w:pPr>
        <w:spacing w:before="240"/>
        <w:ind w:left="567"/>
      </w:pPr>
      <w:r>
        <w:t>•</w:t>
      </w:r>
      <w:r>
        <w:tab/>
        <w:t xml:space="preserve">Software proiektuen elaboraziorako bizi-zikloa definitzeko metodologia bat aukeratzea. Aukeratutako metodologia horren bizi-zikloa definituko da </w:t>
      </w:r>
      <w:proofErr w:type="spellStart"/>
      <w:r>
        <w:t>workflow</w:t>
      </w:r>
      <w:proofErr w:type="spellEnd"/>
      <w:r>
        <w:t xml:space="preserve"> lengoaiaren bitartez, bizi-zikloa jarraitzeko gidak sortuz.</w:t>
      </w:r>
    </w:p>
    <w:p w14:paraId="548DEA3C" w14:textId="77777777" w:rsidR="00AB2638" w:rsidRDefault="00AB2638" w:rsidP="00AB2638">
      <w:pPr>
        <w:spacing w:before="240"/>
        <w:ind w:left="567"/>
      </w:pPr>
      <w:r>
        <w:t>•</w:t>
      </w:r>
      <w:r>
        <w:tab/>
        <w:t xml:space="preserve">Metodologietarako lengoaia bat asmatzea, </w:t>
      </w:r>
      <w:proofErr w:type="spellStart"/>
      <w:r>
        <w:t>workflow</w:t>
      </w:r>
      <w:proofErr w:type="spellEnd"/>
      <w:r>
        <w:t xml:space="preserve">-lengoaia. Metodologiaren ezagutza </w:t>
      </w:r>
      <w:proofErr w:type="spellStart"/>
      <w:r>
        <w:t>workflow</w:t>
      </w:r>
      <w:proofErr w:type="spellEnd"/>
      <w:r>
        <w:t xml:space="preserve"> batean jarri ahal izateko eta ondoren, automatikoki motor baten kode bihurtzeko.</w:t>
      </w:r>
    </w:p>
    <w:p w14:paraId="635FE745" w14:textId="77777777" w:rsidR="00AB2638" w:rsidRDefault="00AB2638" w:rsidP="00AB2638">
      <w:pPr>
        <w:spacing w:before="240"/>
        <w:ind w:left="567"/>
      </w:pPr>
      <w:r>
        <w:t>•</w:t>
      </w:r>
      <w:r>
        <w:tab/>
        <w:t xml:space="preserve">Prozesuetan edo </w:t>
      </w:r>
      <w:proofErr w:type="spellStart"/>
      <w:r>
        <w:t>workflowetan</w:t>
      </w:r>
      <w:proofErr w:type="spellEnd"/>
      <w:r>
        <w:t xml:space="preserve"> oinarritutako sistema baten bideragarritasuna aztertzea. Azken finean, </w:t>
      </w:r>
      <w:proofErr w:type="spellStart"/>
      <w:r>
        <w:t>BPMn</w:t>
      </w:r>
      <w:proofErr w:type="spellEnd"/>
      <w:r>
        <w:t xml:space="preserve"> oinarritutako teknologiaren bat aztertzea eta proiektuan integratzearen erabakia hartzea da.</w:t>
      </w:r>
    </w:p>
    <w:p w14:paraId="71383C59" w14:textId="77777777" w:rsidR="00AB2638" w:rsidRDefault="00AB2638" w:rsidP="00AB2638">
      <w:pPr>
        <w:spacing w:before="240"/>
        <w:ind w:left="567"/>
      </w:pPr>
      <w:r>
        <w:t>•</w:t>
      </w:r>
      <w:r>
        <w:tab/>
      </w:r>
      <w:proofErr w:type="spellStart"/>
      <w:r>
        <w:t>Workflowak</w:t>
      </w:r>
      <w:proofErr w:type="spellEnd"/>
      <w:r>
        <w:t xml:space="preserve"> kudeatzeko sistema bat, prozesu edo </w:t>
      </w:r>
      <w:proofErr w:type="spellStart"/>
      <w:r>
        <w:t>workflowen</w:t>
      </w:r>
      <w:proofErr w:type="spellEnd"/>
      <w:r>
        <w:t xml:space="preserve"> sorkuntzarako editore ezagun bat eta sistematizazioa zein automatizazioa bultzatzen duten estandarren bilaketa.</w:t>
      </w:r>
    </w:p>
    <w:p w14:paraId="15700CF5" w14:textId="77777777" w:rsidR="00AB2638" w:rsidRDefault="00AB2638" w:rsidP="00AB2638">
      <w:pPr>
        <w:spacing w:before="240"/>
        <w:ind w:left="567"/>
      </w:pPr>
      <w:r>
        <w:t>•</w:t>
      </w:r>
      <w:r>
        <w:tab/>
        <w:t xml:space="preserve">Prozesuak edo </w:t>
      </w:r>
      <w:proofErr w:type="spellStart"/>
      <w:r>
        <w:t>workflowak</w:t>
      </w:r>
      <w:proofErr w:type="spellEnd"/>
      <w:r>
        <w:t xml:space="preserve"> prozesatzeko motorraren aukeraketa, inferentzia motorra. </w:t>
      </w:r>
    </w:p>
    <w:p w14:paraId="06ADD8C4" w14:textId="77777777" w:rsidR="00AB2638" w:rsidRDefault="00AB2638" w:rsidP="00AB2638">
      <w:pPr>
        <w:spacing w:before="240"/>
        <w:ind w:left="567"/>
      </w:pPr>
      <w:r>
        <w:t>•</w:t>
      </w:r>
      <w:r>
        <w:tab/>
        <w:t xml:space="preserve">Datu eta informazioaren sarrera/irteera </w:t>
      </w:r>
      <w:proofErr w:type="spellStart"/>
      <w:r>
        <w:t>integratua</w:t>
      </w:r>
      <w:proofErr w:type="spellEnd"/>
      <w:r>
        <w:t xml:space="preserve"> edo CMS bidezkoa izatearen erabakia hartzea. CMS ezberdinen bideragarritasuna aztertu eta ondoren, CMS bat aukeratu edo sistema bat zerotik integratzearen erabakia hartzea da.</w:t>
      </w:r>
    </w:p>
    <w:p w14:paraId="56618ECD" w14:textId="77777777" w:rsidR="00AB2638" w:rsidRDefault="00AB2638" w:rsidP="00AB2638">
      <w:pPr>
        <w:spacing w:before="240"/>
        <w:ind w:left="567"/>
      </w:pPr>
      <w:r>
        <w:t>•</w:t>
      </w:r>
      <w:r>
        <w:tab/>
        <w:t xml:space="preserve">Datuen biltegiratze eta kudeaketarako datu-basen aukeraketa eta diseinua egitea. Batetik, </w:t>
      </w:r>
      <w:proofErr w:type="spellStart"/>
      <w:r>
        <w:t>workflowaren</w:t>
      </w:r>
      <w:proofErr w:type="spellEnd"/>
      <w:r>
        <w:t xml:space="preserve"> edukia biltegiratzeko datu-base erlazionala bat eta bestetik, metodologiak sortutako artefaktuak biltegiratzeko datu-base dokumental bat behar da.</w:t>
      </w:r>
    </w:p>
    <w:p w14:paraId="693F3FAD" w14:textId="77B01FC4" w:rsidR="00AB2638" w:rsidRDefault="00AB2638" w:rsidP="00AB2638">
      <w:pPr>
        <w:spacing w:before="240"/>
        <w:ind w:left="567"/>
      </w:pPr>
      <w:r>
        <w:t>•</w:t>
      </w:r>
      <w:r>
        <w:tab/>
        <w:t xml:space="preserve">Erabiltzaileek izango duten rolak zehaztu. Gutxienez </w:t>
      </w:r>
      <w:proofErr w:type="spellStart"/>
      <w:r>
        <w:t>workflowak</w:t>
      </w:r>
      <w:proofErr w:type="spellEnd"/>
      <w:r>
        <w:t xml:space="preserve"> sortzeko/editatzeko eta </w:t>
      </w:r>
      <w:proofErr w:type="spellStart"/>
      <w:r>
        <w:t>workflowak</w:t>
      </w:r>
      <w:proofErr w:type="spellEnd"/>
      <w:r>
        <w:t xml:space="preserve"> exekutatzeko rolak behar dira.</w:t>
      </w:r>
    </w:p>
    <w:p w14:paraId="114D99C6" w14:textId="77777777" w:rsidR="00AB2638" w:rsidRPr="00430892" w:rsidRDefault="00AB2638" w:rsidP="00430892"/>
    <w:p w14:paraId="0C0EDF7A" w14:textId="77777777" w:rsidR="008C2B65" w:rsidRDefault="008C2B65" w:rsidP="008C2B65">
      <w:pPr>
        <w:pStyle w:val="Ttulo1"/>
      </w:pPr>
      <w:r>
        <w:t xml:space="preserve">System </w:t>
      </w:r>
      <w:proofErr w:type="spellStart"/>
      <w:r>
        <w:t>Qualities</w:t>
      </w:r>
      <w:proofErr w:type="spellEnd"/>
    </w:p>
    <w:p w14:paraId="319FF8BA" w14:textId="77777777" w:rsidR="003618AE" w:rsidRPr="003618AE" w:rsidRDefault="003618AE" w:rsidP="003618AE"/>
    <w:p w14:paraId="6115D441" w14:textId="77777777" w:rsidR="008C2B65" w:rsidRDefault="008C2B65" w:rsidP="008C2B65">
      <w:pPr>
        <w:pStyle w:val="Ttulo2"/>
      </w:pPr>
      <w:proofErr w:type="spellStart"/>
      <w:r>
        <w:t>Usability</w:t>
      </w:r>
      <w:proofErr w:type="spellEnd"/>
    </w:p>
    <w:p w14:paraId="1D7CB5E8" w14:textId="46483A84" w:rsidR="00192158" w:rsidRDefault="00192158" w:rsidP="00192158">
      <w:pPr>
        <w:pStyle w:val="Textoindependiente"/>
        <w:ind w:left="0"/>
      </w:pPr>
      <w:r>
        <w:t>Sistema</w:t>
      </w:r>
      <w:r w:rsidR="00BD6134">
        <w:t>k</w:t>
      </w:r>
      <w:r>
        <w:t xml:space="preserve"> erabiltzailea edozein momentutan laguntzeko</w:t>
      </w:r>
      <w:r w:rsidR="00AB2638">
        <w:t xml:space="preserve"> eskuliburuak</w:t>
      </w:r>
      <w:r>
        <w:t xml:space="preserve"> izango ditu, sistemako orri guztietan argi izango du zer egin edo zer aukeratu. Sisteman erabiltzen ikastea prozesu azkarra izango da, funtzionalitate sinpleak </w:t>
      </w:r>
      <w:r w:rsidR="00CA1888">
        <w:t xml:space="preserve"> </w:t>
      </w:r>
      <w:r>
        <w:t>izango ditu</w:t>
      </w:r>
      <w:r w:rsidR="00CA1888">
        <w:t xml:space="preserve"> eta gertuak izango dira s</w:t>
      </w:r>
      <w:r>
        <w:t>oftware talde baten partaide batentzat.</w:t>
      </w:r>
      <w:r w:rsidR="00CA1888">
        <w:t xml:space="preserve"> </w:t>
      </w:r>
      <w:proofErr w:type="spellStart"/>
      <w:r w:rsidR="00CA1888" w:rsidRPr="00AB2638">
        <w:rPr>
          <w:i/>
          <w:iCs/>
        </w:rPr>
        <w:t>OpenUp</w:t>
      </w:r>
      <w:proofErr w:type="spellEnd"/>
      <w:r w:rsidR="00CA1888">
        <w:t xml:space="preserve"> metodologia erabilita, erabiltzaileak une oro izango du sistemaren aspektu zein funtzionalitateak kontsultatzeko dokumentazio beste.</w:t>
      </w:r>
    </w:p>
    <w:p w14:paraId="545B3529" w14:textId="77777777" w:rsidR="003618AE" w:rsidRPr="00192158" w:rsidRDefault="003618AE" w:rsidP="00192158">
      <w:pPr>
        <w:pStyle w:val="Textoindependiente"/>
        <w:ind w:left="0"/>
      </w:pPr>
    </w:p>
    <w:p w14:paraId="4A13425B" w14:textId="77777777" w:rsidR="008C2B65" w:rsidRDefault="008C2B65" w:rsidP="008C2B65">
      <w:pPr>
        <w:pStyle w:val="Ttulo2"/>
      </w:pPr>
      <w:proofErr w:type="spellStart"/>
      <w:r>
        <w:t>Reliability</w:t>
      </w:r>
      <w:proofErr w:type="spellEnd"/>
    </w:p>
    <w:p w14:paraId="5FE57C71" w14:textId="77777777" w:rsidR="00CA1888" w:rsidRDefault="00BD6134" w:rsidP="00CA1888">
      <w:pPr>
        <w:pStyle w:val="Textoindependiente"/>
        <w:ind w:left="0"/>
      </w:pPr>
      <w:r>
        <w:t xml:space="preserve">Sistema ez da bertan geldituko kontrako egoeratan edo </w:t>
      </w:r>
      <w:proofErr w:type="spellStart"/>
      <w:r>
        <w:t>presiopeko</w:t>
      </w:r>
      <w:proofErr w:type="spellEnd"/>
      <w:r>
        <w:t xml:space="preserve"> egoeretan. Edozein momentutan egongo da prest, bai lokalean eta bai zerbitzaria martxan dagoenean. Gertatu ahal diren erroreak sistemak berak konponduko ditu, kontrolpean baditu.</w:t>
      </w:r>
    </w:p>
    <w:p w14:paraId="01E3DDA9" w14:textId="77777777" w:rsidR="003618AE" w:rsidRPr="00CA1888" w:rsidRDefault="003618AE" w:rsidP="00CA1888">
      <w:pPr>
        <w:pStyle w:val="Textoindependiente"/>
        <w:ind w:left="0"/>
      </w:pPr>
    </w:p>
    <w:p w14:paraId="1DBB515F" w14:textId="77777777" w:rsidR="008C2B65" w:rsidRDefault="008C2B65" w:rsidP="008C2B65">
      <w:pPr>
        <w:pStyle w:val="Ttulo2"/>
      </w:pPr>
      <w:r>
        <w:t>Performance</w:t>
      </w:r>
    </w:p>
    <w:p w14:paraId="362D6D1A" w14:textId="740B68C4" w:rsidR="00BD6134" w:rsidRDefault="00BD6134" w:rsidP="00BD6134">
      <w:pPr>
        <w:pStyle w:val="Textoindependiente"/>
        <w:ind w:left="0"/>
      </w:pPr>
      <w:r>
        <w:t>Sistemaren errendimendua lokalean ona izango da, baina urruneko zerbitzariren baten kokatuz, zerbitzariaren alamenaren araberako izango da</w:t>
      </w:r>
      <w:r w:rsidR="00664402">
        <w:t>, beraz, erantzun denborak lokalean edo zerbitzarian egotearen araberakoak izango dira</w:t>
      </w:r>
      <w:r>
        <w:t>.</w:t>
      </w:r>
      <w:r w:rsidR="00664402">
        <w:t xml:space="preserve"> </w:t>
      </w:r>
      <w:proofErr w:type="spellStart"/>
      <w:r w:rsidR="00664402" w:rsidRPr="00664402">
        <w:rPr>
          <w:i/>
          <w:iCs/>
        </w:rPr>
        <w:t>Startup</w:t>
      </w:r>
      <w:proofErr w:type="spellEnd"/>
      <w:r w:rsidR="00664402">
        <w:t xml:space="preserve"> eta </w:t>
      </w:r>
      <w:proofErr w:type="spellStart"/>
      <w:r w:rsidR="00664402" w:rsidRPr="00664402">
        <w:rPr>
          <w:i/>
          <w:iCs/>
        </w:rPr>
        <w:t>shutdown</w:t>
      </w:r>
      <w:proofErr w:type="spellEnd"/>
      <w:r w:rsidR="00664402">
        <w:t xml:space="preserve"> denborak oso laburrak izango dira, ez ditu baliabide asko prozesatu behar.</w:t>
      </w:r>
    </w:p>
    <w:p w14:paraId="07BF42C9" w14:textId="77777777" w:rsidR="003618AE" w:rsidRPr="00BD6134" w:rsidRDefault="003618AE" w:rsidP="00BD6134">
      <w:pPr>
        <w:pStyle w:val="Textoindependiente"/>
        <w:ind w:left="0"/>
      </w:pPr>
    </w:p>
    <w:p w14:paraId="4F71BF4F" w14:textId="77777777" w:rsidR="008C2B65" w:rsidRDefault="008C2B65" w:rsidP="008C2B65">
      <w:pPr>
        <w:pStyle w:val="Ttulo2"/>
      </w:pPr>
      <w:proofErr w:type="spellStart"/>
      <w:r>
        <w:t>Supportability</w:t>
      </w:r>
      <w:proofErr w:type="spellEnd"/>
    </w:p>
    <w:p w14:paraId="194E50E8" w14:textId="594DDCF0" w:rsidR="002D2DB0" w:rsidRDefault="003618AE" w:rsidP="002D2DB0">
      <w:r>
        <w:t xml:space="preserve">Sistemaren mantenu eta sostenguari dagokionez, </w:t>
      </w:r>
      <w:proofErr w:type="spellStart"/>
      <w:r w:rsidRPr="002D2DB0">
        <w:rPr>
          <w:i/>
          <w:iCs/>
        </w:rPr>
        <w:t>OpenUp</w:t>
      </w:r>
      <w:proofErr w:type="spellEnd"/>
      <w:r>
        <w:t xml:space="preserve"> metodologian adierazitako dokumentuetan jarritakoa jarraituko da. Ez da oso </w:t>
      </w:r>
      <w:proofErr w:type="spellStart"/>
      <w:r>
        <w:t>konfiguragarria</w:t>
      </w:r>
      <w:proofErr w:type="spellEnd"/>
      <w:r>
        <w:t xml:space="preserve"> izango, bere erredundantzia mantentzeko sistema guztietan. Instalazioa gauzatzeko betekizunak dokumentu baten adieraziko dira.</w:t>
      </w:r>
    </w:p>
    <w:p w14:paraId="1B21CD24" w14:textId="77777777" w:rsidR="002D2DB0" w:rsidRDefault="002D2DB0" w:rsidP="002D2DB0"/>
    <w:p w14:paraId="778012D4" w14:textId="4260DEC0" w:rsidR="008642C2" w:rsidRDefault="008642C2" w:rsidP="00DF77D1">
      <w:pPr>
        <w:pStyle w:val="Ttulo1"/>
      </w:pPr>
      <w:r>
        <w:t xml:space="preserve">System </w:t>
      </w:r>
      <w:proofErr w:type="spellStart"/>
      <w:r>
        <w:t>Interfaces</w:t>
      </w:r>
      <w:proofErr w:type="spellEnd"/>
    </w:p>
    <w:p w14:paraId="075F4E66" w14:textId="77777777" w:rsidR="00394B81" w:rsidRDefault="00394B81" w:rsidP="00394B81">
      <w:pPr>
        <w:pStyle w:val="Ttulo2"/>
      </w:pPr>
      <w:bookmarkStart w:id="2" w:name="_Toc492960770"/>
      <w:proofErr w:type="spellStart"/>
      <w:r>
        <w:t>User</w:t>
      </w:r>
      <w:proofErr w:type="spellEnd"/>
      <w:r>
        <w:t xml:space="preserve"> </w:t>
      </w:r>
      <w:proofErr w:type="spellStart"/>
      <w:r>
        <w:t>Interfaces</w:t>
      </w:r>
      <w:bookmarkEnd w:id="2"/>
      <w:proofErr w:type="spellEnd"/>
    </w:p>
    <w:p w14:paraId="6E4F4A70" w14:textId="77777777" w:rsidR="00DF77D1" w:rsidRDefault="00DF77D1" w:rsidP="00DF77D1">
      <w:pPr>
        <w:pStyle w:val="Textoindependiente"/>
        <w:ind w:left="0"/>
      </w:pPr>
    </w:p>
    <w:p w14:paraId="72E78B0B" w14:textId="543C10DD" w:rsidR="00DF77D1" w:rsidRDefault="00DF77D1" w:rsidP="00DF77D1">
      <w:pPr>
        <w:pStyle w:val="Textoindependiente"/>
        <w:ind w:left="0"/>
      </w:pPr>
      <w:proofErr w:type="spellStart"/>
      <w:r w:rsidRPr="002D2DB0">
        <w:rPr>
          <w:i/>
          <w:iCs/>
        </w:rPr>
        <w:t>Drupalen</w:t>
      </w:r>
      <w:proofErr w:type="spellEnd"/>
      <w:r>
        <w:t xml:space="preserve"> bidez sortutako web orrialdea (interfaze nagusia):</w:t>
      </w:r>
    </w:p>
    <w:p w14:paraId="37CE159D" w14:textId="77777777" w:rsidR="00DF77D1" w:rsidRDefault="00DF77D1" w:rsidP="00DF77D1">
      <w:pPr>
        <w:pStyle w:val="Textoindependiente"/>
        <w:numPr>
          <w:ilvl w:val="0"/>
          <w:numId w:val="24"/>
        </w:numPr>
      </w:pPr>
      <w:proofErr w:type="spellStart"/>
      <w:r>
        <w:t>Login</w:t>
      </w:r>
      <w:proofErr w:type="spellEnd"/>
      <w:r>
        <w:t xml:space="preserve"> orria</w:t>
      </w:r>
    </w:p>
    <w:p w14:paraId="7F003F87" w14:textId="77777777" w:rsidR="00DF77D1" w:rsidRDefault="00DF77D1" w:rsidP="00DF77D1">
      <w:pPr>
        <w:pStyle w:val="Textoindependiente"/>
        <w:numPr>
          <w:ilvl w:val="0"/>
          <w:numId w:val="24"/>
        </w:numPr>
      </w:pPr>
      <w:r>
        <w:t>Menu nagusia</w:t>
      </w:r>
    </w:p>
    <w:p w14:paraId="47920D76" w14:textId="77777777" w:rsidR="00DF77D1" w:rsidRDefault="00DF77D1" w:rsidP="00DF77D1">
      <w:pPr>
        <w:pStyle w:val="Textoindependiente"/>
        <w:numPr>
          <w:ilvl w:val="1"/>
          <w:numId w:val="24"/>
        </w:numPr>
      </w:pPr>
      <w:proofErr w:type="spellStart"/>
      <w:r w:rsidRPr="002D2DB0">
        <w:rPr>
          <w:i/>
          <w:iCs/>
        </w:rPr>
        <w:t>Workflow</w:t>
      </w:r>
      <w:proofErr w:type="spellEnd"/>
      <w:r>
        <w:t xml:space="preserve"> editorea</w:t>
      </w:r>
    </w:p>
    <w:p w14:paraId="491B459A" w14:textId="7AC78B68" w:rsidR="004C37F7" w:rsidRDefault="004C37F7" w:rsidP="00DF77D1">
      <w:pPr>
        <w:pStyle w:val="Textoindependiente"/>
        <w:numPr>
          <w:ilvl w:val="1"/>
          <w:numId w:val="24"/>
        </w:numPr>
      </w:pPr>
      <w:proofErr w:type="spellStart"/>
      <w:r w:rsidRPr="002D2DB0">
        <w:rPr>
          <w:i/>
          <w:iCs/>
        </w:rPr>
        <w:t>Workflowaren</w:t>
      </w:r>
      <w:proofErr w:type="spellEnd"/>
      <w:r>
        <w:t xml:space="preserve"> exekuzioa</w:t>
      </w:r>
    </w:p>
    <w:p w14:paraId="364A07B4" w14:textId="77777777" w:rsidR="00DF77D1" w:rsidRDefault="00DF77D1" w:rsidP="00DF77D1">
      <w:pPr>
        <w:pStyle w:val="Textoindependiente"/>
        <w:numPr>
          <w:ilvl w:val="1"/>
          <w:numId w:val="24"/>
        </w:numPr>
      </w:pPr>
      <w:r>
        <w:t xml:space="preserve">Datu-base dokumentalaren </w:t>
      </w:r>
      <w:proofErr w:type="spellStart"/>
      <w:r>
        <w:t>bistarazioa</w:t>
      </w:r>
      <w:proofErr w:type="spellEnd"/>
    </w:p>
    <w:p w14:paraId="5116474D" w14:textId="77777777" w:rsidR="00DF77D1" w:rsidRDefault="00DF77D1" w:rsidP="00DF77D1">
      <w:pPr>
        <w:pStyle w:val="Textoindependiente"/>
        <w:numPr>
          <w:ilvl w:val="2"/>
          <w:numId w:val="24"/>
        </w:numPr>
      </w:pPr>
      <w:r>
        <w:t>Proiektu guztiak ikusi</w:t>
      </w:r>
    </w:p>
    <w:p w14:paraId="5EBA36AD" w14:textId="77777777" w:rsidR="00DF77D1" w:rsidRDefault="00DF77D1" w:rsidP="00DF77D1">
      <w:pPr>
        <w:pStyle w:val="Textoindependiente"/>
        <w:numPr>
          <w:ilvl w:val="2"/>
          <w:numId w:val="24"/>
        </w:numPr>
      </w:pPr>
      <w:r>
        <w:t>Proiektu bakoitzaren dokumentuak ikusi</w:t>
      </w:r>
    </w:p>
    <w:p w14:paraId="28D085A8" w14:textId="77777777" w:rsidR="00DF77D1" w:rsidRPr="00DF77D1" w:rsidRDefault="00DF77D1" w:rsidP="00DF77D1">
      <w:pPr>
        <w:pStyle w:val="Textoindependiente"/>
        <w:ind w:left="1800"/>
      </w:pPr>
    </w:p>
    <w:p w14:paraId="62A44CB4" w14:textId="77777777" w:rsidR="00394B81" w:rsidRPr="0076343A" w:rsidRDefault="00394B81" w:rsidP="00394B81">
      <w:pPr>
        <w:pStyle w:val="Ttulo3"/>
      </w:pPr>
      <w:r w:rsidRPr="0076343A">
        <w:t xml:space="preserve">Look &amp; </w:t>
      </w:r>
      <w:proofErr w:type="spellStart"/>
      <w:r w:rsidRPr="0076343A">
        <w:t>Feel</w:t>
      </w:r>
      <w:proofErr w:type="spellEnd"/>
      <w:r w:rsidRPr="0076343A">
        <w:t xml:space="preserve"> </w:t>
      </w:r>
    </w:p>
    <w:p w14:paraId="541F8AF4" w14:textId="00A4455E" w:rsidR="004C37F7" w:rsidRPr="00DF77D1" w:rsidRDefault="00DF77D1" w:rsidP="004C37F7">
      <w:pPr>
        <w:pStyle w:val="Textoindependiente"/>
      </w:pPr>
      <w:r>
        <w:t xml:space="preserve">Orrialdean erabilitako kolore eta itxurari dagokionez, </w:t>
      </w:r>
      <w:proofErr w:type="spellStart"/>
      <w:r w:rsidR="002D2DB0" w:rsidRPr="002D2DB0">
        <w:rPr>
          <w:i/>
          <w:iCs/>
        </w:rPr>
        <w:t>Workflow</w:t>
      </w:r>
      <w:proofErr w:type="spellEnd"/>
      <w:r w:rsidR="002D2DB0" w:rsidRPr="002D2DB0">
        <w:rPr>
          <w:i/>
          <w:iCs/>
        </w:rPr>
        <w:t xml:space="preserve"> Editoreari</w:t>
      </w:r>
      <w:r w:rsidR="002D2DB0">
        <w:t xml:space="preserve"> dagokionez </w:t>
      </w:r>
      <w:proofErr w:type="spellStart"/>
      <w:r w:rsidRPr="002D2DB0">
        <w:rPr>
          <w:i/>
          <w:iCs/>
        </w:rPr>
        <w:t>OpenUp</w:t>
      </w:r>
      <w:r w:rsidR="004C37F7">
        <w:t>-eko</w:t>
      </w:r>
      <w:proofErr w:type="spellEnd"/>
      <w:r w:rsidR="004C37F7">
        <w:t xml:space="preserve"> web orrialdean </w:t>
      </w:r>
      <w:r>
        <w:t xml:space="preserve">erabilitako patroiak erabiliko ditu. </w:t>
      </w:r>
      <w:r w:rsidR="004C37F7">
        <w:t>Erabiliko dir</w:t>
      </w:r>
      <w:r w:rsidR="002D2DB0">
        <w:t>en</w:t>
      </w:r>
      <w:r w:rsidR="004C37F7">
        <w:t xml:space="preserve"> menuak eta aukerak software proiektuetan aritzen direnentzat ulerterrazak eta gertuak izan behar dira.</w:t>
      </w:r>
    </w:p>
    <w:p w14:paraId="59228C41" w14:textId="77777777" w:rsidR="004C37F7" w:rsidRPr="004C37F7" w:rsidRDefault="00394B81" w:rsidP="004C37F7">
      <w:pPr>
        <w:pStyle w:val="Ttulo3"/>
        <w:rPr>
          <w:rStyle w:val="InfoBlueChar"/>
          <w:rFonts w:ascii="Arial" w:hAnsi="Arial"/>
          <w:color w:val="auto"/>
          <w:lang w:val="eu-ES"/>
        </w:rPr>
      </w:pPr>
      <w:proofErr w:type="spellStart"/>
      <w:r>
        <w:t>Layout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14:paraId="1D6B7CBF" w14:textId="3B2AD2C0" w:rsidR="004C37F7" w:rsidRDefault="004C37F7" w:rsidP="004C37F7">
      <w:pPr>
        <w:ind w:left="709"/>
        <w:rPr>
          <w:rStyle w:val="InfoBlueChar"/>
          <w:i w:val="0"/>
          <w:iCs/>
          <w:color w:val="000000" w:themeColor="text1"/>
          <w:lang w:val="eu-ES"/>
        </w:rPr>
      </w:pPr>
      <w:r w:rsidRPr="004C37F7">
        <w:rPr>
          <w:rStyle w:val="InfoBlueChar"/>
          <w:i w:val="0"/>
          <w:iCs/>
          <w:color w:val="000000" w:themeColor="text1"/>
          <w:lang w:val="eu-ES"/>
        </w:rPr>
        <w:t>Orrialdeko nabigazioa</w:t>
      </w:r>
      <w:r>
        <w:rPr>
          <w:rStyle w:val="InfoBlueChar"/>
          <w:i w:val="0"/>
          <w:iCs/>
          <w:color w:val="000000" w:themeColor="text1"/>
          <w:lang w:val="eu-ES"/>
        </w:rPr>
        <w:t>, goialdean kokatuko den nabigazio menu baten bidez bermatuko da, bertan sistemaren funtzionalitate guztiak agertuko dira. Gainera ezkerraldean</w:t>
      </w:r>
      <w:r w:rsidR="002D2DB0">
        <w:rPr>
          <w:rStyle w:val="InfoBlueChar"/>
          <w:i w:val="0"/>
          <w:iCs/>
          <w:color w:val="000000" w:themeColor="text1"/>
          <w:lang w:val="eu-ES"/>
        </w:rPr>
        <w:t xml:space="preserve"> tresna-menu bat egongo da, bertan</w:t>
      </w:r>
      <w:r>
        <w:rPr>
          <w:rStyle w:val="InfoBlueChar"/>
          <w:i w:val="0"/>
          <w:iCs/>
          <w:color w:val="000000" w:themeColor="text1"/>
          <w:lang w:val="eu-ES"/>
        </w:rPr>
        <w:t xml:space="preserve"> gako funtzionalitateak eta orrialdeko lasterbideak egongo dira.</w:t>
      </w:r>
    </w:p>
    <w:p w14:paraId="3F9D6AC7" w14:textId="77777777" w:rsidR="004C37F7" w:rsidRPr="004C37F7" w:rsidRDefault="004C37F7" w:rsidP="004C37F7">
      <w:pPr>
        <w:ind w:left="709"/>
        <w:rPr>
          <w:rStyle w:val="InfoBlueChar"/>
          <w:i w:val="0"/>
          <w:iCs/>
          <w:color w:val="000000" w:themeColor="text1"/>
          <w:lang w:val="eu-ES"/>
        </w:rPr>
      </w:pPr>
    </w:p>
    <w:p w14:paraId="15162166" w14:textId="77777777" w:rsidR="004C37F7" w:rsidRPr="004C37F7" w:rsidRDefault="00394B81" w:rsidP="004C37F7">
      <w:pPr>
        <w:pStyle w:val="Ttulo3"/>
        <w:rPr>
          <w:rStyle w:val="InfoBlueChar"/>
          <w:rFonts w:ascii="Arial" w:hAnsi="Arial"/>
          <w:color w:val="auto"/>
          <w:lang w:val="eu-ES"/>
        </w:rPr>
      </w:pPr>
      <w:proofErr w:type="spellStart"/>
      <w:r>
        <w:t>Consistency</w:t>
      </w:r>
      <w:proofErr w:type="spellEnd"/>
    </w:p>
    <w:p w14:paraId="0D0BF603" w14:textId="77777777" w:rsidR="004C37F7" w:rsidRDefault="004C37F7" w:rsidP="004C37F7">
      <w:pPr>
        <w:ind w:left="709"/>
        <w:rPr>
          <w:rStyle w:val="InfoBlueChar"/>
          <w:i w:val="0"/>
          <w:iCs/>
          <w:color w:val="000000" w:themeColor="text1"/>
          <w:lang w:val="eu-ES"/>
        </w:rPr>
      </w:pPr>
      <w:r w:rsidRPr="004C37F7">
        <w:rPr>
          <w:rStyle w:val="InfoBlueChar"/>
          <w:i w:val="0"/>
          <w:iCs/>
          <w:color w:val="000000" w:themeColor="text1"/>
          <w:lang w:val="eu-ES"/>
        </w:rPr>
        <w:t xml:space="preserve">Iraunkortasunari </w:t>
      </w:r>
      <w:r>
        <w:rPr>
          <w:rStyle w:val="InfoBlueChar"/>
          <w:i w:val="0"/>
          <w:iCs/>
          <w:color w:val="000000" w:themeColor="text1"/>
          <w:lang w:val="eu-ES"/>
        </w:rPr>
        <w:t xml:space="preserve">dagokionez, web orrialde osoan estilo eta patroi berdinak erabiliko dira </w:t>
      </w:r>
      <w:r w:rsidRPr="004C37F7">
        <w:rPr>
          <w:rStyle w:val="InfoBlueChar"/>
          <w:i w:val="0"/>
          <w:iCs/>
          <w:color w:val="000000"/>
          <w:lang w:val="eu-ES"/>
        </w:rPr>
        <w:t xml:space="preserve">orri ezberdinen artean </w:t>
      </w:r>
      <w:r>
        <w:rPr>
          <w:rStyle w:val="InfoBlueChar"/>
          <w:i w:val="0"/>
          <w:iCs/>
          <w:color w:val="000000" w:themeColor="text1"/>
          <w:lang w:val="eu-ES"/>
        </w:rPr>
        <w:t>erredundantzia bermatzeko.</w:t>
      </w:r>
    </w:p>
    <w:p w14:paraId="1EE98E29" w14:textId="77777777" w:rsidR="004C37F7" w:rsidRPr="004C37F7" w:rsidRDefault="004C37F7" w:rsidP="004C37F7">
      <w:pPr>
        <w:ind w:left="709"/>
        <w:rPr>
          <w:rStyle w:val="InfoBlueChar"/>
          <w:i w:val="0"/>
          <w:iCs/>
          <w:color w:val="000000" w:themeColor="text1"/>
          <w:lang w:val="eu-ES"/>
        </w:rPr>
      </w:pPr>
    </w:p>
    <w:p w14:paraId="00FF6FCC" w14:textId="77777777" w:rsidR="00394B81" w:rsidRDefault="00394B81" w:rsidP="00394B81">
      <w:pPr>
        <w:pStyle w:val="Ttulo3"/>
      </w:pPr>
      <w:proofErr w:type="spellStart"/>
      <w:r>
        <w:t>User</w:t>
      </w:r>
      <w:proofErr w:type="spellEnd"/>
      <w:r>
        <w:t xml:space="preserve"> </w:t>
      </w:r>
      <w:proofErr w:type="spellStart"/>
      <w:r>
        <w:t>Personalization</w:t>
      </w:r>
      <w:proofErr w:type="spellEnd"/>
      <w:r>
        <w:t xml:space="preserve"> &amp; </w:t>
      </w:r>
      <w:proofErr w:type="spellStart"/>
      <w:r>
        <w:t>Customization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14:paraId="6270A1B9" w14:textId="77777777" w:rsidR="00DF77D1" w:rsidRDefault="00DF77D1" w:rsidP="00DF77D1">
      <w:pPr>
        <w:pStyle w:val="Textoindependiente"/>
      </w:pPr>
      <w:r>
        <w:t xml:space="preserve">Ez du izango </w:t>
      </w:r>
      <w:r w:rsidR="004C37F7">
        <w:t>pertsonalizazio</w:t>
      </w:r>
      <w:r>
        <w:t xml:space="preserve"> aukerarik , sistemaren erredundantzia mantentzeko eta </w:t>
      </w:r>
      <w:proofErr w:type="spellStart"/>
      <w:r>
        <w:t>OpenUp-eko</w:t>
      </w:r>
      <w:proofErr w:type="spellEnd"/>
      <w:r>
        <w:t xml:space="preserve"> web orrialdean erabilitako kolore eta itxurak mantentzeko.</w:t>
      </w:r>
    </w:p>
    <w:p w14:paraId="15F93464" w14:textId="77777777" w:rsidR="004C37F7" w:rsidRPr="00DF77D1" w:rsidRDefault="004C37F7" w:rsidP="00DF77D1">
      <w:pPr>
        <w:pStyle w:val="Textoindependiente"/>
      </w:pPr>
    </w:p>
    <w:p w14:paraId="145B9AC6" w14:textId="77777777" w:rsidR="00394B81" w:rsidRDefault="00394B81" w:rsidP="00394B81">
      <w:pPr>
        <w:pStyle w:val="Ttulo2"/>
      </w:pPr>
      <w:bookmarkStart w:id="3" w:name="_Toc492960772"/>
      <w:proofErr w:type="spellStart"/>
      <w:r>
        <w:t>Interfaces</w:t>
      </w:r>
      <w:bookmarkEnd w:id="3"/>
      <w:proofErr w:type="spellEnd"/>
      <w:r>
        <w:t xml:space="preserve"> to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or </w:t>
      </w:r>
      <w:proofErr w:type="spellStart"/>
      <w:r>
        <w:t>Devices</w:t>
      </w:r>
      <w:proofErr w:type="spellEnd"/>
    </w:p>
    <w:p w14:paraId="194D6B7C" w14:textId="77777777" w:rsidR="00B122C3" w:rsidRDefault="00394B81" w:rsidP="00B122C3">
      <w:pPr>
        <w:pStyle w:val="Ttulo3"/>
      </w:pPr>
      <w:r>
        <w:t xml:space="preserve">Software </w:t>
      </w:r>
      <w:proofErr w:type="spellStart"/>
      <w:r>
        <w:t>Interfaces</w:t>
      </w:r>
      <w:bookmarkStart w:id="4" w:name="_Toc492960771"/>
      <w:proofErr w:type="spellEnd"/>
    </w:p>
    <w:p w14:paraId="4A212773" w14:textId="157DFA40" w:rsidR="00B122C3" w:rsidRPr="00B122C3" w:rsidRDefault="002D2DB0" w:rsidP="00B122C3">
      <w:pPr>
        <w:ind w:left="720"/>
      </w:pPr>
      <w:proofErr w:type="spellStart"/>
      <w:r w:rsidRPr="002D2DB0">
        <w:rPr>
          <w:i/>
          <w:iCs/>
        </w:rPr>
        <w:t>Drupalen</w:t>
      </w:r>
      <w:proofErr w:type="spellEnd"/>
      <w:r>
        <w:t xml:space="preserve"> bidez sortutako sarrera/irteera sistema.</w:t>
      </w:r>
    </w:p>
    <w:p w14:paraId="74F3317A" w14:textId="77777777" w:rsidR="00394B81" w:rsidRDefault="00394B81" w:rsidP="00394B81">
      <w:pPr>
        <w:pStyle w:val="Ttulo3"/>
      </w:pPr>
      <w:r>
        <w:t xml:space="preserve">Hardware </w:t>
      </w:r>
      <w:proofErr w:type="spellStart"/>
      <w:r>
        <w:t>Interfaces</w:t>
      </w:r>
      <w:bookmarkEnd w:id="4"/>
      <w:proofErr w:type="spellEnd"/>
    </w:p>
    <w:p w14:paraId="30BE1932" w14:textId="77777777" w:rsidR="00B122C3" w:rsidRPr="00B122C3" w:rsidRDefault="00B122C3" w:rsidP="00B122C3">
      <w:pPr>
        <w:pStyle w:val="Textoindependiente"/>
      </w:pPr>
      <w:r>
        <w:t>Ez dago hardware interfazerik.</w:t>
      </w:r>
    </w:p>
    <w:p w14:paraId="07D96105" w14:textId="77777777" w:rsidR="00B122C3" w:rsidRDefault="00394B81" w:rsidP="00B122C3">
      <w:pPr>
        <w:pStyle w:val="Ttulo3"/>
      </w:pPr>
      <w:bookmarkStart w:id="5" w:name="_Toc492960773"/>
      <w:proofErr w:type="spellStart"/>
      <w:r>
        <w:t>Communications</w:t>
      </w:r>
      <w:proofErr w:type="spellEnd"/>
      <w:r>
        <w:t xml:space="preserve"> </w:t>
      </w:r>
      <w:proofErr w:type="spellStart"/>
      <w:r>
        <w:t>Interfaces</w:t>
      </w:r>
      <w:bookmarkEnd w:id="5"/>
      <w:proofErr w:type="spellEnd"/>
    </w:p>
    <w:p w14:paraId="28AEE94B" w14:textId="4BFD42AC" w:rsidR="00B122C3" w:rsidRDefault="00B122C3" w:rsidP="00B122C3">
      <w:pPr>
        <w:ind w:firstLine="720"/>
      </w:pPr>
      <w:r>
        <w:t>Ez dago komunikazio interfazerik.</w:t>
      </w:r>
    </w:p>
    <w:p w14:paraId="4DF38E56" w14:textId="77777777" w:rsidR="002D2DB0" w:rsidRDefault="002D2DB0" w:rsidP="00B122C3">
      <w:pPr>
        <w:ind w:firstLine="720"/>
      </w:pPr>
    </w:p>
    <w:p w14:paraId="5B6C5A19" w14:textId="77777777" w:rsidR="00D95381" w:rsidRDefault="00846F25" w:rsidP="00D95381">
      <w:pPr>
        <w:pStyle w:val="Ttulo1"/>
      </w:pPr>
      <w:bookmarkStart w:id="6" w:name="_Toc492960765"/>
      <w:r>
        <w:t>System</w:t>
      </w:r>
      <w:r w:rsidR="00D95381">
        <w:t xml:space="preserve"> </w:t>
      </w:r>
      <w:proofErr w:type="spellStart"/>
      <w:r w:rsidR="00D95381">
        <w:t>Constraints</w:t>
      </w:r>
      <w:bookmarkEnd w:id="6"/>
      <w:proofErr w:type="spellEnd"/>
    </w:p>
    <w:p w14:paraId="66C95243" w14:textId="59DDE71B" w:rsidR="003E5233" w:rsidRDefault="003E5233" w:rsidP="003E5233">
      <w:pPr>
        <w:numPr>
          <w:ilvl w:val="0"/>
          <w:numId w:val="24"/>
        </w:numPr>
      </w:pPr>
      <w:proofErr w:type="spellStart"/>
      <w:r w:rsidRPr="002D2DB0">
        <w:rPr>
          <w:i/>
          <w:iCs/>
        </w:rPr>
        <w:t>Worfklowak</w:t>
      </w:r>
      <w:proofErr w:type="spellEnd"/>
      <w:r>
        <w:t xml:space="preserve"> sortzeko</w:t>
      </w:r>
      <w:r w:rsidR="002D2DB0">
        <w:t>/editatzeko</w:t>
      </w:r>
      <w:r>
        <w:t xml:space="preserve"> </w:t>
      </w:r>
      <w:proofErr w:type="spellStart"/>
      <w:r w:rsidRPr="002D2DB0">
        <w:rPr>
          <w:i/>
          <w:iCs/>
        </w:rPr>
        <w:t>dot</w:t>
      </w:r>
      <w:proofErr w:type="spellEnd"/>
      <w:r>
        <w:t xml:space="preserve"> lengoaia erabiliko da.</w:t>
      </w:r>
    </w:p>
    <w:p w14:paraId="7D859189" w14:textId="2F1B481F" w:rsidR="002D2DB0" w:rsidRPr="002D2DB0" w:rsidRDefault="002D2DB0" w:rsidP="003E5233">
      <w:pPr>
        <w:numPr>
          <w:ilvl w:val="0"/>
          <w:numId w:val="24"/>
        </w:numPr>
        <w:rPr>
          <w:i/>
          <w:iCs/>
        </w:rPr>
      </w:pPr>
      <w:proofErr w:type="spellStart"/>
      <w:r w:rsidRPr="002D2DB0">
        <w:rPr>
          <w:i/>
          <w:iCs/>
        </w:rPr>
        <w:t>Workflowak</w:t>
      </w:r>
      <w:proofErr w:type="spellEnd"/>
      <w:r w:rsidRPr="002D2DB0">
        <w:rPr>
          <w:i/>
          <w:iCs/>
        </w:rPr>
        <w:t xml:space="preserve"> </w:t>
      </w:r>
      <w:r>
        <w:rPr>
          <w:i/>
          <w:iCs/>
        </w:rPr>
        <w:t xml:space="preserve">CLIPS </w:t>
      </w:r>
      <w:r w:rsidRPr="00110EBD">
        <w:t>lengoaian exekutatuko dira</w:t>
      </w:r>
      <w:r>
        <w:rPr>
          <w:i/>
          <w:iCs/>
        </w:rPr>
        <w:t xml:space="preserve"> </w:t>
      </w:r>
      <w:r w:rsidR="00110EBD">
        <w:rPr>
          <w:i/>
          <w:iCs/>
        </w:rPr>
        <w:t xml:space="preserve">EHSIS </w:t>
      </w:r>
      <w:r w:rsidR="00110EBD">
        <w:t>inferentzia motorraren bitartez.</w:t>
      </w:r>
    </w:p>
    <w:p w14:paraId="29F50F05" w14:textId="6A355678" w:rsidR="002D2DB0" w:rsidRDefault="003E5233" w:rsidP="002D2DB0">
      <w:pPr>
        <w:pStyle w:val="Textoindependiente"/>
        <w:numPr>
          <w:ilvl w:val="0"/>
          <w:numId w:val="24"/>
        </w:numPr>
      </w:pPr>
      <w:r>
        <w:t xml:space="preserve">Sistemaren web orrialdea eraikitzeko </w:t>
      </w:r>
      <w:proofErr w:type="spellStart"/>
      <w:r w:rsidRPr="00110EBD">
        <w:rPr>
          <w:i/>
          <w:iCs/>
        </w:rPr>
        <w:t>Drupal</w:t>
      </w:r>
      <w:proofErr w:type="spellEnd"/>
      <w:r>
        <w:t xml:space="preserve"> edukien kudeaketa sistema(</w:t>
      </w:r>
      <w:r w:rsidRPr="00110EBD">
        <w:rPr>
          <w:i/>
          <w:iCs/>
        </w:rPr>
        <w:t>CMS</w:t>
      </w:r>
      <w:r>
        <w:t>) erabiliko da.</w:t>
      </w:r>
    </w:p>
    <w:p w14:paraId="1B4330CF" w14:textId="77777777" w:rsidR="002D2DB0" w:rsidRDefault="002D2DB0" w:rsidP="002D2DB0">
      <w:pPr>
        <w:pStyle w:val="Textoindependiente"/>
        <w:ind w:left="1080"/>
      </w:pPr>
    </w:p>
    <w:p w14:paraId="2E5EC615" w14:textId="77777777" w:rsidR="001229FF" w:rsidRDefault="00846F25" w:rsidP="005A7A45">
      <w:pPr>
        <w:pStyle w:val="Ttulo1"/>
      </w:pPr>
      <w:r>
        <w:t>System</w:t>
      </w:r>
      <w:r w:rsidR="009237C4">
        <w:t xml:space="preserve"> </w:t>
      </w:r>
      <w:proofErr w:type="spellStart"/>
      <w:r w:rsidR="009237C4">
        <w:t>Compliance</w:t>
      </w:r>
      <w:proofErr w:type="spellEnd"/>
    </w:p>
    <w:p w14:paraId="04E1DF89" w14:textId="11AB5454" w:rsidR="001229FF" w:rsidRDefault="001229FF" w:rsidP="001229FF">
      <w:pPr>
        <w:pStyle w:val="Ttulo2"/>
      </w:pPr>
      <w:bookmarkStart w:id="7" w:name="_Toc492960774"/>
      <w:proofErr w:type="spellStart"/>
      <w:r>
        <w:t>Licensing</w:t>
      </w:r>
      <w:proofErr w:type="spellEnd"/>
      <w:r>
        <w:t xml:space="preserve"> </w:t>
      </w:r>
      <w:proofErr w:type="spellStart"/>
      <w:r>
        <w:t>Requirements</w:t>
      </w:r>
      <w:bookmarkEnd w:id="7"/>
      <w:proofErr w:type="spellEnd"/>
    </w:p>
    <w:p w14:paraId="74CEDE8C" w14:textId="3F3C9E5D" w:rsidR="00110EBD" w:rsidRDefault="00110EBD" w:rsidP="00110EBD"/>
    <w:p w14:paraId="13943938" w14:textId="25574028" w:rsidR="00110EBD" w:rsidRPr="00110EBD" w:rsidRDefault="00110EBD" w:rsidP="00110EBD">
      <w:pPr>
        <w:ind w:left="426"/>
      </w:pPr>
      <w:r>
        <w:t>Ez da lizentziarik behar.</w:t>
      </w:r>
    </w:p>
    <w:p w14:paraId="5CE8A86E" w14:textId="1F44F6BB" w:rsidR="001229FF" w:rsidRDefault="001229FF" w:rsidP="001229FF">
      <w:pPr>
        <w:pStyle w:val="Ttulo2"/>
      </w:pPr>
      <w:bookmarkStart w:id="8" w:name="_Toc492960775"/>
      <w:r>
        <w:t xml:space="preserve">Legal, Copyright,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Notices</w:t>
      </w:r>
      <w:bookmarkEnd w:id="8"/>
      <w:proofErr w:type="spellEnd"/>
    </w:p>
    <w:p w14:paraId="33BA2040" w14:textId="2210B7EE" w:rsidR="00110EBD" w:rsidRDefault="00110EBD" w:rsidP="00110EBD"/>
    <w:p w14:paraId="766CEE37" w14:textId="58432B7A" w:rsidR="00110EBD" w:rsidRPr="00110EBD" w:rsidRDefault="00110EBD" w:rsidP="00110EBD">
      <w:pPr>
        <w:ind w:left="426"/>
      </w:pPr>
      <w:r>
        <w:t>Ezer berezirik.</w:t>
      </w:r>
    </w:p>
    <w:p w14:paraId="5D75FB08" w14:textId="77777777" w:rsidR="001229FF" w:rsidRDefault="001229FF" w:rsidP="001229FF">
      <w:pPr>
        <w:pStyle w:val="Ttulo2"/>
      </w:pPr>
      <w:bookmarkStart w:id="9" w:name="_Toc492960776"/>
      <w:proofErr w:type="spellStart"/>
      <w:r>
        <w:t>Applicable</w:t>
      </w:r>
      <w:proofErr w:type="spellEnd"/>
      <w:r>
        <w:t xml:space="preserve"> </w:t>
      </w:r>
      <w:proofErr w:type="spellStart"/>
      <w:r>
        <w:t>Standards</w:t>
      </w:r>
      <w:bookmarkEnd w:id="9"/>
      <w:proofErr w:type="spellEnd"/>
    </w:p>
    <w:p w14:paraId="122C5081" w14:textId="77777777" w:rsidR="003E5233" w:rsidRPr="003E5233" w:rsidRDefault="003E5233" w:rsidP="003E5233"/>
    <w:p w14:paraId="49191C3C" w14:textId="5928EA24" w:rsidR="00B122C3" w:rsidRDefault="00B122C3" w:rsidP="003E5233">
      <w:pPr>
        <w:pStyle w:val="Textoindependiente"/>
        <w:numPr>
          <w:ilvl w:val="0"/>
          <w:numId w:val="24"/>
        </w:numPr>
      </w:pPr>
      <w:r>
        <w:t>Proiektuaren web orrialdearen i</w:t>
      </w:r>
      <w:r w:rsidR="003E5233">
        <w:t xml:space="preserve">txura eta </w:t>
      </w:r>
      <w:r w:rsidR="00110EBD">
        <w:t xml:space="preserve">dokumentuen </w:t>
      </w:r>
      <w:r w:rsidR="003E5233">
        <w:t>antolaketa</w:t>
      </w:r>
      <w:r>
        <w:t xml:space="preserve"> </w:t>
      </w:r>
      <w:r w:rsidRPr="00110EBD">
        <w:rPr>
          <w:i/>
          <w:iCs/>
        </w:rPr>
        <w:t>CCII</w:t>
      </w:r>
      <w:r w:rsidR="00110EBD" w:rsidRPr="00110EBD">
        <w:rPr>
          <w:i/>
          <w:iCs/>
        </w:rPr>
        <w:t>-2016N-02</w:t>
      </w:r>
      <w:r>
        <w:t xml:space="preserve"> </w:t>
      </w:r>
      <w:r w:rsidR="003E5233">
        <w:t>estandarra jarraituko du.</w:t>
      </w:r>
    </w:p>
    <w:p w14:paraId="635D0C8D" w14:textId="77777777" w:rsidR="003E5233" w:rsidRPr="00B122C3" w:rsidRDefault="003E5233" w:rsidP="003E5233">
      <w:pPr>
        <w:pStyle w:val="Textoindependiente"/>
        <w:numPr>
          <w:ilvl w:val="0"/>
          <w:numId w:val="24"/>
        </w:numPr>
      </w:pPr>
      <w:r>
        <w:t xml:space="preserve">Proiektuak </w:t>
      </w:r>
      <w:proofErr w:type="spellStart"/>
      <w:r w:rsidRPr="00110EBD">
        <w:rPr>
          <w:i/>
          <w:iCs/>
        </w:rPr>
        <w:t>OpenUp</w:t>
      </w:r>
      <w:proofErr w:type="spellEnd"/>
      <w:r>
        <w:t xml:space="preserve"> metodologia erabiliko du, bizi-zikloa finkatzeko eta betekizunak harrapatzeko.</w:t>
      </w:r>
    </w:p>
    <w:p w14:paraId="03B76680" w14:textId="77777777" w:rsidR="00B122C3" w:rsidRDefault="00846F25" w:rsidP="00B122C3">
      <w:pPr>
        <w:pStyle w:val="Ttulo1"/>
      </w:pPr>
      <w:r>
        <w:t>System</w:t>
      </w:r>
      <w:r w:rsidR="000F6699">
        <w:t xml:space="preserve"> </w:t>
      </w:r>
      <w:proofErr w:type="spellStart"/>
      <w:r w:rsidR="000F6699">
        <w:t>Documentation</w:t>
      </w:r>
      <w:proofErr w:type="spellEnd"/>
    </w:p>
    <w:p w14:paraId="2DE3F7D8" w14:textId="77777777" w:rsidR="00B122C3" w:rsidRPr="00B122C3" w:rsidRDefault="00B122C3" w:rsidP="00B122C3"/>
    <w:p w14:paraId="1DA7EDEA" w14:textId="23E7D4A5" w:rsidR="00B122C3" w:rsidRDefault="00B122C3" w:rsidP="00B122C3">
      <w:pPr>
        <w:pStyle w:val="Textoindependiente"/>
      </w:pPr>
      <w:r>
        <w:t xml:space="preserve">Sistemaren dokumentazio formala proiektuaren webgunean egongo da. Gainera, </w:t>
      </w:r>
      <w:proofErr w:type="spellStart"/>
      <w:r>
        <w:t>OpenUp</w:t>
      </w:r>
      <w:proofErr w:type="spellEnd"/>
      <w:r>
        <w:t xml:space="preserve"> metodologia erabili denez, sistemaren edozein aspektu edo galdera artefaktuetan egongo da idatzita.</w:t>
      </w:r>
    </w:p>
    <w:p w14:paraId="0FD571F2" w14:textId="246358F1" w:rsidR="00110EBD" w:rsidRPr="00B122C3" w:rsidRDefault="00110EBD" w:rsidP="00B122C3">
      <w:pPr>
        <w:pStyle w:val="Textoindependiente"/>
      </w:pPr>
      <w:r>
        <w:t>Bestetik</w:t>
      </w:r>
      <w:r w:rsidR="00D635C8">
        <w:t>,</w:t>
      </w:r>
      <w:r>
        <w:t xml:space="preserve"> erabiltzailearen eskuliburu bi sortuko dira</w:t>
      </w:r>
      <w:r w:rsidR="00D635C8">
        <w:t xml:space="preserve">. Lehenengoa </w:t>
      </w:r>
      <w:proofErr w:type="spellStart"/>
      <w:r w:rsidR="00D635C8" w:rsidRPr="00D635C8">
        <w:rPr>
          <w:i/>
          <w:iCs/>
        </w:rPr>
        <w:t>Workflow</w:t>
      </w:r>
      <w:proofErr w:type="spellEnd"/>
      <w:r w:rsidR="00D635C8" w:rsidRPr="00D635C8">
        <w:rPr>
          <w:i/>
          <w:iCs/>
        </w:rPr>
        <w:t xml:space="preserve"> Editorearentzako</w:t>
      </w:r>
      <w:r w:rsidR="00D635C8">
        <w:t xml:space="preserve"> eta bigarrena </w:t>
      </w:r>
      <w:proofErr w:type="spellStart"/>
      <w:r w:rsidR="00D635C8" w:rsidRPr="00D635C8">
        <w:rPr>
          <w:i/>
          <w:iCs/>
        </w:rPr>
        <w:t>drupalen</w:t>
      </w:r>
      <w:proofErr w:type="spellEnd"/>
      <w:r w:rsidR="00D635C8">
        <w:t xml:space="preserve"> bidez sortutako sistemarentzako. </w:t>
      </w:r>
    </w:p>
    <w:p w14:paraId="4E5EF8AF" w14:textId="77777777" w:rsidR="006259DD" w:rsidRPr="006259DD" w:rsidRDefault="006259DD" w:rsidP="006259DD"/>
    <w:sectPr w:rsidR="006259DD" w:rsidRPr="006259DD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A4F579" w14:textId="77777777" w:rsidR="007D5D9D" w:rsidRDefault="007D5D9D">
      <w:r>
        <w:separator/>
      </w:r>
    </w:p>
  </w:endnote>
  <w:endnote w:type="continuationSeparator" w:id="0">
    <w:p w14:paraId="735DD304" w14:textId="77777777" w:rsidR="007D5D9D" w:rsidRDefault="007D5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618AE" w14:paraId="3DEE96B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044C28E" w14:textId="77777777" w:rsidR="003618AE" w:rsidRDefault="003618AE">
          <w:pPr>
            <w:ind w:right="36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E8737D" w14:textId="7997DB9B" w:rsidR="003618AE" w:rsidRDefault="003618AE">
          <w:pPr>
            <w:jc w:val="center"/>
          </w:pPr>
          <w:r>
            <w:sym w:font="Symbol" w:char="F0D3"/>
          </w:r>
          <w:r w:rsidR="003E5233">
            <w:t>EHU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05383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8A35B33" w14:textId="77777777" w:rsidR="003618AE" w:rsidRDefault="003618AE">
          <w:pPr>
            <w:jc w:val="right"/>
          </w:pPr>
          <w:proofErr w:type="spellStart"/>
          <w:r>
            <w:t>Page</w:t>
          </w:r>
          <w:proofErr w:type="spellEnd"/>
          <w: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14:paraId="051970A9" w14:textId="77777777" w:rsidR="003618AE" w:rsidRDefault="003618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D2D1ED" w14:textId="77777777" w:rsidR="007D5D9D" w:rsidRDefault="007D5D9D">
      <w:r>
        <w:separator/>
      </w:r>
    </w:p>
  </w:footnote>
  <w:footnote w:type="continuationSeparator" w:id="0">
    <w:p w14:paraId="38E86771" w14:textId="77777777" w:rsidR="007D5D9D" w:rsidRDefault="007D5D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618AE" w14:paraId="20A38024" w14:textId="77777777">
      <w:tc>
        <w:tcPr>
          <w:tcW w:w="6379" w:type="dxa"/>
        </w:tcPr>
        <w:p w14:paraId="010B14F0" w14:textId="77777777" w:rsidR="003618AE" w:rsidRDefault="003618AE">
          <w:proofErr w:type="spellStart"/>
          <w:r>
            <w:rPr>
              <w:b/>
            </w:rPr>
            <w:t>ProWF</w:t>
          </w:r>
          <w:proofErr w:type="spellEnd"/>
        </w:p>
      </w:tc>
      <w:tc>
        <w:tcPr>
          <w:tcW w:w="3179" w:type="dxa"/>
        </w:tcPr>
        <w:p w14:paraId="212EEF6A" w14:textId="77777777" w:rsidR="003618AE" w:rsidRDefault="003618AE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3618AE" w14:paraId="156C755C" w14:textId="77777777">
      <w:tc>
        <w:tcPr>
          <w:tcW w:w="6379" w:type="dxa"/>
        </w:tcPr>
        <w:p w14:paraId="3B77A0C2" w14:textId="30B35A7F" w:rsidR="003618AE" w:rsidRDefault="003618AE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205383">
            <w:t>Supporting</w:t>
          </w:r>
          <w:proofErr w:type="spellEnd"/>
          <w:r w:rsidR="00205383">
            <w:t xml:space="preserve"> </w:t>
          </w:r>
          <w:proofErr w:type="spellStart"/>
          <w:r w:rsidR="00205383">
            <w:t>Requirements</w:t>
          </w:r>
          <w:proofErr w:type="spellEnd"/>
          <w:r>
            <w:fldChar w:fldCharType="end"/>
          </w:r>
          <w:r>
            <w:t xml:space="preserve"> </w:t>
          </w:r>
          <w:proofErr w:type="spellStart"/>
          <w:r>
            <w:t>Specification</w:t>
          </w:r>
          <w:proofErr w:type="spellEnd"/>
        </w:p>
      </w:tc>
      <w:tc>
        <w:tcPr>
          <w:tcW w:w="3179" w:type="dxa"/>
        </w:tcPr>
        <w:p w14:paraId="775F1318" w14:textId="77777777" w:rsidR="003618AE" w:rsidRDefault="003618AE">
          <w:r>
            <w:t xml:space="preserve">  </w:t>
          </w:r>
          <w:proofErr w:type="spellStart"/>
          <w:r>
            <w:t>Date</w:t>
          </w:r>
          <w:proofErr w:type="spellEnd"/>
          <w:r>
            <w:t>: 20/02/2020</w:t>
          </w:r>
        </w:p>
      </w:tc>
    </w:tr>
  </w:tbl>
  <w:p w14:paraId="7CDF04CA" w14:textId="77777777" w:rsidR="003618AE" w:rsidRDefault="003618A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134" type="#_x0000_t75" style="width:29.2pt;height:27.85pt" o:bullet="t">
        <v:imagedata r:id="rId1" o:title="clip_image001"/>
      </v:shape>
    </w:pict>
  </w:numPicBullet>
  <w:numPicBullet w:numPicBulletId="1">
    <w:pict>
      <v:shape id="_x0000_i2135" type="#_x0000_t75" style="width:30.55pt;height:29.9pt" o:bullet="t">
        <v:imagedata r:id="rId2" o:title="clip_image002"/>
      </v:shape>
    </w:pict>
  </w:numPicBullet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4CE04C7"/>
    <w:multiLevelType w:val="multilevel"/>
    <w:tmpl w:val="F93C3CD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6" w15:restartNumberingAfterBreak="0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5B79B6"/>
    <w:multiLevelType w:val="hybridMultilevel"/>
    <w:tmpl w:val="CB5AFAA8"/>
    <w:lvl w:ilvl="0" w:tplc="C852642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8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5"/>
  </w:num>
  <w:num w:numId="17">
    <w:abstractNumId w:val="3"/>
  </w:num>
  <w:num w:numId="18">
    <w:abstractNumId w:val="2"/>
  </w:num>
  <w:num w:numId="19">
    <w:abstractNumId w:val="6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7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644"/>
    <w:rsid w:val="00031E3F"/>
    <w:rsid w:val="000338E5"/>
    <w:rsid w:val="000853A5"/>
    <w:rsid w:val="000A7904"/>
    <w:rsid w:val="000A7D18"/>
    <w:rsid w:val="000B286C"/>
    <w:rsid w:val="000B5C3D"/>
    <w:rsid w:val="000B78E6"/>
    <w:rsid w:val="000C265F"/>
    <w:rsid w:val="000E346A"/>
    <w:rsid w:val="000F6699"/>
    <w:rsid w:val="00103929"/>
    <w:rsid w:val="001056BB"/>
    <w:rsid w:val="00110EBD"/>
    <w:rsid w:val="001229FF"/>
    <w:rsid w:val="00140806"/>
    <w:rsid w:val="0015182E"/>
    <w:rsid w:val="00164FEC"/>
    <w:rsid w:val="0017108F"/>
    <w:rsid w:val="00192158"/>
    <w:rsid w:val="001961F0"/>
    <w:rsid w:val="001A5BF2"/>
    <w:rsid w:val="001C11F7"/>
    <w:rsid w:val="001C35BB"/>
    <w:rsid w:val="001E7544"/>
    <w:rsid w:val="001F38B0"/>
    <w:rsid w:val="002017BA"/>
    <w:rsid w:val="00205383"/>
    <w:rsid w:val="002158CF"/>
    <w:rsid w:val="00217EEE"/>
    <w:rsid w:val="00226E98"/>
    <w:rsid w:val="00227A40"/>
    <w:rsid w:val="00250FEE"/>
    <w:rsid w:val="00251220"/>
    <w:rsid w:val="00262FA3"/>
    <w:rsid w:val="00284536"/>
    <w:rsid w:val="00294E2C"/>
    <w:rsid w:val="002964AE"/>
    <w:rsid w:val="00296E6E"/>
    <w:rsid w:val="002A6440"/>
    <w:rsid w:val="002B506B"/>
    <w:rsid w:val="002B651D"/>
    <w:rsid w:val="002B692D"/>
    <w:rsid w:val="002D2DB0"/>
    <w:rsid w:val="002E53DD"/>
    <w:rsid w:val="002F7847"/>
    <w:rsid w:val="002F7B60"/>
    <w:rsid w:val="00314492"/>
    <w:rsid w:val="00323577"/>
    <w:rsid w:val="00330C8B"/>
    <w:rsid w:val="00331E61"/>
    <w:rsid w:val="00341027"/>
    <w:rsid w:val="003417FA"/>
    <w:rsid w:val="00343E7B"/>
    <w:rsid w:val="00344068"/>
    <w:rsid w:val="003572B6"/>
    <w:rsid w:val="003618AE"/>
    <w:rsid w:val="00376C82"/>
    <w:rsid w:val="0038624F"/>
    <w:rsid w:val="00394B81"/>
    <w:rsid w:val="00394EDA"/>
    <w:rsid w:val="003A48D7"/>
    <w:rsid w:val="003B1A0B"/>
    <w:rsid w:val="003D09D9"/>
    <w:rsid w:val="003D1627"/>
    <w:rsid w:val="003D2717"/>
    <w:rsid w:val="003D678E"/>
    <w:rsid w:val="003E2CE3"/>
    <w:rsid w:val="003E5233"/>
    <w:rsid w:val="003F0ED2"/>
    <w:rsid w:val="00402F6D"/>
    <w:rsid w:val="00430892"/>
    <w:rsid w:val="004330D6"/>
    <w:rsid w:val="00437FA8"/>
    <w:rsid w:val="0044461D"/>
    <w:rsid w:val="00455F93"/>
    <w:rsid w:val="0046289B"/>
    <w:rsid w:val="004655EB"/>
    <w:rsid w:val="00473D1E"/>
    <w:rsid w:val="00477CDD"/>
    <w:rsid w:val="004854C4"/>
    <w:rsid w:val="004A2B0A"/>
    <w:rsid w:val="004A745B"/>
    <w:rsid w:val="004B4844"/>
    <w:rsid w:val="004C2415"/>
    <w:rsid w:val="004C37F7"/>
    <w:rsid w:val="004C766E"/>
    <w:rsid w:val="004D10B7"/>
    <w:rsid w:val="004D1603"/>
    <w:rsid w:val="004E0451"/>
    <w:rsid w:val="004E364B"/>
    <w:rsid w:val="004F0C56"/>
    <w:rsid w:val="004F245A"/>
    <w:rsid w:val="00507EE9"/>
    <w:rsid w:val="00511B29"/>
    <w:rsid w:val="00515DA9"/>
    <w:rsid w:val="00516450"/>
    <w:rsid w:val="00533045"/>
    <w:rsid w:val="0056113E"/>
    <w:rsid w:val="005722B4"/>
    <w:rsid w:val="005770C2"/>
    <w:rsid w:val="0058125E"/>
    <w:rsid w:val="005844C9"/>
    <w:rsid w:val="005860D8"/>
    <w:rsid w:val="00586B9B"/>
    <w:rsid w:val="005969DF"/>
    <w:rsid w:val="005A0F55"/>
    <w:rsid w:val="005A670B"/>
    <w:rsid w:val="005A7A45"/>
    <w:rsid w:val="005B40F0"/>
    <w:rsid w:val="005E51CA"/>
    <w:rsid w:val="00604FAA"/>
    <w:rsid w:val="006058A0"/>
    <w:rsid w:val="00605CF9"/>
    <w:rsid w:val="00610B3A"/>
    <w:rsid w:val="006243D7"/>
    <w:rsid w:val="00625738"/>
    <w:rsid w:val="006259DD"/>
    <w:rsid w:val="00643504"/>
    <w:rsid w:val="00664402"/>
    <w:rsid w:val="00666644"/>
    <w:rsid w:val="00690AFE"/>
    <w:rsid w:val="006975E3"/>
    <w:rsid w:val="006A5025"/>
    <w:rsid w:val="006A6737"/>
    <w:rsid w:val="006C4DD8"/>
    <w:rsid w:val="006D4753"/>
    <w:rsid w:val="006D566A"/>
    <w:rsid w:val="00700756"/>
    <w:rsid w:val="00713AC3"/>
    <w:rsid w:val="0072060F"/>
    <w:rsid w:val="007275D3"/>
    <w:rsid w:val="007307E8"/>
    <w:rsid w:val="00743B9C"/>
    <w:rsid w:val="00747C02"/>
    <w:rsid w:val="0076343A"/>
    <w:rsid w:val="00767342"/>
    <w:rsid w:val="00772965"/>
    <w:rsid w:val="00783725"/>
    <w:rsid w:val="0078772E"/>
    <w:rsid w:val="007A0714"/>
    <w:rsid w:val="007B31A5"/>
    <w:rsid w:val="007B48F0"/>
    <w:rsid w:val="007C2E18"/>
    <w:rsid w:val="007C4EB4"/>
    <w:rsid w:val="007C7E0B"/>
    <w:rsid w:val="007D4E8C"/>
    <w:rsid w:val="007D5D9D"/>
    <w:rsid w:val="007E4A5B"/>
    <w:rsid w:val="007F0236"/>
    <w:rsid w:val="008013EA"/>
    <w:rsid w:val="008035FB"/>
    <w:rsid w:val="0081271F"/>
    <w:rsid w:val="00831D89"/>
    <w:rsid w:val="00846F25"/>
    <w:rsid w:val="00847CF7"/>
    <w:rsid w:val="00852D90"/>
    <w:rsid w:val="008632E9"/>
    <w:rsid w:val="0086378F"/>
    <w:rsid w:val="008642C2"/>
    <w:rsid w:val="008645FB"/>
    <w:rsid w:val="008646A2"/>
    <w:rsid w:val="00871973"/>
    <w:rsid w:val="00886CE8"/>
    <w:rsid w:val="008A1177"/>
    <w:rsid w:val="008A47D6"/>
    <w:rsid w:val="008C2B65"/>
    <w:rsid w:val="008E5A63"/>
    <w:rsid w:val="00901102"/>
    <w:rsid w:val="0090551A"/>
    <w:rsid w:val="00913572"/>
    <w:rsid w:val="009158C8"/>
    <w:rsid w:val="0092076C"/>
    <w:rsid w:val="009237C4"/>
    <w:rsid w:val="0092518E"/>
    <w:rsid w:val="00927A5A"/>
    <w:rsid w:val="00930FE1"/>
    <w:rsid w:val="00936B07"/>
    <w:rsid w:val="009371E4"/>
    <w:rsid w:val="00945E2B"/>
    <w:rsid w:val="00950EBD"/>
    <w:rsid w:val="00954C5D"/>
    <w:rsid w:val="00960905"/>
    <w:rsid w:val="00965987"/>
    <w:rsid w:val="00980FF9"/>
    <w:rsid w:val="0099502F"/>
    <w:rsid w:val="009A7FDE"/>
    <w:rsid w:val="009B035A"/>
    <w:rsid w:val="009B555D"/>
    <w:rsid w:val="009B65C4"/>
    <w:rsid w:val="009E2AF9"/>
    <w:rsid w:val="009E51D5"/>
    <w:rsid w:val="009F17F0"/>
    <w:rsid w:val="009F2C36"/>
    <w:rsid w:val="00A1078D"/>
    <w:rsid w:val="00A3004D"/>
    <w:rsid w:val="00A3377A"/>
    <w:rsid w:val="00A6037D"/>
    <w:rsid w:val="00A8270B"/>
    <w:rsid w:val="00A85339"/>
    <w:rsid w:val="00AA714A"/>
    <w:rsid w:val="00AB2638"/>
    <w:rsid w:val="00AC05B0"/>
    <w:rsid w:val="00AD1214"/>
    <w:rsid w:val="00AD4A11"/>
    <w:rsid w:val="00AD5AD7"/>
    <w:rsid w:val="00AD7BED"/>
    <w:rsid w:val="00AE184B"/>
    <w:rsid w:val="00AF4298"/>
    <w:rsid w:val="00AF47A0"/>
    <w:rsid w:val="00B059D2"/>
    <w:rsid w:val="00B122C3"/>
    <w:rsid w:val="00B31A4E"/>
    <w:rsid w:val="00B37AC2"/>
    <w:rsid w:val="00B57D72"/>
    <w:rsid w:val="00B62751"/>
    <w:rsid w:val="00B80700"/>
    <w:rsid w:val="00B81541"/>
    <w:rsid w:val="00B83A71"/>
    <w:rsid w:val="00B84B86"/>
    <w:rsid w:val="00BA0D05"/>
    <w:rsid w:val="00BC08CC"/>
    <w:rsid w:val="00BD6134"/>
    <w:rsid w:val="00C01BA3"/>
    <w:rsid w:val="00C03D90"/>
    <w:rsid w:val="00C139A0"/>
    <w:rsid w:val="00C413BF"/>
    <w:rsid w:val="00C45D21"/>
    <w:rsid w:val="00C61808"/>
    <w:rsid w:val="00C65BEF"/>
    <w:rsid w:val="00C80EFE"/>
    <w:rsid w:val="00C91672"/>
    <w:rsid w:val="00CA1888"/>
    <w:rsid w:val="00CB1BBF"/>
    <w:rsid w:val="00CB74E5"/>
    <w:rsid w:val="00CC31EA"/>
    <w:rsid w:val="00CF5FC6"/>
    <w:rsid w:val="00D32DAD"/>
    <w:rsid w:val="00D40870"/>
    <w:rsid w:val="00D635C8"/>
    <w:rsid w:val="00D66D4F"/>
    <w:rsid w:val="00D67412"/>
    <w:rsid w:val="00D67D10"/>
    <w:rsid w:val="00D76EDA"/>
    <w:rsid w:val="00D95381"/>
    <w:rsid w:val="00DA6837"/>
    <w:rsid w:val="00DB1F36"/>
    <w:rsid w:val="00DB4FB1"/>
    <w:rsid w:val="00DC01BD"/>
    <w:rsid w:val="00DC2503"/>
    <w:rsid w:val="00DC530B"/>
    <w:rsid w:val="00DD2422"/>
    <w:rsid w:val="00DF77D1"/>
    <w:rsid w:val="00E46F9C"/>
    <w:rsid w:val="00E57A0C"/>
    <w:rsid w:val="00E66686"/>
    <w:rsid w:val="00E75A2E"/>
    <w:rsid w:val="00E9152D"/>
    <w:rsid w:val="00EA4FB8"/>
    <w:rsid w:val="00EA792B"/>
    <w:rsid w:val="00EC65DC"/>
    <w:rsid w:val="00ED698F"/>
    <w:rsid w:val="00EF0328"/>
    <w:rsid w:val="00F042E0"/>
    <w:rsid w:val="00F07982"/>
    <w:rsid w:val="00F07CE1"/>
    <w:rsid w:val="00F25263"/>
    <w:rsid w:val="00F31507"/>
    <w:rsid w:val="00F34CB0"/>
    <w:rsid w:val="00F51720"/>
    <w:rsid w:val="00F653DC"/>
    <w:rsid w:val="00F6708E"/>
    <w:rsid w:val="00F72511"/>
    <w:rsid w:val="00F76CD1"/>
    <w:rsid w:val="00F82407"/>
    <w:rsid w:val="00F9374F"/>
    <w:rsid w:val="00F97850"/>
    <w:rsid w:val="00FA45D3"/>
    <w:rsid w:val="00FB113C"/>
    <w:rsid w:val="00FD02E4"/>
    <w:rsid w:val="00FE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224F15"/>
  <w15:chartTrackingRefBased/>
  <w15:docId w15:val="{EADC10DF-92DE-4D25-916E-92C46C49A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u-E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table" w:styleId="Tablaconcuadrcula">
    <w:name w:val="Table Grid"/>
    <w:basedOn w:val="Tablanormal"/>
    <w:rsid w:val="00103929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5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link w:val="InfoBlueChar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independiente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basedOn w:val="Fuentedeprrafopredeter"/>
    <w:link w:val="InfoBlue"/>
    <w:rsid w:val="00C91672"/>
    <w:rPr>
      <w:rFonts w:ascii="Times" w:hAnsi="Times"/>
      <w:i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lantz\Desktop\GrAL\ProiektuarenWebgunea\Proiektua\Memoria-Anexos\systemwide_req_spec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systemwide_req_spec.dot</Template>
  <TotalTime>390</TotalTime>
  <Pages>1</Pages>
  <Words>829</Words>
  <Characters>4563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Erlantz Rojo</dc:creator>
  <cp:keywords/>
  <dc:description/>
  <cp:lastModifiedBy>Julen Rojo Raño</cp:lastModifiedBy>
  <cp:revision>5</cp:revision>
  <cp:lastPrinted>2020-07-02T15:48:00Z</cp:lastPrinted>
  <dcterms:created xsi:type="dcterms:W3CDTF">2020-03-20T12:28:00Z</dcterms:created>
  <dcterms:modified xsi:type="dcterms:W3CDTF">2020-07-02T15:48:00Z</dcterms:modified>
</cp:coreProperties>
</file>