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8"/>
          <w:szCs w:val="28"/>
          <w:u w:val="single"/>
          <w:rtl w:val="0"/>
        </w:rPr>
        <w:t xml:space="preserve">Economia de la Empresa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Organización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Agrupación de personas vinculadas con fines especificos, que coordinan entre ellas en pos de los mismos, en base al manejo racional de los medios disponibles y necesarios.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u w:val="single"/>
          <w:rtl w:val="0"/>
        </w:rPr>
        <w:t xml:space="preserve">tienen: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miembros, objetivos, metas, actividades y recursos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Persona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Ente capaz de adquirir derechos y obligaciones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natural: humanos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ideal: organizaciones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se clasifican en: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produccion, consumo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publicas, privadas, mixtas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pequeña, mediana, grande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con fines de lucro, sin fines de lucro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posible, necesaria</w:t>
      </w:r>
    </w:p>
    <w:p w:rsidR="00000000" w:rsidDel="00000000" w:rsidP="00000000" w:rsidRDefault="00000000" w:rsidRPr="00000000" w14:paraId="00000010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Organización que combina trabajo y capital con la finalidad de distribuir </w:t>
      </w:r>
      <w:r w:rsidDel="00000000" w:rsidR="00000000" w:rsidRPr="00000000">
        <w:rPr>
          <w:rFonts w:ascii="Lexend" w:cs="Lexend" w:eastAsia="Lexend" w:hAnsi="Lexend"/>
          <w:sz w:val="18"/>
          <w:szCs w:val="18"/>
          <w:u w:val="single"/>
          <w:rtl w:val="0"/>
        </w:rPr>
        <w:t xml:space="preserve">riqueza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entre sus miembros. Valiendose del proceso de administración, produce y comercializa bienes servicios en un marco de riesgos.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u w:val="single"/>
          <w:rtl w:val="0"/>
        </w:rPr>
        <w:t xml:space="preserve">Empresario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persona al frente de la empresa, que hace el gerenciamiento de la misma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u w:val="single"/>
          <w:rtl w:val="0"/>
        </w:rPr>
        <w:t xml:space="preserve">Al interior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: articula el capital y el trabajo para alcanzar objetivos y establecer procesos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u w:val="single"/>
          <w:rtl w:val="0"/>
        </w:rPr>
        <w:t xml:space="preserve">Al exterior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: es portavoz de la empresa, se relaciona con otras empresas e instituciones.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Las empresas pueden ser: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industriales, comerciales, de servicios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privadas, publicas, mixtas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locales, nacionales, extranjeras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Recursos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por financiación propia o ajena.)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Bienes y derechos, junto a las obligaciones ante 3ros </w:t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→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Patrimonio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280988</wp:posOffset>
            </wp:positionV>
            <wp:extent cx="2865600" cy="232918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329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u w:val="single"/>
          <w:rtl w:val="0"/>
        </w:rPr>
        <w:t xml:space="preserve">Patrimonio: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se puede dimensionar en pesos y está en constante cambio por las actividades de la empresa. </w:t>
      </w:r>
    </w:p>
    <w:p w:rsidR="00000000" w:rsidDel="00000000" w:rsidP="00000000" w:rsidRDefault="00000000" w:rsidRPr="00000000" w14:paraId="0000001F">
      <w:pPr>
        <w:ind w:firstLine="72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color w:val="cc0000"/>
          <w:sz w:val="18"/>
          <w:szCs w:val="18"/>
          <w:shd w:fill="f4cccc" w:val="clear"/>
          <w:rtl w:val="0"/>
        </w:rPr>
        <w:t xml:space="preserve">PN = Capital ±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  <w:i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sz w:val="18"/>
          <w:szCs w:val="18"/>
          <w:u w:val="single"/>
          <w:rtl w:val="0"/>
        </w:rPr>
        <w:t xml:space="preserve">Ecuación Contable Fundamental</w:t>
      </w:r>
    </w:p>
    <w:p w:rsidR="00000000" w:rsidDel="00000000" w:rsidP="00000000" w:rsidRDefault="00000000" w:rsidRPr="00000000" w14:paraId="00000021">
      <w:pPr>
        <w:ind w:left="72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color w:val="cc0000"/>
          <w:sz w:val="18"/>
          <w:szCs w:val="18"/>
          <w:shd w:fill="f4cccc" w:val="clear"/>
          <w:rtl w:val="0"/>
        </w:rPr>
        <w:t xml:space="preserve">A = P + PN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Un </w:t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bien o derecho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debe poder ser cuantizable en pesos y tiene la expectativa de lograr ingresos o evitar gastos futuros. Son de la empresa y los usa, vende o intercambia.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Las </w:t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obligaciones a terceros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significan una entrega de bienes o derechos a otra entidad para pagar bienes o servicios otorgados a la empresa. son deudas, contratos.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El </w:t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patrimonio neto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se calcula en un momento dado como los activos menos los pasivos.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pueden ser: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Operativos o No Operativos: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según si aportan a la actividad principal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De Rapida Movilidad o Permanente: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segun su duración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ind w:left="1440" w:hanging="360"/>
        <w:rPr>
          <w:rFonts w:ascii="Lexend" w:cs="Lexend" w:eastAsia="Lexend" w:hAnsi="Lexend"/>
          <w:b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Materiales o Inmateriales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Estables o Transitorios: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según si es financiamiento propio o ajeno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Ciclo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El ciclo operativo de una empresa comercial contiene el conjunto de actividades básicas que realiza: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Lexend" w:cs="Lexend" w:eastAsia="Lexend" w:hAnsi="Lexend"/>
          <w:b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Comprar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Lexend" w:cs="Lexend" w:eastAsia="Lexend" w:hAnsi="Lexend"/>
          <w:b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Pagar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Vender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, en esta se agregan otras actividades: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Inversion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Seguridad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Administracion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etc.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Lexend" w:cs="Lexend" w:eastAsia="Lexend" w:hAnsi="Lexend"/>
          <w:b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Cobrar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Contabilidad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Produce informacion para tomar decisiones que permitan administrar eficientemente una empresa.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“Es una disciplina tecnica que capta y procesa datos del patrimonio de la empresa, sus bienes y contingencias, para producir informacion útil y controlar el patrimonio”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busca: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brindar informacion</w:t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facilitar y ejercer el control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brindar proteccion legal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los usuarios de la informacion contable son: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internos, externos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finales, controladores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nacionales, internacionales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se vale de los comprobantes como herramienta para la captura de datos. Se los considera la fuente de verdad de los cambios del patrimonio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b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ab/>
        <w:br w:type="textWrapping"/>
        <w:tab/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Proceso Contable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144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Entrada: se usan los comprobantes (facturas) para la captura de datos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Proceso: se analiza y clasifica. Se utilizan como registro: cuentas y el metodo de la partida doble (A=P+PN)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Salida: se realiza una exposicion de la informacion contable, para la toma de decisiones. Se entrega la informacion en estados contables y balances.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u w:val="single"/>
          <w:rtl w:val="0"/>
        </w:rPr>
        <w:t xml:space="preserve">Ejemplo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: Los Ingenieros SRL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Análisis e Interpretación de la Informacion Contable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Análisis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Horizontal: la diferencia de dos valores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Vertical: se determina la carga porcentual de cada rubro sobre el total del activo y pasivo + PN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Gráficos: es visual. Ej: de torta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De Relaciones: se calculan cocientes entre dos magnitudes comparables.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ind w:left="216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Liquidez Corriente: </w:t>
        <w:tab/>
      </w:r>
      <m:oMath>
        <m:r>
          <w:rPr>
            <w:rFonts w:ascii="Lexend" w:cs="Lexend" w:eastAsia="Lexend" w:hAnsi="Lexend"/>
            <w:sz w:val="18"/>
            <w:szCs w:val="18"/>
          </w:rPr>
          <m:t xml:space="preserve">LC=</m:t>
        </m:r>
        <m:f>
          <m:fPr>
            <m:ctrlPr>
              <w:rPr>
                <w:rFonts w:ascii="Lexend" w:cs="Lexend" w:eastAsia="Lexend" w:hAnsi="Lexend"/>
                <w:sz w:val="18"/>
                <w:szCs w:val="18"/>
              </w:rPr>
            </m:ctrlPr>
          </m:fPr>
          <m:num>
            <m:r>
              <w:rPr>
                <w:rFonts w:ascii="Lexend" w:cs="Lexend" w:eastAsia="Lexend" w:hAnsi="Lexend"/>
                <w:sz w:val="18"/>
                <w:szCs w:val="18"/>
              </w:rPr>
              <m:t xml:space="preserve">Activo Corriente</m:t>
            </m:r>
          </m:num>
          <m:den>
            <m:r>
              <w:rPr>
                <w:rFonts w:ascii="Lexend" w:cs="Lexend" w:eastAsia="Lexend" w:hAnsi="Lexend"/>
                <w:sz w:val="18"/>
                <w:szCs w:val="18"/>
              </w:rPr>
              <m:t xml:space="preserve">Pasivo Corriente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ind w:left="216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Prueba Acida:</w:t>
        <w:tab/>
      </w:r>
      <m:oMath>
        <m:r>
          <w:rPr>
            <w:rFonts w:ascii="Lexend" w:cs="Lexend" w:eastAsia="Lexend" w:hAnsi="Lexend"/>
            <w:sz w:val="18"/>
            <w:szCs w:val="18"/>
          </w:rPr>
          <m:t xml:space="preserve">PA=</m:t>
        </m:r>
        <m:f>
          <m:fPr>
            <m:ctrlPr>
              <w:rPr>
                <w:rFonts w:ascii="Lexend" w:cs="Lexend" w:eastAsia="Lexend" w:hAnsi="Lexend"/>
                <w:sz w:val="18"/>
                <w:szCs w:val="18"/>
              </w:rPr>
            </m:ctrlPr>
          </m:fPr>
          <m:num>
            <m:r>
              <w:rPr>
                <w:rFonts w:ascii="Lexend" w:cs="Lexend" w:eastAsia="Lexend" w:hAnsi="Lexend"/>
                <w:sz w:val="18"/>
                <w:szCs w:val="18"/>
              </w:rPr>
              <m:t xml:space="preserve">(Caja y Bancos + Inversiones + Créditos por ventas)</m:t>
            </m:r>
          </m:num>
          <m:den>
            <m:r>
              <w:rPr>
                <w:rFonts w:ascii="Lexend" w:cs="Lexend" w:eastAsia="Lexend" w:hAnsi="Lexend"/>
                <w:sz w:val="18"/>
                <w:szCs w:val="18"/>
              </w:rPr>
              <m:t xml:space="preserve">Pasivo Corriente</m:t>
            </m:r>
          </m:den>
        </m:f>
        <m:r>
          <w:rPr>
            <w:rFonts w:ascii="Lexend" w:cs="Lexend" w:eastAsia="Lexend" w:hAnsi="Lexend"/>
            <w:sz w:val="18"/>
            <w:szCs w:val="1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ind w:left="216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Liquidez Absoluta: </w:t>
        <w:tab/>
      </w:r>
      <m:oMath>
        <m:r>
          <w:rPr>
            <w:rFonts w:ascii="Lexend" w:cs="Lexend" w:eastAsia="Lexend" w:hAnsi="Lexend"/>
            <w:sz w:val="18"/>
            <w:szCs w:val="18"/>
          </w:rPr>
          <m:t xml:space="preserve">LA=</m:t>
        </m:r>
        <m:f>
          <m:fPr>
            <m:ctrlPr>
              <w:rPr>
                <w:rFonts w:ascii="Lexend" w:cs="Lexend" w:eastAsia="Lexend" w:hAnsi="Lexend"/>
                <w:sz w:val="18"/>
                <w:szCs w:val="18"/>
              </w:rPr>
            </m:ctrlPr>
          </m:fPr>
          <m:num>
            <m:r>
              <w:rPr>
                <w:rFonts w:ascii="Lexend" w:cs="Lexend" w:eastAsia="Lexend" w:hAnsi="Lexend"/>
                <w:sz w:val="18"/>
                <w:szCs w:val="18"/>
              </w:rPr>
              <m:t xml:space="preserve">Caja y Bancos + Inversiones</m:t>
            </m:r>
          </m:num>
          <m:den>
            <m:r>
              <w:rPr>
                <w:rFonts w:ascii="Lexend" w:cs="Lexend" w:eastAsia="Lexend" w:hAnsi="Lexend"/>
                <w:sz w:val="18"/>
                <w:szCs w:val="18"/>
              </w:rPr>
              <m:t xml:space="preserve">Pasivo Corriente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Capital de Trabajo:</w:t>
        <w:tab/>
      </w:r>
      <m:oMath>
        <m:r>
          <w:rPr>
            <w:rFonts w:ascii="Lexend" w:cs="Lexend" w:eastAsia="Lexend" w:hAnsi="Lexend"/>
            <w:sz w:val="18"/>
            <w:szCs w:val="18"/>
          </w:rPr>
          <m:t xml:space="preserve">CT=Activos Corrientes - Pasivos Corrientes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&gt;0: gestión eficiente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&lt;0: gestion deficiente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Indice de 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endeudamiento: 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solvencia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Rentabilidad Economica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Rentabilidad Financiera</w:t>
      </w:r>
    </w:p>
    <w:p w:rsidR="00000000" w:rsidDel="00000000" w:rsidP="00000000" w:rsidRDefault="00000000" w:rsidRPr="00000000" w14:paraId="00000058">
      <w:pPr>
        <w:ind w:left="0" w:firstLine="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Contabilidad de Costos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Es un sistema de informacion que clasifica, controla los costos de actividades/procesos/productos para facilitar la toma de decisiones (planeamiento)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Costo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Valor sacrificado que sucede en el area productiva y afecta al proceso productivo.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 diferencia, un gasto sucede en areas no productivas (comercializacion, etc)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ab/>
        <w:tab/>
        <w:t xml:space="preserve">COSTOS + GASTOS + UTILIDAD = PRECIO DE VENTA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Objetivos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proporcionar informacion para determinar el costo de venta (y perdidas)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determinar el costo de los inventarios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suministrar informacion para el control administrativo y toma de decisiones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facilitar las estrategias del negocio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Los costos nos permiten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clasificar gastos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analizar el comportamiento de los gastos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analizar la posibilidad de reducir gastos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analizar los costos de cada subdivison de la empresa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Lexend" w:cs="Lexend" w:eastAsia="Lexend" w:hAnsi="Lexend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8"/>
          <w:szCs w:val="28"/>
          <w:u w:val="single"/>
          <w:rtl w:val="0"/>
        </w:rPr>
        <w:t xml:space="preserve">Economia General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  <w:tab/>
        <w:tab/>
        <w:tab/>
        <w:tab/>
        <w:tab/>
        <w:t xml:space="preserve">    Economia</w:t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Economia Positiva</w:t>
        <w:tab/>
        <w:tab/>
        <w:tab/>
        <w:t xml:space="preserve">Economia Normativa</w:t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Economia Descriptiva</w:t>
        <w:tab/>
        <w:t xml:space="preserve">Teoria Económica</w:t>
        <w:tab/>
        <w:tab/>
        <w:t xml:space="preserve">Política Económica</w:t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Microeconomía</w:t>
        <w:tab/>
        <w:tab/>
        <w:t xml:space="preserve">Macroeconomía</w:t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Problemas básicos de la sociedad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Economía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viene del griego 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>
        <w:rFonts w:ascii="Amatic SC" w:cs="Amatic SC" w:eastAsia="Amatic SC" w:hAnsi="Amatic SC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