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</w:rPr>
      </w:pPr>
      <w:bookmarkStart w:colFirst="0" w:colLast="0" w:name="_a7ns7drbavg8" w:id="0"/>
      <w:bookmarkEnd w:id="0"/>
      <w:r w:rsidDel="00000000" w:rsidR="00000000" w:rsidRPr="00000000">
        <w:rPr>
          <w:rtl w:val="0"/>
        </w:rPr>
        <w:t xml:space="preserve">Segundo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</w:rPr>
      </w:pPr>
      <w:bookmarkStart w:colFirst="0" w:colLast="0" w:name="_1iw8526t4va" w:id="1"/>
      <w:bookmarkEnd w:id="1"/>
      <w:r w:rsidDel="00000000" w:rsidR="00000000" w:rsidRPr="00000000">
        <w:rPr>
          <w:sz w:val="28"/>
          <w:szCs w:val="28"/>
          <w:rtl w:val="0"/>
        </w:rPr>
        <w:t xml:space="preserve">Unidad 5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qlr94bysuy6" w:id="2"/>
      <w:bookmarkEnd w:id="2"/>
      <w:r w:rsidDel="00000000" w:rsidR="00000000" w:rsidRPr="00000000">
        <w:rPr>
          <w:rtl w:val="0"/>
        </w:rPr>
        <w:t xml:space="preserve">Costos del Proyecto - Conceptos Básicos</w:t>
      </w:r>
    </w:p>
    <w:p w:rsidR="00000000" w:rsidDel="00000000" w:rsidP="00000000" w:rsidRDefault="00000000" w:rsidRPr="00000000" w14:paraId="00000004">
      <w:pPr>
        <w:pStyle w:val="Heading3"/>
        <w:ind w:left="0" w:firstLine="0"/>
        <w:rPr/>
      </w:pPr>
      <w:bookmarkStart w:colFirst="0" w:colLast="0" w:name="_3g2ch9enxft" w:id="3"/>
      <w:bookmarkEnd w:id="3"/>
      <w:r w:rsidDel="00000000" w:rsidR="00000000" w:rsidRPr="00000000">
        <w:rPr>
          <w:rtl w:val="0"/>
        </w:rPr>
        <w:t xml:space="preserve">Costos Directos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b w:val="1"/>
          <w:rtl w:val="0"/>
        </w:rPr>
        <w:t xml:space="preserve">directos</w:t>
      </w:r>
      <w:r w:rsidDel="00000000" w:rsidR="00000000" w:rsidRPr="00000000">
        <w:rPr>
          <w:rtl w:val="0"/>
        </w:rPr>
        <w:t xml:space="preserve"> porque puedo identificarlos y asignarlos directamente a la tarea o actividad del proyecto o al producto en el caso que fabricaramos el mismo.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Son tambien llamados </w:t>
      </w: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dado que varian segun los aumentos o disminuciones en los volumenes de actividad o trabajo.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 la combinacion de Recurso Humano y materiales asignados a cada Tarea y el tiempo de duracion de cada tarea, surge el costo de la misma.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left="0" w:firstLine="0"/>
        <w:rPr/>
      </w:pPr>
      <w:bookmarkStart w:colFirst="0" w:colLast="0" w:name="_hw5g73o263gq" w:id="4"/>
      <w:bookmarkEnd w:id="4"/>
      <w:r w:rsidDel="00000000" w:rsidR="00000000" w:rsidRPr="00000000">
        <w:rPr>
          <w:rtl w:val="0"/>
        </w:rPr>
        <w:t xml:space="preserve">Costos Indirectos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81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b w:val="1"/>
          <w:rtl w:val="0"/>
        </w:rPr>
        <w:t xml:space="preserve">indirectos </w:t>
      </w:r>
      <w:r w:rsidDel="00000000" w:rsidR="00000000" w:rsidRPr="00000000">
        <w:rPr>
          <w:rtl w:val="0"/>
        </w:rPr>
        <w:t xml:space="preserve">porque no los puedo identificar, imputar o asignar directamente a la tarea o actividad.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81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Son también llamados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fijos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o estructurales dado que estos costos no están relacionados con los volúmenes de producción o actividad, debo afrontarlos aún cuando no realice ninguna actividad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1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Serán </w:t>
      </w:r>
      <w:r w:rsidDel="00000000" w:rsidR="00000000" w:rsidRPr="00000000">
        <w:rPr>
          <w:b w:val="1"/>
          <w:sz w:val="18"/>
          <w:szCs w:val="18"/>
          <w:rtl w:val="0"/>
        </w:rPr>
        <w:t xml:space="preserve">semifijos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en la medida que varíen con los volúmenes de actividad, pero seguirán siendo indirectos dado que no puedo identificarlos o asignarlos a la tarea específica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0" w:firstLine="0"/>
        <w:rPr/>
      </w:pPr>
      <w:bookmarkStart w:colFirst="0" w:colLast="0" w:name="_y5qd1ikqkg2o" w:id="5"/>
      <w:bookmarkEnd w:id="5"/>
      <w:r w:rsidDel="00000000" w:rsidR="00000000" w:rsidRPr="00000000">
        <w:rPr>
          <w:rtl w:val="0"/>
        </w:rPr>
        <w:t xml:space="preserve">Importancia de los costos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La incidencia de los costos fijos disminuye por unidad a medida que se incrementa el volume de produccion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Fonts w:ascii="Amatic SC" w:cs="Amatic SC" w:eastAsia="Amatic SC" w:hAnsi="Amatic SC"/>
        <w:b w:val="1"/>
        <w:rtl w:val="0"/>
      </w:rPr>
      <w:t xml:space="preserve">Apunte de Estudio - Planificación 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18"/>
        <w:szCs w:val="18"/>
        <w:lang w:val="es_419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450" w:firstLine="0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rFonts w:ascii="Lexend" w:cs="Lexend" w:eastAsia="Lexend" w:hAnsi="Lexend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right"/>
    </w:pPr>
    <w:rPr>
      <w:rFonts w:ascii="Lexend" w:cs="Lexend" w:eastAsia="Lexend" w:hAnsi="Lexend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