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99" w:rsidRPr="001B65A0" w:rsidRDefault="00A12178" w:rsidP="005A2A99">
      <w:pPr>
        <w:pStyle w:val="StyleArial145ptBoldBlackRight"/>
        <w:ind w:right="180"/>
      </w:pPr>
      <w:bookmarkStart w:id="0" w:name="_Toc396990008"/>
      <w:bookmarkStart w:id="1" w:name="_Ref301880912"/>
      <w:bookmarkStart w:id="2" w:name="_Toc396990009"/>
      <w:bookmarkStart w:id="3" w:name="_Toc78259447"/>
      <w:bookmarkStart w:id="4" w:name="_Toc80688358"/>
      <w:bookmarkStart w:id="5" w:name="_Toc89069575"/>
      <w:r>
        <w:t>1 July</w:t>
      </w:r>
      <w:r w:rsidR="005A2A99" w:rsidRPr="001B65A0">
        <w:t xml:space="preserve"> 201</w:t>
      </w:r>
      <w:r w:rsidR="005A2A99">
        <w:t>5</w:t>
      </w:r>
    </w:p>
    <w:p w:rsidR="005A2A99" w:rsidRPr="001B65A0" w:rsidRDefault="005A2A99" w:rsidP="005A2A99">
      <w:pPr>
        <w:pStyle w:val="StyleArial145ptBoldBlackRight"/>
        <w:pBdr>
          <w:bottom w:val="single" w:sz="12" w:space="1" w:color="auto"/>
        </w:pBdr>
        <w:ind w:right="180"/>
        <w:rPr>
          <w:sz w:val="20"/>
        </w:rPr>
      </w:pPr>
    </w:p>
    <w:p w:rsidR="005A2A99" w:rsidRPr="001B65A0" w:rsidRDefault="005A2A99" w:rsidP="005A2A99">
      <w:pPr>
        <w:pStyle w:val="StyleArial145ptBoldBlackRight"/>
        <w:spacing w:before="240"/>
        <w:ind w:right="187"/>
      </w:pPr>
      <w:r>
        <w:t>Design Documentation</w:t>
      </w:r>
    </w:p>
    <w:p w:rsidR="005A2A99" w:rsidRDefault="005A2A99" w:rsidP="005A2A99">
      <w:pPr>
        <w:pStyle w:val="StyleArial145ptBoldBlackRight"/>
        <w:ind w:right="180"/>
        <w:rPr>
          <w:sz w:val="40"/>
          <w:szCs w:val="40"/>
        </w:rPr>
      </w:pPr>
      <w:r>
        <w:rPr>
          <w:sz w:val="40"/>
          <w:szCs w:val="40"/>
        </w:rPr>
        <w:t xml:space="preserve">SysML to AADL Translator </w:t>
      </w:r>
    </w:p>
    <w:p w:rsidR="005A2A99" w:rsidRDefault="005A2A99" w:rsidP="005A2A99">
      <w:pPr>
        <w:pStyle w:val="StyleArial145ptBoldBlackRight"/>
        <w:ind w:right="180"/>
        <w:rPr>
          <w:sz w:val="40"/>
          <w:szCs w:val="40"/>
        </w:rPr>
      </w:pPr>
      <w:r>
        <w:rPr>
          <w:sz w:val="40"/>
          <w:szCs w:val="40"/>
        </w:rPr>
        <w:t>User’s Manual</w:t>
      </w:r>
    </w:p>
    <w:p w:rsidR="009947C7" w:rsidRPr="009947C7" w:rsidRDefault="009947C7" w:rsidP="005A2A99">
      <w:pPr>
        <w:pStyle w:val="StyleArial145ptBoldBlackRight"/>
        <w:ind w:right="180"/>
        <w:rPr>
          <w:sz w:val="24"/>
          <w:szCs w:val="24"/>
        </w:rPr>
      </w:pPr>
      <w:r w:rsidRPr="009947C7">
        <w:rPr>
          <w:sz w:val="24"/>
          <w:szCs w:val="24"/>
        </w:rPr>
        <w:t>Version 1.0</w:t>
      </w:r>
    </w:p>
    <w:p w:rsidR="005A2A99" w:rsidRPr="001B65A0" w:rsidRDefault="005A2A99" w:rsidP="005A2A99">
      <w:pPr>
        <w:pStyle w:val="StyleArial145ptBoldBlackRight"/>
        <w:pBdr>
          <w:bottom w:val="single" w:sz="12" w:space="1" w:color="auto"/>
        </w:pBdr>
        <w:ind w:right="180"/>
        <w:rPr>
          <w:sz w:val="20"/>
        </w:rPr>
      </w:pPr>
    </w:p>
    <w:p w:rsidR="005A2A99" w:rsidRDefault="005A2A99" w:rsidP="005A2A99">
      <w:pPr>
        <w:pStyle w:val="StyleArial145ptBoldBlackRight"/>
        <w:spacing w:before="240"/>
        <w:ind w:right="187"/>
      </w:pPr>
      <w:r>
        <w:t>Prepared for DARPA S</w:t>
      </w:r>
      <w:r w:rsidRPr="001B65A0">
        <w:t>TO</w:t>
      </w:r>
    </w:p>
    <w:p w:rsidR="009947C7" w:rsidRPr="009947C7" w:rsidRDefault="009947C7" w:rsidP="009947C7">
      <w:pPr>
        <w:pStyle w:val="StyleArial145ptBoldBlackRight"/>
        <w:ind w:right="180"/>
        <w:rPr>
          <w:sz w:val="24"/>
          <w:szCs w:val="24"/>
        </w:rPr>
      </w:pPr>
      <w:r>
        <w:rPr>
          <w:sz w:val="24"/>
          <w:szCs w:val="24"/>
        </w:rPr>
        <w:t>System of Systems Integration Technology and Experimentation</w:t>
      </w:r>
    </w:p>
    <w:p w:rsidR="005A2A99" w:rsidRPr="009947C7" w:rsidRDefault="005A2A99" w:rsidP="005A2A99">
      <w:pPr>
        <w:pStyle w:val="StyleArial145ptBoldBlackRight"/>
        <w:ind w:right="180"/>
        <w:rPr>
          <w:sz w:val="28"/>
        </w:rPr>
      </w:pPr>
      <w:r w:rsidRPr="009947C7">
        <w:rPr>
          <w:sz w:val="28"/>
        </w:rPr>
        <w:t>SoSITE</w:t>
      </w:r>
    </w:p>
    <w:p w:rsidR="005A2A99" w:rsidRPr="00F90750" w:rsidRDefault="005A2A99" w:rsidP="005A2A99">
      <w:pPr>
        <w:pStyle w:val="StyleArial145ptBoldBlackRight"/>
        <w:ind w:right="180"/>
        <w:rPr>
          <w:sz w:val="20"/>
        </w:rPr>
      </w:pPr>
      <w:r w:rsidRPr="00F90750">
        <w:rPr>
          <w:sz w:val="20"/>
        </w:rPr>
        <w:t xml:space="preserve">Contract </w:t>
      </w:r>
      <w:r>
        <w:rPr>
          <w:rFonts w:cs="Arial"/>
          <w:sz w:val="18"/>
          <w:szCs w:val="18"/>
        </w:rPr>
        <w:t>FA8650-14-C-7437</w:t>
      </w:r>
    </w:p>
    <w:p w:rsidR="005A2A99" w:rsidRPr="001B65A0" w:rsidRDefault="005A2A99" w:rsidP="005A2A99">
      <w:pPr>
        <w:pStyle w:val="StyleArial145ptBoldBlackRight"/>
        <w:pBdr>
          <w:bottom w:val="single" w:sz="12" w:space="1" w:color="auto"/>
        </w:pBdr>
        <w:ind w:right="180"/>
        <w:rPr>
          <w:sz w:val="20"/>
        </w:rPr>
      </w:pPr>
    </w:p>
    <w:p w:rsidR="005A2A99" w:rsidRPr="001B65A0" w:rsidRDefault="005A2A99" w:rsidP="005A2A99">
      <w:pPr>
        <w:widowControl w:val="0"/>
        <w:autoSpaceDE w:val="0"/>
        <w:autoSpaceDN w:val="0"/>
        <w:adjustRightInd w:val="0"/>
        <w:rPr>
          <w:rFonts w:ascii="Arial" w:hAnsi="Arial" w:cs="Arial"/>
          <w:b/>
          <w:bCs/>
          <w:color w:val="000000"/>
          <w:sz w:val="20"/>
        </w:rPr>
      </w:pPr>
    </w:p>
    <w:tbl>
      <w:tblPr>
        <w:tblW w:w="0" w:type="auto"/>
        <w:tblLook w:val="01E0" w:firstRow="1" w:lastRow="1" w:firstColumn="1" w:lastColumn="1" w:noHBand="0" w:noVBand="0"/>
      </w:tblPr>
      <w:tblGrid>
        <w:gridCol w:w="4518"/>
        <w:gridCol w:w="4724"/>
      </w:tblGrid>
      <w:tr w:rsidR="005A2A99" w:rsidRPr="00352EEE" w:rsidTr="00EC6002">
        <w:tc>
          <w:tcPr>
            <w:tcW w:w="4518" w:type="dxa"/>
          </w:tcPr>
          <w:p w:rsidR="005A2A99" w:rsidRPr="001B65A0" w:rsidRDefault="005A2A99" w:rsidP="00EC6002">
            <w:pPr>
              <w:widowControl w:val="0"/>
              <w:autoSpaceDE w:val="0"/>
              <w:autoSpaceDN w:val="0"/>
              <w:adjustRightInd w:val="0"/>
              <w:spacing w:before="40" w:after="0"/>
              <w:ind w:right="187"/>
            </w:pPr>
            <w:r w:rsidRPr="00352EEE">
              <w:rPr>
                <w:rFonts w:ascii="Arial" w:hAnsi="Arial" w:cs="Arial"/>
                <w:b/>
                <w:bCs/>
                <w:color w:val="0000FF"/>
                <w:sz w:val="20"/>
              </w:rPr>
              <w:t>Technical Point of Contact:</w:t>
            </w:r>
            <w:r w:rsidRPr="00352EEE">
              <w:rPr>
                <w:rFonts w:ascii="Arial" w:hAnsi="Arial" w:cs="Arial"/>
                <w:b/>
                <w:bCs/>
                <w:color w:val="0000FF"/>
                <w:sz w:val="20"/>
              </w:rPr>
              <w:tab/>
            </w:r>
            <w:r w:rsidRPr="00352EEE">
              <w:rPr>
                <w:rFonts w:ascii="Arial" w:hAnsi="Arial" w:cs="Arial"/>
                <w:b/>
                <w:bCs/>
                <w:color w:val="0000FF"/>
                <w:sz w:val="20"/>
              </w:rPr>
              <w:tab/>
            </w:r>
          </w:p>
          <w:p w:rsidR="005A2A99" w:rsidRPr="00352EEE" w:rsidRDefault="005A2A99" w:rsidP="00EC6002">
            <w:pPr>
              <w:widowControl w:val="0"/>
              <w:autoSpaceDE w:val="0"/>
              <w:autoSpaceDN w:val="0"/>
              <w:adjustRightInd w:val="0"/>
              <w:spacing w:before="40" w:after="0"/>
              <w:ind w:right="187"/>
              <w:rPr>
                <w:rFonts w:ascii="Arial" w:hAnsi="Arial" w:cs="Arial"/>
                <w:b/>
                <w:bCs/>
                <w:color w:val="000000"/>
                <w:sz w:val="20"/>
              </w:rPr>
            </w:pPr>
            <w:r>
              <w:rPr>
                <w:rFonts w:ascii="Arial" w:hAnsi="Arial" w:cs="Arial"/>
                <w:b/>
                <w:bCs/>
                <w:color w:val="000000"/>
                <w:sz w:val="20"/>
              </w:rPr>
              <w:t>Dr. Steven P. Miller</w:t>
            </w:r>
          </w:p>
          <w:p w:rsidR="005A2A99" w:rsidRPr="001B65A0" w:rsidRDefault="005A2A99" w:rsidP="00EC6002">
            <w:pPr>
              <w:widowControl w:val="0"/>
              <w:autoSpaceDE w:val="0"/>
              <w:autoSpaceDN w:val="0"/>
              <w:adjustRightInd w:val="0"/>
              <w:spacing w:before="40" w:after="0"/>
              <w:ind w:right="187"/>
            </w:pPr>
            <w:r w:rsidRPr="00352EEE">
              <w:rPr>
                <w:rFonts w:ascii="Arial" w:hAnsi="Arial" w:cs="Arial"/>
                <w:sz w:val="20"/>
              </w:rPr>
              <w:t>Rockwell Collins, Inc.</w:t>
            </w:r>
          </w:p>
          <w:p w:rsidR="005A2A99" w:rsidRPr="001B65A0" w:rsidRDefault="005A2A99" w:rsidP="00EC6002">
            <w:pPr>
              <w:widowControl w:val="0"/>
              <w:autoSpaceDE w:val="0"/>
              <w:autoSpaceDN w:val="0"/>
              <w:adjustRightInd w:val="0"/>
              <w:spacing w:before="40" w:after="0"/>
              <w:ind w:right="187"/>
            </w:pPr>
            <w:r>
              <w:rPr>
                <w:rFonts w:ascii="Arial" w:hAnsi="Arial" w:cs="Arial"/>
                <w:sz w:val="20"/>
              </w:rPr>
              <w:t>400 Collins Road NE</w:t>
            </w:r>
          </w:p>
          <w:p w:rsidR="005A2A99" w:rsidRPr="001B65A0" w:rsidRDefault="005A2A99" w:rsidP="00EC6002">
            <w:pPr>
              <w:widowControl w:val="0"/>
              <w:autoSpaceDE w:val="0"/>
              <w:autoSpaceDN w:val="0"/>
              <w:adjustRightInd w:val="0"/>
              <w:spacing w:before="40" w:after="0"/>
              <w:ind w:right="187"/>
            </w:pPr>
            <w:r>
              <w:rPr>
                <w:rFonts w:ascii="Arial" w:hAnsi="Arial" w:cs="Arial"/>
                <w:sz w:val="20"/>
              </w:rPr>
              <w:t>Cedar Rapids, IA 52498</w:t>
            </w:r>
            <w:r w:rsidRPr="00352EEE">
              <w:rPr>
                <w:rFonts w:ascii="Arial" w:hAnsi="Arial" w:cs="Arial"/>
                <w:sz w:val="20"/>
              </w:rPr>
              <w:tab/>
            </w:r>
          </w:p>
          <w:p w:rsidR="005A2A99" w:rsidRPr="001B65A0" w:rsidRDefault="005A2A99" w:rsidP="00EC6002">
            <w:pPr>
              <w:widowControl w:val="0"/>
              <w:autoSpaceDE w:val="0"/>
              <w:autoSpaceDN w:val="0"/>
              <w:adjustRightInd w:val="0"/>
              <w:spacing w:before="40" w:after="0"/>
              <w:ind w:right="187"/>
            </w:pPr>
            <w:r>
              <w:rPr>
                <w:rFonts w:ascii="Arial" w:hAnsi="Arial" w:cs="Arial"/>
                <w:sz w:val="20"/>
              </w:rPr>
              <w:t>Telephone: (319) 295-2055</w:t>
            </w:r>
          </w:p>
          <w:p w:rsidR="005A2A99" w:rsidRPr="00352EEE" w:rsidRDefault="00793154" w:rsidP="00EC6002">
            <w:pPr>
              <w:widowControl w:val="0"/>
              <w:autoSpaceDE w:val="0"/>
              <w:autoSpaceDN w:val="0"/>
              <w:adjustRightInd w:val="0"/>
              <w:spacing w:before="40" w:after="0"/>
              <w:ind w:right="187"/>
              <w:rPr>
                <w:rFonts w:ascii="Courier New" w:hAnsi="Courier New" w:cs="Courier New"/>
                <w:b/>
                <w:bCs/>
                <w:color w:val="0000FF"/>
                <w:sz w:val="20"/>
              </w:rPr>
            </w:pPr>
            <w:hyperlink r:id="rId9" w:history="1">
              <w:r w:rsidR="005A2A99" w:rsidRPr="001B782E">
                <w:rPr>
                  <w:rStyle w:val="Hyperlink"/>
                  <w:rFonts w:ascii="Courier New" w:hAnsi="Courier New" w:cs="Courier New"/>
                  <w:sz w:val="20"/>
                </w:rPr>
                <w:t>Steven.Miller@rockwellcollins.com</w:t>
              </w:r>
            </w:hyperlink>
          </w:p>
        </w:tc>
        <w:tc>
          <w:tcPr>
            <w:tcW w:w="4518" w:type="dxa"/>
          </w:tcPr>
          <w:p w:rsidR="005A2A99" w:rsidRPr="001B65A0" w:rsidRDefault="005A2A99" w:rsidP="00EC6002">
            <w:pPr>
              <w:widowControl w:val="0"/>
              <w:autoSpaceDE w:val="0"/>
              <w:autoSpaceDN w:val="0"/>
              <w:adjustRightInd w:val="0"/>
              <w:spacing w:before="40" w:after="0"/>
              <w:ind w:right="187"/>
            </w:pPr>
            <w:r w:rsidRPr="00352EEE">
              <w:rPr>
                <w:rFonts w:ascii="Arial" w:hAnsi="Arial" w:cs="Arial"/>
                <w:b/>
                <w:bCs/>
                <w:color w:val="0000FF"/>
                <w:sz w:val="20"/>
              </w:rPr>
              <w:t>Business Point of Contact:</w:t>
            </w:r>
          </w:p>
          <w:p w:rsidR="005A2A99" w:rsidRPr="001854A0" w:rsidRDefault="005A2A99" w:rsidP="00EC6002">
            <w:pPr>
              <w:widowControl w:val="0"/>
              <w:autoSpaceDE w:val="0"/>
              <w:autoSpaceDN w:val="0"/>
              <w:adjustRightInd w:val="0"/>
              <w:spacing w:before="40" w:after="0"/>
              <w:ind w:right="187"/>
              <w:rPr>
                <w:rFonts w:ascii="Arial" w:hAnsi="Arial" w:cs="Arial"/>
              </w:rPr>
            </w:pPr>
            <w:r>
              <w:rPr>
                <w:rFonts w:ascii="Arial" w:hAnsi="Arial" w:cs="Arial"/>
                <w:b/>
                <w:color w:val="000000"/>
                <w:sz w:val="20"/>
              </w:rPr>
              <w:t>Ms. Kelsey Rwayitare</w:t>
            </w:r>
          </w:p>
          <w:p w:rsidR="005A2A99" w:rsidRPr="001B65A0" w:rsidRDefault="005A2A99" w:rsidP="00EC6002">
            <w:pPr>
              <w:widowControl w:val="0"/>
              <w:autoSpaceDE w:val="0"/>
              <w:autoSpaceDN w:val="0"/>
              <w:adjustRightInd w:val="0"/>
              <w:spacing w:before="40" w:after="0"/>
              <w:ind w:right="187"/>
            </w:pPr>
            <w:r w:rsidRPr="00352EEE">
              <w:rPr>
                <w:rFonts w:ascii="Arial" w:hAnsi="Arial" w:cs="Arial"/>
                <w:sz w:val="20"/>
              </w:rPr>
              <w:t>Rockwell Collins, Inc.</w:t>
            </w:r>
          </w:p>
          <w:p w:rsidR="005A2A99" w:rsidRPr="008D1FF8" w:rsidRDefault="005A2A99" w:rsidP="00EC6002">
            <w:pPr>
              <w:widowControl w:val="0"/>
              <w:autoSpaceDE w:val="0"/>
              <w:autoSpaceDN w:val="0"/>
              <w:adjustRightInd w:val="0"/>
              <w:spacing w:before="40" w:after="0"/>
              <w:ind w:right="187"/>
              <w:rPr>
                <w:lang w:val="fr-FR"/>
              </w:rPr>
            </w:pPr>
            <w:smartTag w:uri="urn:schemas-microsoft-com:office:smarttags" w:element="City">
              <w:r w:rsidRPr="00352EEE">
                <w:rPr>
                  <w:rFonts w:ascii="Arial" w:hAnsi="Arial" w:cs="Arial"/>
                  <w:sz w:val="20"/>
                </w:rPr>
                <w:t>400</w:t>
              </w:r>
            </w:smartTag>
            <w:r w:rsidRPr="00352EEE">
              <w:rPr>
                <w:rFonts w:ascii="Arial" w:hAnsi="Arial" w:cs="Arial"/>
                <w:sz w:val="20"/>
              </w:rPr>
              <w:t xml:space="preserve"> Collins Rd. </w:t>
            </w:r>
            <w:r w:rsidRPr="008D1FF8">
              <w:rPr>
                <w:rFonts w:ascii="Arial" w:hAnsi="Arial" w:cs="Arial"/>
                <w:sz w:val="20"/>
                <w:lang w:val="fr-FR"/>
              </w:rPr>
              <w:t>NE, MS 121-200</w:t>
            </w:r>
          </w:p>
          <w:p w:rsidR="005A2A99" w:rsidRPr="008D1FF8" w:rsidRDefault="005A2A99" w:rsidP="00EC6002">
            <w:pPr>
              <w:widowControl w:val="0"/>
              <w:autoSpaceDE w:val="0"/>
              <w:autoSpaceDN w:val="0"/>
              <w:adjustRightInd w:val="0"/>
              <w:spacing w:before="40" w:after="0"/>
              <w:ind w:right="187"/>
              <w:rPr>
                <w:lang w:val="fr-FR"/>
              </w:rPr>
            </w:pPr>
            <w:r w:rsidRPr="008D1FF8">
              <w:rPr>
                <w:rFonts w:ascii="Arial" w:hAnsi="Arial" w:cs="Arial"/>
                <w:sz w:val="20"/>
                <w:lang w:val="fr-FR"/>
              </w:rPr>
              <w:t>Cedar Rapids, IA  52498</w:t>
            </w:r>
          </w:p>
          <w:p w:rsidR="005A2A99" w:rsidRPr="001B65A0" w:rsidRDefault="005A2A99" w:rsidP="00EC6002">
            <w:pPr>
              <w:widowControl w:val="0"/>
              <w:autoSpaceDE w:val="0"/>
              <w:autoSpaceDN w:val="0"/>
              <w:adjustRightInd w:val="0"/>
              <w:spacing w:before="40" w:after="0"/>
              <w:ind w:right="187"/>
            </w:pPr>
            <w:r>
              <w:rPr>
                <w:rFonts w:ascii="Arial" w:hAnsi="Arial" w:cs="Arial"/>
                <w:sz w:val="20"/>
              </w:rPr>
              <w:t>Telephone: (319) 263-3101</w:t>
            </w:r>
          </w:p>
          <w:p w:rsidR="005A2A99" w:rsidRPr="00352EEE" w:rsidRDefault="00793154" w:rsidP="00EC6002">
            <w:pPr>
              <w:widowControl w:val="0"/>
              <w:autoSpaceDE w:val="0"/>
              <w:autoSpaceDN w:val="0"/>
              <w:adjustRightInd w:val="0"/>
              <w:spacing w:before="40" w:after="0"/>
              <w:ind w:right="187"/>
              <w:rPr>
                <w:rFonts w:ascii="Courier New" w:hAnsi="Courier New" w:cs="Courier New"/>
                <w:b/>
                <w:bCs/>
                <w:sz w:val="20"/>
              </w:rPr>
            </w:pPr>
            <w:hyperlink r:id="rId10" w:history="1">
              <w:r w:rsidR="005A2A99" w:rsidRPr="00F90147">
                <w:rPr>
                  <w:rStyle w:val="Hyperlink"/>
                  <w:rFonts w:ascii="Courier New" w:hAnsi="Courier New" w:cs="Courier New"/>
                  <w:sz w:val="20"/>
                </w:rPr>
                <w:t>kelsey.rwayitare@rockwellcollins.com</w:t>
              </w:r>
            </w:hyperlink>
          </w:p>
        </w:tc>
      </w:tr>
    </w:tbl>
    <w:p w:rsidR="005A2A99" w:rsidRPr="001B65A0" w:rsidRDefault="005A2A99" w:rsidP="005A2A99">
      <w:pPr>
        <w:widowControl w:val="0"/>
        <w:pBdr>
          <w:bottom w:val="single" w:sz="12" w:space="1" w:color="auto"/>
        </w:pBdr>
        <w:autoSpaceDE w:val="0"/>
        <w:autoSpaceDN w:val="0"/>
        <w:adjustRightInd w:val="0"/>
        <w:ind w:right="180"/>
        <w:rPr>
          <w:rFonts w:ascii="Arial" w:hAnsi="Arial" w:cs="Arial"/>
          <w:b/>
          <w:bCs/>
          <w:color w:val="0000FF"/>
          <w:sz w:val="20"/>
        </w:rPr>
      </w:pPr>
    </w:p>
    <w:p w:rsidR="009947C7" w:rsidRDefault="00DD3203" w:rsidP="00DD3203">
      <w:pPr>
        <w:widowControl w:val="0"/>
        <w:pBdr>
          <w:bottom w:val="single" w:sz="12" w:space="1" w:color="auto"/>
        </w:pBdr>
        <w:autoSpaceDE w:val="0"/>
        <w:autoSpaceDN w:val="0"/>
        <w:adjustRightInd w:val="0"/>
        <w:ind w:right="180"/>
        <w:rPr>
          <w:rFonts w:ascii="Arial" w:hAnsi="Arial" w:cs="Arial"/>
          <w:b/>
          <w:sz w:val="32"/>
          <w:szCs w:val="32"/>
        </w:rPr>
        <w:sectPr w:rsidR="009947C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r w:rsidRPr="00170BB0">
        <w:rPr>
          <w:rFonts w:ascii="Arial" w:hAnsi="Arial" w:cs="Arial"/>
          <w:noProof/>
          <w:color w:val="222222"/>
          <w:sz w:val="19"/>
          <w:szCs w:val="19"/>
          <w:shd w:val="clear" w:color="auto" w:fill="FFFFFF"/>
        </w:rPr>
        <mc:AlternateContent>
          <mc:Choice Requires="wps">
            <w:drawing>
              <wp:anchor distT="0" distB="0" distL="114300" distR="114300" simplePos="0" relativeHeight="251761664" behindDoc="0" locked="0" layoutInCell="1" allowOverlap="1" wp14:anchorId="1EBE5EA5" wp14:editId="0841A242">
                <wp:simplePos x="0" y="0"/>
                <wp:positionH relativeFrom="column">
                  <wp:posOffset>152400</wp:posOffset>
                </wp:positionH>
                <wp:positionV relativeFrom="paragraph">
                  <wp:posOffset>260350</wp:posOffset>
                </wp:positionV>
                <wp:extent cx="5918200" cy="419100"/>
                <wp:effectExtent l="0" t="0" r="254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19100"/>
                        </a:xfrm>
                        <a:prstGeom prst="rect">
                          <a:avLst/>
                        </a:prstGeom>
                        <a:solidFill>
                          <a:srgbClr val="FFFFFF"/>
                        </a:solidFill>
                        <a:ln w="9525">
                          <a:solidFill>
                            <a:srgbClr val="000000"/>
                          </a:solidFill>
                          <a:miter lim="800000"/>
                          <a:headEnd/>
                          <a:tailEnd/>
                        </a:ln>
                      </wps:spPr>
                      <wps:txbx>
                        <w:txbxContent>
                          <w:p w:rsidR="00DD3203" w:rsidRDefault="00DD3203" w:rsidP="00DD3203">
                            <w:r>
                              <w:rPr>
                                <w:rFonts w:ascii="Arial" w:hAnsi="Arial" w:cs="Arial"/>
                                <w:color w:val="222222"/>
                                <w:sz w:val="19"/>
                                <w:szCs w:val="19"/>
                                <w:shd w:val="clear" w:color="auto" w:fill="FFFFFF"/>
                              </w:rPr>
                              <w:t>The views, opinions,</w:t>
                            </w:r>
                            <w:r>
                              <w:rPr>
                                <w:rFonts w:ascii="Arial" w:hAnsi="Arial" w:cs="Arial"/>
                                <w:color w:val="222222"/>
                                <w:sz w:val="19"/>
                                <w:szCs w:val="19"/>
                              </w:rPr>
                              <w:t xml:space="preserve"> </w:t>
                            </w:r>
                            <w:r>
                              <w:rPr>
                                <w:rFonts w:ascii="Arial" w:hAnsi="Arial" w:cs="Arial"/>
                                <w:color w:val="222222"/>
                                <w:sz w:val="19"/>
                                <w:szCs w:val="19"/>
                                <w:shd w:val="clear" w:color="auto" w:fill="FFFFFF"/>
                              </w:rPr>
                              <w:t>and/or findings expressed are those of the authors and should not be</w:t>
                            </w:r>
                            <w:r>
                              <w:rPr>
                                <w:rFonts w:ascii="Arial" w:hAnsi="Arial" w:cs="Arial"/>
                                <w:color w:val="222222"/>
                                <w:sz w:val="19"/>
                                <w:szCs w:val="19"/>
                              </w:rPr>
                              <w:t xml:space="preserve"> </w:t>
                            </w:r>
                            <w:r>
                              <w:rPr>
                                <w:rFonts w:ascii="Arial" w:hAnsi="Arial" w:cs="Arial"/>
                                <w:color w:val="222222"/>
                                <w:sz w:val="19"/>
                                <w:szCs w:val="19"/>
                                <w:shd w:val="clear" w:color="auto" w:fill="FFFFFF"/>
                              </w:rPr>
                              <w:t>interpreted as representing the official views or policies of the Department</w:t>
                            </w:r>
                            <w:r>
                              <w:rPr>
                                <w:rFonts w:ascii="Arial" w:hAnsi="Arial" w:cs="Arial"/>
                                <w:color w:val="222222"/>
                                <w:sz w:val="19"/>
                                <w:szCs w:val="19"/>
                              </w:rPr>
                              <w:t xml:space="preserve"> </w:t>
                            </w:r>
                            <w:r>
                              <w:rPr>
                                <w:rFonts w:ascii="Arial" w:hAnsi="Arial" w:cs="Arial"/>
                                <w:color w:val="222222"/>
                                <w:sz w:val="19"/>
                                <w:szCs w:val="19"/>
                                <w:shd w:val="clear" w:color="auto" w:fill="FFFFFF"/>
                              </w:rPr>
                              <w:t>of Defense or the U.S. Government</w:t>
                            </w:r>
                            <w:r>
                              <w:rPr>
                                <w:rFonts w:ascii="Arial" w:hAnsi="Arial" w:cs="Arial"/>
                                <w:bCs/>
                                <w:color w:val="00000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12pt;margin-top:20.5pt;width:466pt;height:3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90IAIAAEQEAAAOAAAAZHJzL2Uyb0RvYy54bWysU81u2zAMvg/YOwi6L46DZGuMOEWXLsOA&#10;rhvQ7gFoWY6FSaInKbGzpx8lp2n2dxmmg0CK1EfyI7m6HoxmB+m8QlvyfDLlTFqBtbK7kn953L66&#10;4swHsDVotLLkR+n59frli1XfFXKGLepaOkYg1hd9V/I2hK7IMi9aacBPsJOWjA06A4FUt8tqBz2h&#10;G53NptPXWY+u7hwK6T293o5Gvk74TSNF+NQ0XgamS065hXS7dFfxztYrKHYOulaJUxrwD1kYUJaC&#10;nqFuIQDbO/UblFHCoccmTASaDJtGCZlqoGry6S/VPLTQyVQLkeO7M03+/8GK+8Nnx1Rd8hlnFgy1&#10;6FEOgb3Fgc0iO33nC3J66MgtDPRMXU6V+u4OxVfPLG5asDt54xz2rYSassvjz+zi64jjI0jVf8Sa&#10;wsA+YAIaGmcidUQGI3Tq0vHcmZiKoMfFMr+idnMmyDbPlznJMQQUT78758N7iYZFoeSOOp/Q4XDn&#10;w+j65BKDedSq3iqtk+J21UY7dgCakm06J/Sf3LRlfcmXi9liJOCvENN0/gRhVKBx18qU/OrsBEWk&#10;7Z2tKU0oAig9ylSdticeI3UjiWGoBnKM5FZYH4lRh+NY0xqS0KL7zllPI11y/20PTnKmP1jqyjKf&#10;z+MOJGW+eDMjxV1aqksLWEFQJQ+cjeImpL2JOVq8oe41KhH7nMkpVxrV1JrTWsVduNST1/Pyr38A&#10;AAD//wMAUEsDBBQABgAIAAAAIQA5rZLW3wAAAAkBAAAPAAAAZHJzL2Rvd25yZXYueG1sTI9BT8Mw&#10;DIXvSPyHyEhcEEs3SreVphNCAsENBoJr1nhtReKUJOvKv8ec4GRb7+n5e9VmclaMGGLvScF8loFA&#10;arzpqVXw9np/uQIRkyajrSdU8I0RNvXpSaVL44/0guM2tYJDKJZaQZfSUEoZmw6djjM/ILG298Hp&#10;xGdopQn6yOHOykWWFdLpnvhDpwe867D53B6cglX+OH7Ep6vn96bY23W6WI4PX0Gp87Pp9gZEwin9&#10;meEXn9GhZqadP5CJwipY5FwlKcjnPFlfXxe87NiYLTOQdSX/N6h/AAAA//8DAFBLAQItABQABgAI&#10;AAAAIQC2gziS/gAAAOEBAAATAAAAAAAAAAAAAAAAAAAAAABbQ29udGVudF9UeXBlc10ueG1sUEsB&#10;Ai0AFAAGAAgAAAAhADj9If/WAAAAlAEAAAsAAAAAAAAAAAAAAAAALwEAAF9yZWxzLy5yZWxzUEsB&#10;Ai0AFAAGAAgAAAAhAERAT3QgAgAARAQAAA4AAAAAAAAAAAAAAAAALgIAAGRycy9lMm9Eb2MueG1s&#10;UEsBAi0AFAAGAAgAAAAhADmtktbfAAAACQEAAA8AAAAAAAAAAAAAAAAAegQAAGRycy9kb3ducmV2&#10;LnhtbFBLBQYAAAAABAAEAPMAAACGBQAAAAA=&#10;">
                <v:textbox>
                  <w:txbxContent>
                    <w:p w:rsidR="00DD3203" w:rsidRDefault="00DD3203" w:rsidP="00DD3203">
                      <w:r>
                        <w:rPr>
                          <w:rFonts w:ascii="Arial" w:hAnsi="Arial" w:cs="Arial"/>
                          <w:color w:val="222222"/>
                          <w:sz w:val="19"/>
                          <w:szCs w:val="19"/>
                          <w:shd w:val="clear" w:color="auto" w:fill="FFFFFF"/>
                        </w:rPr>
                        <w:t>The views, opinions,</w:t>
                      </w:r>
                      <w:r>
                        <w:rPr>
                          <w:rFonts w:ascii="Arial" w:hAnsi="Arial" w:cs="Arial"/>
                          <w:color w:val="222222"/>
                          <w:sz w:val="19"/>
                          <w:szCs w:val="19"/>
                        </w:rPr>
                        <w:t xml:space="preserve"> </w:t>
                      </w:r>
                      <w:r>
                        <w:rPr>
                          <w:rFonts w:ascii="Arial" w:hAnsi="Arial" w:cs="Arial"/>
                          <w:color w:val="222222"/>
                          <w:sz w:val="19"/>
                          <w:szCs w:val="19"/>
                          <w:shd w:val="clear" w:color="auto" w:fill="FFFFFF"/>
                        </w:rPr>
                        <w:t>and/or findings expressed are those of the authors and should not be</w:t>
                      </w:r>
                      <w:r>
                        <w:rPr>
                          <w:rFonts w:ascii="Arial" w:hAnsi="Arial" w:cs="Arial"/>
                          <w:color w:val="222222"/>
                          <w:sz w:val="19"/>
                          <w:szCs w:val="19"/>
                        </w:rPr>
                        <w:t xml:space="preserve"> </w:t>
                      </w:r>
                      <w:r>
                        <w:rPr>
                          <w:rFonts w:ascii="Arial" w:hAnsi="Arial" w:cs="Arial"/>
                          <w:color w:val="222222"/>
                          <w:sz w:val="19"/>
                          <w:szCs w:val="19"/>
                          <w:shd w:val="clear" w:color="auto" w:fill="FFFFFF"/>
                        </w:rPr>
                        <w:t>interpreted as representing the official views or policies of the Department</w:t>
                      </w:r>
                      <w:r>
                        <w:rPr>
                          <w:rFonts w:ascii="Arial" w:hAnsi="Arial" w:cs="Arial"/>
                          <w:color w:val="222222"/>
                          <w:sz w:val="19"/>
                          <w:szCs w:val="19"/>
                        </w:rPr>
                        <w:t xml:space="preserve"> </w:t>
                      </w:r>
                      <w:r>
                        <w:rPr>
                          <w:rFonts w:ascii="Arial" w:hAnsi="Arial" w:cs="Arial"/>
                          <w:color w:val="222222"/>
                          <w:sz w:val="19"/>
                          <w:szCs w:val="19"/>
                          <w:shd w:val="clear" w:color="auto" w:fill="FFFFFF"/>
                        </w:rPr>
                        <w:t>of Defense or the U.S. Government</w:t>
                      </w:r>
                      <w:r>
                        <w:rPr>
                          <w:rFonts w:ascii="Arial" w:hAnsi="Arial" w:cs="Arial"/>
                          <w:bCs/>
                          <w:color w:val="000000"/>
                          <w:sz w:val="20"/>
                        </w:rPr>
                        <w:t>.</w:t>
                      </w:r>
                    </w:p>
                  </w:txbxContent>
                </v:textbox>
              </v:shape>
            </w:pict>
          </mc:Fallback>
        </mc:AlternateContent>
      </w:r>
      <w:bookmarkStart w:id="6" w:name="_Toc74543157"/>
      <w:bookmarkStart w:id="7" w:name="_Toc78259448"/>
      <w:bookmarkStart w:id="8" w:name="_Toc80688359"/>
      <w:bookmarkStart w:id="9" w:name="_Toc89069576"/>
      <w:bookmarkEnd w:id="3"/>
      <w:bookmarkEnd w:id="4"/>
      <w:bookmarkEnd w:id="5"/>
      <w:r w:rsidR="005A2A99">
        <w:rPr>
          <w:noProof/>
        </w:rPr>
        <w:drawing>
          <wp:anchor distT="0" distB="0" distL="114300" distR="114300" simplePos="0" relativeHeight="251759616" behindDoc="0" locked="0" layoutInCell="1" allowOverlap="1" wp14:anchorId="58FA67EF" wp14:editId="1972313D">
            <wp:simplePos x="0" y="0"/>
            <wp:positionH relativeFrom="column">
              <wp:posOffset>2447925</wp:posOffset>
            </wp:positionH>
            <wp:positionV relativeFrom="page">
              <wp:posOffset>7446645</wp:posOffset>
            </wp:positionV>
            <wp:extent cx="3724275" cy="1362075"/>
            <wp:effectExtent l="0" t="0" r="0" b="0"/>
            <wp:wrapNone/>
            <wp:docPr id="63" name="Picture 63" descr="RC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logo_col_rgb"/>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24275" cy="13620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 w:name="_Ref275348068"/>
    </w:p>
    <w:p w:rsidR="00DD3203" w:rsidRDefault="00DD3203">
      <w:pPr>
        <w:rPr>
          <w:rFonts w:ascii="Arial" w:hAnsi="Arial" w:cs="Arial"/>
          <w:b/>
          <w:sz w:val="32"/>
          <w:szCs w:val="32"/>
        </w:rPr>
      </w:pPr>
      <w:r>
        <w:rPr>
          <w:rFonts w:ascii="Arial" w:hAnsi="Arial" w:cs="Arial"/>
          <w:b/>
          <w:sz w:val="32"/>
          <w:szCs w:val="32"/>
        </w:rPr>
        <w:lastRenderedPageBreak/>
        <w:br w:type="page"/>
      </w:r>
    </w:p>
    <w:p w:rsidR="005A2A99" w:rsidRPr="00467A67" w:rsidRDefault="005A2A99" w:rsidP="005A2A99">
      <w:pPr>
        <w:spacing w:after="240"/>
        <w:jc w:val="center"/>
        <w:rPr>
          <w:rFonts w:ascii="Arial" w:hAnsi="Arial" w:cs="Arial"/>
          <w:b/>
          <w:sz w:val="32"/>
          <w:szCs w:val="32"/>
        </w:rPr>
      </w:pPr>
      <w:r w:rsidRPr="00467A67">
        <w:rPr>
          <w:rFonts w:ascii="Arial" w:hAnsi="Arial" w:cs="Arial"/>
          <w:b/>
          <w:sz w:val="32"/>
          <w:szCs w:val="32"/>
        </w:rPr>
        <w:lastRenderedPageBreak/>
        <w:t>Table of Contents</w:t>
      </w:r>
    </w:p>
    <w:p w:rsidR="005A2A99" w:rsidRDefault="005A2A99">
      <w:pPr>
        <w:pStyle w:val="TOC1"/>
        <w:tabs>
          <w:tab w:val="left" w:pos="504"/>
          <w:tab w:val="right" w:leader="dot" w:pos="9350"/>
        </w:tabs>
        <w:rPr>
          <w:rFonts w:asciiTheme="minorHAnsi" w:eastAsiaTheme="minorEastAsia" w:hAnsiTheme="minorHAnsi" w:cstheme="minorBidi"/>
          <w:noProof/>
          <w:sz w:val="22"/>
          <w:szCs w:val="22"/>
        </w:rPr>
      </w:pPr>
      <w:r w:rsidRPr="001B65A0">
        <w:fldChar w:fldCharType="begin"/>
      </w:r>
      <w:r w:rsidRPr="001B65A0">
        <w:instrText xml:space="preserve"> TOC \o "1-3" \h \z \u </w:instrText>
      </w:r>
      <w:r w:rsidRPr="001B65A0">
        <w:fldChar w:fldCharType="separate"/>
      </w:r>
      <w:hyperlink w:anchor="_Toc420506556" w:history="1">
        <w:r w:rsidRPr="006B650D">
          <w:rPr>
            <w:rStyle w:val="Hyperlink"/>
            <w:noProof/>
          </w:rPr>
          <w:t>1</w:t>
        </w:r>
        <w:r>
          <w:rPr>
            <w:rFonts w:asciiTheme="minorHAnsi" w:eastAsiaTheme="minorEastAsia" w:hAnsiTheme="minorHAnsi" w:cstheme="minorBidi"/>
            <w:noProof/>
            <w:sz w:val="22"/>
            <w:szCs w:val="22"/>
          </w:rPr>
          <w:tab/>
        </w:r>
        <w:r w:rsidRPr="006B650D">
          <w:rPr>
            <w:rStyle w:val="Hyperlink"/>
            <w:noProof/>
          </w:rPr>
          <w:t>Summary</w:t>
        </w:r>
        <w:r>
          <w:rPr>
            <w:noProof/>
            <w:webHidden/>
          </w:rPr>
          <w:tab/>
        </w:r>
        <w:r>
          <w:rPr>
            <w:noProof/>
            <w:webHidden/>
          </w:rPr>
          <w:fldChar w:fldCharType="begin"/>
        </w:r>
        <w:r>
          <w:rPr>
            <w:noProof/>
            <w:webHidden/>
          </w:rPr>
          <w:instrText xml:space="preserve"> PAGEREF _Toc420506556 \h </w:instrText>
        </w:r>
        <w:r>
          <w:rPr>
            <w:noProof/>
            <w:webHidden/>
          </w:rPr>
        </w:r>
        <w:r>
          <w:rPr>
            <w:noProof/>
            <w:webHidden/>
          </w:rPr>
          <w:fldChar w:fldCharType="separate"/>
        </w:r>
        <w:r>
          <w:rPr>
            <w:noProof/>
            <w:webHidden/>
          </w:rPr>
          <w:t>4</w:t>
        </w:r>
        <w:r>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57" w:history="1">
        <w:r w:rsidR="005A2A99" w:rsidRPr="006B650D">
          <w:rPr>
            <w:rStyle w:val="Hyperlink"/>
            <w:noProof/>
          </w:rPr>
          <w:t>1.1</w:t>
        </w:r>
        <w:r w:rsidR="005A2A99">
          <w:rPr>
            <w:rFonts w:asciiTheme="minorHAnsi" w:eastAsiaTheme="minorEastAsia" w:hAnsiTheme="minorHAnsi" w:cstheme="minorBidi"/>
            <w:noProof/>
            <w:sz w:val="22"/>
            <w:szCs w:val="22"/>
          </w:rPr>
          <w:tab/>
        </w:r>
        <w:r w:rsidR="005A2A99" w:rsidRPr="006B650D">
          <w:rPr>
            <w:rStyle w:val="Hyperlink"/>
            <w:noProof/>
          </w:rPr>
          <w:t>Installing the SysML to AADL Translator</w:t>
        </w:r>
        <w:r w:rsidR="005A2A99">
          <w:rPr>
            <w:noProof/>
            <w:webHidden/>
          </w:rPr>
          <w:tab/>
        </w:r>
        <w:r w:rsidR="005A2A99">
          <w:rPr>
            <w:noProof/>
            <w:webHidden/>
          </w:rPr>
          <w:fldChar w:fldCharType="begin"/>
        </w:r>
        <w:r w:rsidR="005A2A99">
          <w:rPr>
            <w:noProof/>
            <w:webHidden/>
          </w:rPr>
          <w:instrText xml:space="preserve"> PAGEREF _Toc420506557 \h </w:instrText>
        </w:r>
        <w:r w:rsidR="005A2A99">
          <w:rPr>
            <w:noProof/>
            <w:webHidden/>
          </w:rPr>
        </w:r>
        <w:r w:rsidR="005A2A99">
          <w:rPr>
            <w:noProof/>
            <w:webHidden/>
          </w:rPr>
          <w:fldChar w:fldCharType="separate"/>
        </w:r>
        <w:r w:rsidR="005A2A99">
          <w:rPr>
            <w:noProof/>
            <w:webHidden/>
          </w:rPr>
          <w:t>5</w:t>
        </w:r>
        <w:r w:rsidR="005A2A99">
          <w:rPr>
            <w:noProof/>
            <w:webHidden/>
          </w:rPr>
          <w:fldChar w:fldCharType="end"/>
        </w:r>
      </w:hyperlink>
    </w:p>
    <w:p w:rsidR="005A2A99" w:rsidRDefault="00793154">
      <w:pPr>
        <w:pStyle w:val="TOC1"/>
        <w:tabs>
          <w:tab w:val="left" w:pos="504"/>
          <w:tab w:val="right" w:leader="dot" w:pos="9350"/>
        </w:tabs>
        <w:rPr>
          <w:rFonts w:asciiTheme="minorHAnsi" w:eastAsiaTheme="minorEastAsia" w:hAnsiTheme="minorHAnsi" w:cstheme="minorBidi"/>
          <w:noProof/>
          <w:sz w:val="22"/>
          <w:szCs w:val="22"/>
        </w:rPr>
      </w:pPr>
      <w:hyperlink w:anchor="_Toc420506558" w:history="1">
        <w:r w:rsidR="005A2A99" w:rsidRPr="006B650D">
          <w:rPr>
            <w:rStyle w:val="Hyperlink"/>
            <w:noProof/>
          </w:rPr>
          <w:t>2</w:t>
        </w:r>
        <w:r w:rsidR="005A2A99">
          <w:rPr>
            <w:rFonts w:asciiTheme="minorHAnsi" w:eastAsiaTheme="minorEastAsia" w:hAnsiTheme="minorHAnsi" w:cstheme="minorBidi"/>
            <w:noProof/>
            <w:sz w:val="22"/>
            <w:szCs w:val="22"/>
          </w:rPr>
          <w:tab/>
        </w:r>
        <w:r w:rsidR="005A2A99" w:rsidRPr="006B650D">
          <w:rPr>
            <w:rStyle w:val="Hyperlink"/>
            <w:noProof/>
          </w:rPr>
          <w:t>Using the Translator</w:t>
        </w:r>
        <w:r w:rsidR="005A2A99">
          <w:rPr>
            <w:noProof/>
            <w:webHidden/>
          </w:rPr>
          <w:tab/>
        </w:r>
        <w:r w:rsidR="005A2A99">
          <w:rPr>
            <w:noProof/>
            <w:webHidden/>
          </w:rPr>
          <w:fldChar w:fldCharType="begin"/>
        </w:r>
        <w:r w:rsidR="005A2A99">
          <w:rPr>
            <w:noProof/>
            <w:webHidden/>
          </w:rPr>
          <w:instrText xml:space="preserve"> PAGEREF _Toc420506558 \h </w:instrText>
        </w:r>
        <w:r w:rsidR="005A2A99">
          <w:rPr>
            <w:noProof/>
            <w:webHidden/>
          </w:rPr>
        </w:r>
        <w:r w:rsidR="005A2A99">
          <w:rPr>
            <w:noProof/>
            <w:webHidden/>
          </w:rPr>
          <w:fldChar w:fldCharType="separate"/>
        </w:r>
        <w:r w:rsidR="005A2A99">
          <w:rPr>
            <w:noProof/>
            <w:webHidden/>
          </w:rPr>
          <w:t>6</w:t>
        </w:r>
        <w:r w:rsidR="005A2A99">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59" w:history="1">
        <w:r w:rsidR="005A2A99" w:rsidRPr="006B650D">
          <w:rPr>
            <w:rStyle w:val="Hyperlink"/>
            <w:noProof/>
          </w:rPr>
          <w:t>2.1</w:t>
        </w:r>
        <w:r w:rsidR="005A2A99">
          <w:rPr>
            <w:rFonts w:asciiTheme="minorHAnsi" w:eastAsiaTheme="minorEastAsia" w:hAnsiTheme="minorHAnsi" w:cstheme="minorBidi"/>
            <w:noProof/>
            <w:sz w:val="22"/>
            <w:szCs w:val="22"/>
          </w:rPr>
          <w:tab/>
        </w:r>
        <w:r w:rsidR="005A2A99" w:rsidRPr="006B650D">
          <w:rPr>
            <w:rStyle w:val="Hyperlink"/>
            <w:noProof/>
          </w:rPr>
          <w:t>Importing a SysML (XMI) Model</w:t>
        </w:r>
        <w:r w:rsidR="005A2A99">
          <w:rPr>
            <w:noProof/>
            <w:webHidden/>
          </w:rPr>
          <w:tab/>
        </w:r>
        <w:r w:rsidR="005A2A99">
          <w:rPr>
            <w:noProof/>
            <w:webHidden/>
          </w:rPr>
          <w:fldChar w:fldCharType="begin"/>
        </w:r>
        <w:r w:rsidR="005A2A99">
          <w:rPr>
            <w:noProof/>
            <w:webHidden/>
          </w:rPr>
          <w:instrText xml:space="preserve"> PAGEREF _Toc420506559 \h </w:instrText>
        </w:r>
        <w:r w:rsidR="005A2A99">
          <w:rPr>
            <w:noProof/>
            <w:webHidden/>
          </w:rPr>
        </w:r>
        <w:r w:rsidR="005A2A99">
          <w:rPr>
            <w:noProof/>
            <w:webHidden/>
          </w:rPr>
          <w:fldChar w:fldCharType="separate"/>
        </w:r>
        <w:r w:rsidR="005A2A99">
          <w:rPr>
            <w:noProof/>
            <w:webHidden/>
          </w:rPr>
          <w:t>6</w:t>
        </w:r>
        <w:r w:rsidR="005A2A99">
          <w:rPr>
            <w:noProof/>
            <w:webHidden/>
          </w:rPr>
          <w:fldChar w:fldCharType="end"/>
        </w:r>
      </w:hyperlink>
    </w:p>
    <w:p w:rsidR="005A2A99" w:rsidRDefault="00793154">
      <w:pPr>
        <w:pStyle w:val="TOC1"/>
        <w:tabs>
          <w:tab w:val="left" w:pos="504"/>
          <w:tab w:val="right" w:leader="dot" w:pos="9350"/>
        </w:tabs>
        <w:rPr>
          <w:rFonts w:asciiTheme="minorHAnsi" w:eastAsiaTheme="minorEastAsia" w:hAnsiTheme="minorHAnsi" w:cstheme="minorBidi"/>
          <w:noProof/>
          <w:sz w:val="22"/>
          <w:szCs w:val="22"/>
        </w:rPr>
      </w:pPr>
      <w:hyperlink w:anchor="_Toc420506560" w:history="1">
        <w:r w:rsidR="005A2A99" w:rsidRPr="006B650D">
          <w:rPr>
            <w:rStyle w:val="Hyperlink"/>
            <w:noProof/>
          </w:rPr>
          <w:t>3</w:t>
        </w:r>
        <w:r w:rsidR="005A2A99">
          <w:rPr>
            <w:rFonts w:asciiTheme="minorHAnsi" w:eastAsiaTheme="minorEastAsia" w:hAnsiTheme="minorHAnsi" w:cstheme="minorBidi"/>
            <w:noProof/>
            <w:sz w:val="22"/>
            <w:szCs w:val="22"/>
          </w:rPr>
          <w:tab/>
        </w:r>
        <w:r w:rsidR="005A2A99" w:rsidRPr="006B650D">
          <w:rPr>
            <w:rStyle w:val="Hyperlink"/>
            <w:noProof/>
          </w:rPr>
          <w:t>Creating SysML Models for Translation</w:t>
        </w:r>
        <w:r w:rsidR="005A2A99">
          <w:rPr>
            <w:noProof/>
            <w:webHidden/>
          </w:rPr>
          <w:tab/>
        </w:r>
        <w:r w:rsidR="005A2A99">
          <w:rPr>
            <w:noProof/>
            <w:webHidden/>
          </w:rPr>
          <w:fldChar w:fldCharType="begin"/>
        </w:r>
        <w:r w:rsidR="005A2A99">
          <w:rPr>
            <w:noProof/>
            <w:webHidden/>
          </w:rPr>
          <w:instrText xml:space="preserve"> PAGEREF _Toc420506560 \h </w:instrText>
        </w:r>
        <w:r w:rsidR="005A2A99">
          <w:rPr>
            <w:noProof/>
            <w:webHidden/>
          </w:rPr>
        </w:r>
        <w:r w:rsidR="005A2A99">
          <w:rPr>
            <w:noProof/>
            <w:webHidden/>
          </w:rPr>
          <w:fldChar w:fldCharType="separate"/>
        </w:r>
        <w:r w:rsidR="005A2A99">
          <w:rPr>
            <w:noProof/>
            <w:webHidden/>
          </w:rPr>
          <w:t>8</w:t>
        </w:r>
        <w:r w:rsidR="005A2A99">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61" w:history="1">
        <w:r w:rsidR="005A2A99" w:rsidRPr="006B650D">
          <w:rPr>
            <w:rStyle w:val="Hyperlink"/>
            <w:noProof/>
          </w:rPr>
          <w:t>3.1</w:t>
        </w:r>
        <w:r w:rsidR="005A2A99">
          <w:rPr>
            <w:rFonts w:asciiTheme="minorHAnsi" w:eastAsiaTheme="minorEastAsia" w:hAnsiTheme="minorHAnsi" w:cstheme="minorBidi"/>
            <w:noProof/>
            <w:sz w:val="22"/>
            <w:szCs w:val="22"/>
          </w:rPr>
          <w:tab/>
        </w:r>
        <w:r w:rsidR="005A2A99" w:rsidRPr="006B650D">
          <w:rPr>
            <w:rStyle w:val="Hyperlink"/>
            <w:noProof/>
          </w:rPr>
          <w:t>Creating SysML Block Diagrams</w:t>
        </w:r>
        <w:r w:rsidR="005A2A99">
          <w:rPr>
            <w:noProof/>
            <w:webHidden/>
          </w:rPr>
          <w:tab/>
        </w:r>
        <w:r w:rsidR="005A2A99">
          <w:rPr>
            <w:noProof/>
            <w:webHidden/>
          </w:rPr>
          <w:fldChar w:fldCharType="begin"/>
        </w:r>
        <w:r w:rsidR="005A2A99">
          <w:rPr>
            <w:noProof/>
            <w:webHidden/>
          </w:rPr>
          <w:instrText xml:space="preserve"> PAGEREF _Toc420506561 \h </w:instrText>
        </w:r>
        <w:r w:rsidR="005A2A99">
          <w:rPr>
            <w:noProof/>
            <w:webHidden/>
          </w:rPr>
        </w:r>
        <w:r w:rsidR="005A2A99">
          <w:rPr>
            <w:noProof/>
            <w:webHidden/>
          </w:rPr>
          <w:fldChar w:fldCharType="separate"/>
        </w:r>
        <w:r w:rsidR="005A2A99">
          <w:rPr>
            <w:noProof/>
            <w:webHidden/>
          </w:rPr>
          <w:t>13</w:t>
        </w:r>
        <w:r w:rsidR="005A2A99">
          <w:rPr>
            <w:noProof/>
            <w:webHidden/>
          </w:rPr>
          <w:fldChar w:fldCharType="end"/>
        </w:r>
      </w:hyperlink>
    </w:p>
    <w:p w:rsidR="005A2A99" w:rsidRDefault="00793154">
      <w:pPr>
        <w:pStyle w:val="TOC3"/>
        <w:tabs>
          <w:tab w:val="left" w:pos="1320"/>
          <w:tab w:val="right" w:leader="dot" w:pos="9350"/>
        </w:tabs>
        <w:rPr>
          <w:rFonts w:asciiTheme="minorHAnsi" w:eastAsiaTheme="minorEastAsia" w:hAnsiTheme="minorHAnsi" w:cstheme="minorBidi"/>
          <w:noProof/>
          <w:sz w:val="22"/>
          <w:szCs w:val="22"/>
        </w:rPr>
      </w:pPr>
      <w:hyperlink w:anchor="_Toc420506562" w:history="1">
        <w:r w:rsidR="005A2A99" w:rsidRPr="006B650D">
          <w:rPr>
            <w:rStyle w:val="Hyperlink"/>
            <w:noProof/>
          </w:rPr>
          <w:t>3.1.1</w:t>
        </w:r>
        <w:r w:rsidR="005A2A99">
          <w:rPr>
            <w:rFonts w:asciiTheme="minorHAnsi" w:eastAsiaTheme="minorEastAsia" w:hAnsiTheme="minorHAnsi" w:cstheme="minorBidi"/>
            <w:noProof/>
            <w:sz w:val="22"/>
            <w:szCs w:val="22"/>
          </w:rPr>
          <w:tab/>
        </w:r>
        <w:r w:rsidR="005A2A99" w:rsidRPr="006B650D">
          <w:rPr>
            <w:rStyle w:val="Hyperlink"/>
            <w:noProof/>
          </w:rPr>
          <w:t>Creating a SysML Type Block</w:t>
        </w:r>
        <w:r w:rsidR="005A2A99">
          <w:rPr>
            <w:noProof/>
            <w:webHidden/>
          </w:rPr>
          <w:tab/>
        </w:r>
        <w:r w:rsidR="005A2A99">
          <w:rPr>
            <w:noProof/>
            <w:webHidden/>
          </w:rPr>
          <w:fldChar w:fldCharType="begin"/>
        </w:r>
        <w:r w:rsidR="005A2A99">
          <w:rPr>
            <w:noProof/>
            <w:webHidden/>
          </w:rPr>
          <w:instrText xml:space="preserve"> PAGEREF _Toc420506562 \h </w:instrText>
        </w:r>
        <w:r w:rsidR="005A2A99">
          <w:rPr>
            <w:noProof/>
            <w:webHidden/>
          </w:rPr>
        </w:r>
        <w:r w:rsidR="005A2A99">
          <w:rPr>
            <w:noProof/>
            <w:webHidden/>
          </w:rPr>
          <w:fldChar w:fldCharType="separate"/>
        </w:r>
        <w:r w:rsidR="005A2A99">
          <w:rPr>
            <w:noProof/>
            <w:webHidden/>
          </w:rPr>
          <w:t>13</w:t>
        </w:r>
        <w:r w:rsidR="005A2A99">
          <w:rPr>
            <w:noProof/>
            <w:webHidden/>
          </w:rPr>
          <w:fldChar w:fldCharType="end"/>
        </w:r>
      </w:hyperlink>
    </w:p>
    <w:p w:rsidR="005A2A99" w:rsidRDefault="00793154">
      <w:pPr>
        <w:pStyle w:val="TOC3"/>
        <w:tabs>
          <w:tab w:val="left" w:pos="1320"/>
          <w:tab w:val="right" w:leader="dot" w:pos="9350"/>
        </w:tabs>
        <w:rPr>
          <w:rFonts w:asciiTheme="minorHAnsi" w:eastAsiaTheme="minorEastAsia" w:hAnsiTheme="minorHAnsi" w:cstheme="minorBidi"/>
          <w:noProof/>
          <w:sz w:val="22"/>
          <w:szCs w:val="22"/>
        </w:rPr>
      </w:pPr>
      <w:hyperlink w:anchor="_Toc420506563" w:history="1">
        <w:r w:rsidR="005A2A99" w:rsidRPr="006B650D">
          <w:rPr>
            <w:rStyle w:val="Hyperlink"/>
            <w:noProof/>
          </w:rPr>
          <w:t>3.1.2</w:t>
        </w:r>
        <w:r w:rsidR="005A2A99">
          <w:rPr>
            <w:rFonts w:asciiTheme="minorHAnsi" w:eastAsiaTheme="minorEastAsia" w:hAnsiTheme="minorHAnsi" w:cstheme="minorBidi"/>
            <w:noProof/>
            <w:sz w:val="22"/>
            <w:szCs w:val="22"/>
          </w:rPr>
          <w:tab/>
        </w:r>
        <w:r w:rsidR="005A2A99" w:rsidRPr="006B650D">
          <w:rPr>
            <w:rStyle w:val="Hyperlink"/>
            <w:noProof/>
          </w:rPr>
          <w:t>Creating a SysML Implementation Block</w:t>
        </w:r>
        <w:r w:rsidR="005A2A99">
          <w:rPr>
            <w:noProof/>
            <w:webHidden/>
          </w:rPr>
          <w:tab/>
        </w:r>
        <w:r w:rsidR="005A2A99">
          <w:rPr>
            <w:noProof/>
            <w:webHidden/>
          </w:rPr>
          <w:fldChar w:fldCharType="begin"/>
        </w:r>
        <w:r w:rsidR="005A2A99">
          <w:rPr>
            <w:noProof/>
            <w:webHidden/>
          </w:rPr>
          <w:instrText xml:space="preserve"> PAGEREF _Toc420506563 \h </w:instrText>
        </w:r>
        <w:r w:rsidR="005A2A99">
          <w:rPr>
            <w:noProof/>
            <w:webHidden/>
          </w:rPr>
        </w:r>
        <w:r w:rsidR="005A2A99">
          <w:rPr>
            <w:noProof/>
            <w:webHidden/>
          </w:rPr>
          <w:fldChar w:fldCharType="separate"/>
        </w:r>
        <w:r w:rsidR="005A2A99">
          <w:rPr>
            <w:noProof/>
            <w:webHidden/>
          </w:rPr>
          <w:t>13</w:t>
        </w:r>
        <w:r w:rsidR="005A2A99">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64" w:history="1">
        <w:r w:rsidR="005A2A99" w:rsidRPr="006B650D">
          <w:rPr>
            <w:rStyle w:val="Hyperlink"/>
            <w:noProof/>
          </w:rPr>
          <w:t>3.2</w:t>
        </w:r>
        <w:r w:rsidR="005A2A99">
          <w:rPr>
            <w:rFonts w:asciiTheme="minorHAnsi" w:eastAsiaTheme="minorEastAsia" w:hAnsiTheme="minorHAnsi" w:cstheme="minorBidi"/>
            <w:noProof/>
            <w:sz w:val="22"/>
            <w:szCs w:val="22"/>
          </w:rPr>
          <w:tab/>
        </w:r>
        <w:r w:rsidR="005A2A99" w:rsidRPr="006B650D">
          <w:rPr>
            <w:rStyle w:val="Hyperlink"/>
            <w:noProof/>
          </w:rPr>
          <w:t>Creating SysML Internal Block Diagrams</w:t>
        </w:r>
        <w:r w:rsidR="005A2A99">
          <w:rPr>
            <w:noProof/>
            <w:webHidden/>
          </w:rPr>
          <w:tab/>
        </w:r>
        <w:r w:rsidR="005A2A99">
          <w:rPr>
            <w:noProof/>
            <w:webHidden/>
          </w:rPr>
          <w:fldChar w:fldCharType="begin"/>
        </w:r>
        <w:r w:rsidR="005A2A99">
          <w:rPr>
            <w:noProof/>
            <w:webHidden/>
          </w:rPr>
          <w:instrText xml:space="preserve"> PAGEREF _Toc420506564 \h </w:instrText>
        </w:r>
        <w:r w:rsidR="005A2A99">
          <w:rPr>
            <w:noProof/>
            <w:webHidden/>
          </w:rPr>
        </w:r>
        <w:r w:rsidR="005A2A99">
          <w:rPr>
            <w:noProof/>
            <w:webHidden/>
          </w:rPr>
          <w:fldChar w:fldCharType="separate"/>
        </w:r>
        <w:r w:rsidR="005A2A99">
          <w:rPr>
            <w:noProof/>
            <w:webHidden/>
          </w:rPr>
          <w:t>14</w:t>
        </w:r>
        <w:r w:rsidR="005A2A99">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65" w:history="1">
        <w:r w:rsidR="005A2A99" w:rsidRPr="006B650D">
          <w:rPr>
            <w:rStyle w:val="Hyperlink"/>
            <w:noProof/>
          </w:rPr>
          <w:t>3.3</w:t>
        </w:r>
        <w:r w:rsidR="005A2A99">
          <w:rPr>
            <w:rFonts w:asciiTheme="minorHAnsi" w:eastAsiaTheme="minorEastAsia" w:hAnsiTheme="minorHAnsi" w:cstheme="minorBidi"/>
            <w:noProof/>
            <w:sz w:val="22"/>
            <w:szCs w:val="22"/>
          </w:rPr>
          <w:tab/>
        </w:r>
        <w:r w:rsidR="005A2A99" w:rsidRPr="006B650D">
          <w:rPr>
            <w:rStyle w:val="Hyperlink"/>
            <w:noProof/>
          </w:rPr>
          <w:t>Adding Properties to SysML Elements</w:t>
        </w:r>
        <w:r w:rsidR="005A2A99">
          <w:rPr>
            <w:noProof/>
            <w:webHidden/>
          </w:rPr>
          <w:tab/>
        </w:r>
        <w:r w:rsidR="005A2A99">
          <w:rPr>
            <w:noProof/>
            <w:webHidden/>
          </w:rPr>
          <w:fldChar w:fldCharType="begin"/>
        </w:r>
        <w:r w:rsidR="005A2A99">
          <w:rPr>
            <w:noProof/>
            <w:webHidden/>
          </w:rPr>
          <w:instrText xml:space="preserve"> PAGEREF _Toc420506565 \h </w:instrText>
        </w:r>
        <w:r w:rsidR="005A2A99">
          <w:rPr>
            <w:noProof/>
            <w:webHidden/>
          </w:rPr>
        </w:r>
        <w:r w:rsidR="005A2A99">
          <w:rPr>
            <w:noProof/>
            <w:webHidden/>
          </w:rPr>
          <w:fldChar w:fldCharType="separate"/>
        </w:r>
        <w:r w:rsidR="005A2A99">
          <w:rPr>
            <w:noProof/>
            <w:webHidden/>
          </w:rPr>
          <w:t>14</w:t>
        </w:r>
        <w:r w:rsidR="005A2A99">
          <w:rPr>
            <w:noProof/>
            <w:webHidden/>
          </w:rPr>
          <w:fldChar w:fldCharType="end"/>
        </w:r>
      </w:hyperlink>
    </w:p>
    <w:p w:rsidR="005A2A99" w:rsidRDefault="00793154">
      <w:pPr>
        <w:pStyle w:val="TOC2"/>
        <w:rPr>
          <w:rFonts w:asciiTheme="minorHAnsi" w:eastAsiaTheme="minorEastAsia" w:hAnsiTheme="minorHAnsi" w:cstheme="minorBidi"/>
          <w:noProof/>
          <w:sz w:val="22"/>
          <w:szCs w:val="22"/>
        </w:rPr>
      </w:pPr>
      <w:hyperlink w:anchor="_Toc420506566" w:history="1">
        <w:r w:rsidR="005A2A99" w:rsidRPr="006B650D">
          <w:rPr>
            <w:rStyle w:val="Hyperlink"/>
            <w:noProof/>
          </w:rPr>
          <w:t>3.4</w:t>
        </w:r>
        <w:r w:rsidR="005A2A99">
          <w:rPr>
            <w:rFonts w:asciiTheme="minorHAnsi" w:eastAsiaTheme="minorEastAsia" w:hAnsiTheme="minorHAnsi" w:cstheme="minorBidi"/>
            <w:noProof/>
            <w:sz w:val="22"/>
            <w:szCs w:val="22"/>
          </w:rPr>
          <w:tab/>
        </w:r>
        <w:r w:rsidR="005A2A99" w:rsidRPr="006B650D">
          <w:rPr>
            <w:rStyle w:val="Hyperlink"/>
            <w:noProof/>
          </w:rPr>
          <w:t>Adding State Behavior</w:t>
        </w:r>
        <w:r w:rsidR="005A2A99">
          <w:rPr>
            <w:noProof/>
            <w:webHidden/>
          </w:rPr>
          <w:tab/>
        </w:r>
        <w:r w:rsidR="005A2A99">
          <w:rPr>
            <w:noProof/>
            <w:webHidden/>
          </w:rPr>
          <w:fldChar w:fldCharType="begin"/>
        </w:r>
        <w:r w:rsidR="005A2A99">
          <w:rPr>
            <w:noProof/>
            <w:webHidden/>
          </w:rPr>
          <w:instrText xml:space="preserve"> PAGEREF _Toc420506566 \h </w:instrText>
        </w:r>
        <w:r w:rsidR="005A2A99">
          <w:rPr>
            <w:noProof/>
            <w:webHidden/>
          </w:rPr>
        </w:r>
        <w:r w:rsidR="005A2A99">
          <w:rPr>
            <w:noProof/>
            <w:webHidden/>
          </w:rPr>
          <w:fldChar w:fldCharType="separate"/>
        </w:r>
        <w:r w:rsidR="005A2A99">
          <w:rPr>
            <w:noProof/>
            <w:webHidden/>
          </w:rPr>
          <w:t>14</w:t>
        </w:r>
        <w:r w:rsidR="005A2A99">
          <w:rPr>
            <w:noProof/>
            <w:webHidden/>
          </w:rPr>
          <w:fldChar w:fldCharType="end"/>
        </w:r>
      </w:hyperlink>
    </w:p>
    <w:p w:rsidR="005A2A99" w:rsidRDefault="00793154">
      <w:pPr>
        <w:pStyle w:val="TOC3"/>
        <w:tabs>
          <w:tab w:val="left" w:pos="1320"/>
          <w:tab w:val="right" w:leader="dot" w:pos="9350"/>
        </w:tabs>
        <w:rPr>
          <w:rFonts w:asciiTheme="minorHAnsi" w:eastAsiaTheme="minorEastAsia" w:hAnsiTheme="minorHAnsi" w:cstheme="minorBidi"/>
          <w:noProof/>
          <w:sz w:val="22"/>
          <w:szCs w:val="22"/>
        </w:rPr>
      </w:pPr>
      <w:hyperlink w:anchor="_Toc420506567" w:history="1">
        <w:r w:rsidR="005A2A99" w:rsidRPr="006B650D">
          <w:rPr>
            <w:rStyle w:val="Hyperlink"/>
            <w:noProof/>
          </w:rPr>
          <w:t>3.4.1</w:t>
        </w:r>
        <w:r w:rsidR="005A2A99">
          <w:rPr>
            <w:rFonts w:asciiTheme="minorHAnsi" w:eastAsiaTheme="minorEastAsia" w:hAnsiTheme="minorHAnsi" w:cstheme="minorBidi"/>
            <w:noProof/>
            <w:sz w:val="22"/>
            <w:szCs w:val="22"/>
          </w:rPr>
          <w:tab/>
        </w:r>
        <w:r w:rsidR="005A2A99" w:rsidRPr="006B650D">
          <w:rPr>
            <w:rStyle w:val="Hyperlink"/>
            <w:noProof/>
          </w:rPr>
          <w:t>Hierarchical State Machine</w:t>
        </w:r>
        <w:r w:rsidR="005A2A99">
          <w:rPr>
            <w:noProof/>
            <w:webHidden/>
          </w:rPr>
          <w:tab/>
        </w:r>
        <w:r w:rsidR="005A2A99">
          <w:rPr>
            <w:noProof/>
            <w:webHidden/>
          </w:rPr>
          <w:fldChar w:fldCharType="begin"/>
        </w:r>
        <w:r w:rsidR="005A2A99">
          <w:rPr>
            <w:noProof/>
            <w:webHidden/>
          </w:rPr>
          <w:instrText xml:space="preserve"> PAGEREF _Toc420506567 \h </w:instrText>
        </w:r>
        <w:r w:rsidR="005A2A99">
          <w:rPr>
            <w:noProof/>
            <w:webHidden/>
          </w:rPr>
        </w:r>
        <w:r w:rsidR="005A2A99">
          <w:rPr>
            <w:noProof/>
            <w:webHidden/>
          </w:rPr>
          <w:fldChar w:fldCharType="separate"/>
        </w:r>
        <w:r w:rsidR="005A2A99">
          <w:rPr>
            <w:noProof/>
            <w:webHidden/>
          </w:rPr>
          <w:t>16</w:t>
        </w:r>
        <w:r w:rsidR="005A2A99">
          <w:rPr>
            <w:noProof/>
            <w:webHidden/>
          </w:rPr>
          <w:fldChar w:fldCharType="end"/>
        </w:r>
      </w:hyperlink>
    </w:p>
    <w:p w:rsidR="005A2A99" w:rsidRDefault="00793154">
      <w:pPr>
        <w:pStyle w:val="TOC1"/>
        <w:tabs>
          <w:tab w:val="left" w:pos="504"/>
          <w:tab w:val="right" w:leader="dot" w:pos="9350"/>
        </w:tabs>
        <w:rPr>
          <w:rFonts w:asciiTheme="minorHAnsi" w:eastAsiaTheme="minorEastAsia" w:hAnsiTheme="minorHAnsi" w:cstheme="minorBidi"/>
          <w:noProof/>
          <w:sz w:val="22"/>
          <w:szCs w:val="22"/>
        </w:rPr>
      </w:pPr>
      <w:hyperlink w:anchor="_Toc420506568" w:history="1">
        <w:r w:rsidR="005A2A99" w:rsidRPr="006B650D">
          <w:rPr>
            <w:rStyle w:val="Hyperlink"/>
            <w:noProof/>
          </w:rPr>
          <w:t>4</w:t>
        </w:r>
        <w:r w:rsidR="005A2A99">
          <w:rPr>
            <w:rFonts w:asciiTheme="minorHAnsi" w:eastAsiaTheme="minorEastAsia" w:hAnsiTheme="minorHAnsi" w:cstheme="minorBidi"/>
            <w:noProof/>
            <w:sz w:val="22"/>
            <w:szCs w:val="22"/>
          </w:rPr>
          <w:tab/>
        </w:r>
        <w:r w:rsidR="005A2A99" w:rsidRPr="006B650D">
          <w:rPr>
            <w:rStyle w:val="Hyperlink"/>
            <w:noProof/>
          </w:rPr>
          <w:t>Translating AGREE Contracts</w:t>
        </w:r>
        <w:r w:rsidR="005A2A99">
          <w:rPr>
            <w:noProof/>
            <w:webHidden/>
          </w:rPr>
          <w:tab/>
        </w:r>
        <w:r w:rsidR="005A2A99">
          <w:rPr>
            <w:noProof/>
            <w:webHidden/>
          </w:rPr>
          <w:fldChar w:fldCharType="begin"/>
        </w:r>
        <w:r w:rsidR="005A2A99">
          <w:rPr>
            <w:noProof/>
            <w:webHidden/>
          </w:rPr>
          <w:instrText xml:space="preserve"> PAGEREF _Toc420506568 \h </w:instrText>
        </w:r>
        <w:r w:rsidR="005A2A99">
          <w:rPr>
            <w:noProof/>
            <w:webHidden/>
          </w:rPr>
        </w:r>
        <w:r w:rsidR="005A2A99">
          <w:rPr>
            <w:noProof/>
            <w:webHidden/>
          </w:rPr>
          <w:fldChar w:fldCharType="separate"/>
        </w:r>
        <w:r w:rsidR="005A2A99">
          <w:rPr>
            <w:noProof/>
            <w:webHidden/>
          </w:rPr>
          <w:t>17</w:t>
        </w:r>
        <w:r w:rsidR="005A2A99">
          <w:rPr>
            <w:noProof/>
            <w:webHidden/>
          </w:rPr>
          <w:fldChar w:fldCharType="end"/>
        </w:r>
      </w:hyperlink>
    </w:p>
    <w:p w:rsidR="005A2A99" w:rsidRDefault="00793154">
      <w:pPr>
        <w:pStyle w:val="TOC1"/>
        <w:tabs>
          <w:tab w:val="left" w:pos="504"/>
          <w:tab w:val="right" w:leader="dot" w:pos="9350"/>
        </w:tabs>
        <w:rPr>
          <w:rFonts w:asciiTheme="minorHAnsi" w:eastAsiaTheme="minorEastAsia" w:hAnsiTheme="minorHAnsi" w:cstheme="minorBidi"/>
          <w:noProof/>
          <w:sz w:val="22"/>
          <w:szCs w:val="22"/>
        </w:rPr>
      </w:pPr>
      <w:hyperlink w:anchor="_Toc420506569" w:history="1">
        <w:r w:rsidR="005A2A99" w:rsidRPr="006B650D">
          <w:rPr>
            <w:rStyle w:val="Hyperlink"/>
            <w:noProof/>
          </w:rPr>
          <w:t>5</w:t>
        </w:r>
        <w:r w:rsidR="005A2A99">
          <w:rPr>
            <w:rFonts w:asciiTheme="minorHAnsi" w:eastAsiaTheme="minorEastAsia" w:hAnsiTheme="minorHAnsi" w:cstheme="minorBidi"/>
            <w:noProof/>
            <w:sz w:val="22"/>
            <w:szCs w:val="22"/>
          </w:rPr>
          <w:tab/>
        </w:r>
        <w:r w:rsidR="005A2A99" w:rsidRPr="006B650D">
          <w:rPr>
            <w:rStyle w:val="Hyperlink"/>
            <w:noProof/>
          </w:rPr>
          <w:t>Additional AADL Constraints on SysML Models</w:t>
        </w:r>
        <w:r w:rsidR="005A2A99">
          <w:rPr>
            <w:noProof/>
            <w:webHidden/>
          </w:rPr>
          <w:tab/>
        </w:r>
        <w:r w:rsidR="005A2A99">
          <w:rPr>
            <w:noProof/>
            <w:webHidden/>
          </w:rPr>
          <w:fldChar w:fldCharType="begin"/>
        </w:r>
        <w:r w:rsidR="005A2A99">
          <w:rPr>
            <w:noProof/>
            <w:webHidden/>
          </w:rPr>
          <w:instrText xml:space="preserve"> PAGEREF _Toc420506569 \h </w:instrText>
        </w:r>
        <w:r w:rsidR="005A2A99">
          <w:rPr>
            <w:noProof/>
            <w:webHidden/>
          </w:rPr>
        </w:r>
        <w:r w:rsidR="005A2A99">
          <w:rPr>
            <w:noProof/>
            <w:webHidden/>
          </w:rPr>
          <w:fldChar w:fldCharType="separate"/>
        </w:r>
        <w:r w:rsidR="005A2A99">
          <w:rPr>
            <w:noProof/>
            <w:webHidden/>
          </w:rPr>
          <w:t>19</w:t>
        </w:r>
        <w:r w:rsidR="005A2A99">
          <w:rPr>
            <w:noProof/>
            <w:webHidden/>
          </w:rPr>
          <w:fldChar w:fldCharType="end"/>
        </w:r>
      </w:hyperlink>
    </w:p>
    <w:p w:rsidR="005A2A99" w:rsidRDefault="005A2A99" w:rsidP="005A2A99">
      <w:r w:rsidRPr="001B65A0">
        <w:fldChar w:fldCharType="end"/>
      </w:r>
    </w:p>
    <w:p w:rsidR="005A2A99" w:rsidRDefault="005A2A99" w:rsidP="005A2A99">
      <w:pPr>
        <w:jc w:val="center"/>
      </w:pPr>
      <w:r>
        <w:br w:type="page"/>
      </w:r>
    </w:p>
    <w:p w:rsidR="005A2A99" w:rsidRDefault="005A2A99" w:rsidP="005A2A99">
      <w:pPr>
        <w:jc w:val="center"/>
        <w:rPr>
          <w:rFonts w:ascii="Arial" w:hAnsi="Arial" w:cs="Arial"/>
          <w:b/>
          <w:sz w:val="32"/>
          <w:szCs w:val="32"/>
        </w:rPr>
      </w:pPr>
      <w:r>
        <w:rPr>
          <w:rFonts w:ascii="Arial" w:hAnsi="Arial" w:cs="Arial"/>
          <w:b/>
          <w:sz w:val="32"/>
          <w:szCs w:val="32"/>
        </w:rPr>
        <w:lastRenderedPageBreak/>
        <w:t>List of Figures</w:t>
      </w:r>
    </w:p>
    <w:p w:rsidR="005A2A99" w:rsidRPr="00467A67" w:rsidRDefault="005A2A99" w:rsidP="005A2A99">
      <w:pPr>
        <w:jc w:val="center"/>
        <w:rPr>
          <w:rFonts w:ascii="Arial" w:hAnsi="Arial" w:cs="Arial"/>
          <w:b/>
          <w:sz w:val="32"/>
          <w:szCs w:val="32"/>
        </w:rPr>
      </w:pPr>
    </w:p>
    <w:p w:rsidR="005A2A99" w:rsidRDefault="005A2A9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20506570" w:history="1">
        <w:r w:rsidRPr="00C25A2E">
          <w:rPr>
            <w:rStyle w:val="Hyperlink"/>
            <w:noProof/>
          </w:rPr>
          <w:t>Figure 1 – Successful Installation of the SysML/AADL Translator</w:t>
        </w:r>
        <w:r>
          <w:rPr>
            <w:noProof/>
            <w:webHidden/>
          </w:rPr>
          <w:tab/>
        </w:r>
        <w:r>
          <w:rPr>
            <w:noProof/>
            <w:webHidden/>
          </w:rPr>
          <w:fldChar w:fldCharType="begin"/>
        </w:r>
        <w:r>
          <w:rPr>
            <w:noProof/>
            <w:webHidden/>
          </w:rPr>
          <w:instrText xml:space="preserve"> PAGEREF _Toc420506570 \h </w:instrText>
        </w:r>
        <w:r>
          <w:rPr>
            <w:noProof/>
            <w:webHidden/>
          </w:rPr>
        </w:r>
        <w:r>
          <w:rPr>
            <w:noProof/>
            <w:webHidden/>
          </w:rPr>
          <w:fldChar w:fldCharType="separate"/>
        </w:r>
        <w:r>
          <w:rPr>
            <w:noProof/>
            <w:webHidden/>
          </w:rPr>
          <w:t>5</w:t>
        </w:r>
        <w:r>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1" w:history="1">
        <w:r w:rsidR="005A2A99" w:rsidRPr="00C25A2E">
          <w:rPr>
            <w:rStyle w:val="Hyperlink"/>
            <w:noProof/>
          </w:rPr>
          <w:t>Figure 2 – Navigating to XML file</w:t>
        </w:r>
        <w:r w:rsidR="005A2A99">
          <w:rPr>
            <w:noProof/>
            <w:webHidden/>
          </w:rPr>
          <w:tab/>
        </w:r>
        <w:r w:rsidR="005A2A99">
          <w:rPr>
            <w:noProof/>
            <w:webHidden/>
          </w:rPr>
          <w:fldChar w:fldCharType="begin"/>
        </w:r>
        <w:r w:rsidR="005A2A99">
          <w:rPr>
            <w:noProof/>
            <w:webHidden/>
          </w:rPr>
          <w:instrText xml:space="preserve"> PAGEREF _Toc420506571 \h </w:instrText>
        </w:r>
        <w:r w:rsidR="005A2A99">
          <w:rPr>
            <w:noProof/>
            <w:webHidden/>
          </w:rPr>
        </w:r>
        <w:r w:rsidR="005A2A99">
          <w:rPr>
            <w:noProof/>
            <w:webHidden/>
          </w:rPr>
          <w:fldChar w:fldCharType="separate"/>
        </w:r>
        <w:r w:rsidR="005A2A99">
          <w:rPr>
            <w:noProof/>
            <w:webHidden/>
          </w:rPr>
          <w:t>6</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2" w:history="1">
        <w:r w:rsidR="005A2A99" w:rsidRPr="00C25A2E">
          <w:rPr>
            <w:rStyle w:val="Hyperlink"/>
            <w:noProof/>
          </w:rPr>
          <w:t>Figure 3 - Importing Agree contracts</w:t>
        </w:r>
        <w:r w:rsidR="005A2A99">
          <w:rPr>
            <w:noProof/>
            <w:webHidden/>
          </w:rPr>
          <w:tab/>
        </w:r>
        <w:r w:rsidR="005A2A99">
          <w:rPr>
            <w:noProof/>
            <w:webHidden/>
          </w:rPr>
          <w:fldChar w:fldCharType="begin"/>
        </w:r>
        <w:r w:rsidR="005A2A99">
          <w:rPr>
            <w:noProof/>
            <w:webHidden/>
          </w:rPr>
          <w:instrText xml:space="preserve"> PAGEREF _Toc420506572 \h </w:instrText>
        </w:r>
        <w:r w:rsidR="005A2A99">
          <w:rPr>
            <w:noProof/>
            <w:webHidden/>
          </w:rPr>
        </w:r>
        <w:r w:rsidR="005A2A99">
          <w:rPr>
            <w:noProof/>
            <w:webHidden/>
          </w:rPr>
          <w:fldChar w:fldCharType="separate"/>
        </w:r>
        <w:r w:rsidR="005A2A99">
          <w:rPr>
            <w:noProof/>
            <w:webHidden/>
          </w:rPr>
          <w:t>7</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3" w:history="1">
        <w:r w:rsidR="005A2A99" w:rsidRPr="00C25A2E">
          <w:rPr>
            <w:rStyle w:val="Hyperlink"/>
            <w:noProof/>
          </w:rPr>
          <w:t>Figure 4 – Relationship of SysML and AADL</w:t>
        </w:r>
        <w:r w:rsidR="005A2A99">
          <w:rPr>
            <w:noProof/>
            <w:webHidden/>
          </w:rPr>
          <w:tab/>
        </w:r>
        <w:r w:rsidR="005A2A99">
          <w:rPr>
            <w:noProof/>
            <w:webHidden/>
          </w:rPr>
          <w:fldChar w:fldCharType="begin"/>
        </w:r>
        <w:r w:rsidR="005A2A99">
          <w:rPr>
            <w:noProof/>
            <w:webHidden/>
          </w:rPr>
          <w:instrText xml:space="preserve"> PAGEREF _Toc420506573 \h </w:instrText>
        </w:r>
        <w:r w:rsidR="005A2A99">
          <w:rPr>
            <w:noProof/>
            <w:webHidden/>
          </w:rPr>
        </w:r>
        <w:r w:rsidR="005A2A99">
          <w:rPr>
            <w:noProof/>
            <w:webHidden/>
          </w:rPr>
          <w:fldChar w:fldCharType="separate"/>
        </w:r>
        <w:r w:rsidR="005A2A99">
          <w:rPr>
            <w:noProof/>
            <w:webHidden/>
          </w:rPr>
          <w:t>9</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4" w:history="1">
        <w:r w:rsidR="005A2A99" w:rsidRPr="00C25A2E">
          <w:rPr>
            <w:rStyle w:val="Hyperlink"/>
            <w:noProof/>
          </w:rPr>
          <w:t>Figure 5 – SysML Profile for AADL Components</w:t>
        </w:r>
        <w:r w:rsidR="005A2A99">
          <w:rPr>
            <w:noProof/>
            <w:webHidden/>
          </w:rPr>
          <w:tab/>
        </w:r>
        <w:r w:rsidR="005A2A99">
          <w:rPr>
            <w:noProof/>
            <w:webHidden/>
          </w:rPr>
          <w:fldChar w:fldCharType="begin"/>
        </w:r>
        <w:r w:rsidR="005A2A99">
          <w:rPr>
            <w:noProof/>
            <w:webHidden/>
          </w:rPr>
          <w:instrText xml:space="preserve"> PAGEREF _Toc420506574 \h </w:instrText>
        </w:r>
        <w:r w:rsidR="005A2A99">
          <w:rPr>
            <w:noProof/>
            <w:webHidden/>
          </w:rPr>
        </w:r>
        <w:r w:rsidR="005A2A99">
          <w:rPr>
            <w:noProof/>
            <w:webHidden/>
          </w:rPr>
          <w:fldChar w:fldCharType="separate"/>
        </w:r>
        <w:r w:rsidR="005A2A99">
          <w:rPr>
            <w:noProof/>
            <w:webHidden/>
          </w:rPr>
          <w:t>10</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5" w:history="1">
        <w:r w:rsidR="005A2A99" w:rsidRPr="00C25A2E">
          <w:rPr>
            <w:rStyle w:val="Hyperlink"/>
            <w:noProof/>
          </w:rPr>
          <w:t>Figure 6 – SysML Profile for AADL Features</w:t>
        </w:r>
        <w:r w:rsidR="005A2A99">
          <w:rPr>
            <w:noProof/>
            <w:webHidden/>
          </w:rPr>
          <w:tab/>
        </w:r>
        <w:r w:rsidR="005A2A99">
          <w:rPr>
            <w:noProof/>
            <w:webHidden/>
          </w:rPr>
          <w:fldChar w:fldCharType="begin"/>
        </w:r>
        <w:r w:rsidR="005A2A99">
          <w:rPr>
            <w:noProof/>
            <w:webHidden/>
          </w:rPr>
          <w:instrText xml:space="preserve"> PAGEREF _Toc420506575 \h </w:instrText>
        </w:r>
        <w:r w:rsidR="005A2A99">
          <w:rPr>
            <w:noProof/>
            <w:webHidden/>
          </w:rPr>
        </w:r>
        <w:r w:rsidR="005A2A99">
          <w:rPr>
            <w:noProof/>
            <w:webHidden/>
          </w:rPr>
          <w:fldChar w:fldCharType="separate"/>
        </w:r>
        <w:r w:rsidR="005A2A99">
          <w:rPr>
            <w:noProof/>
            <w:webHidden/>
          </w:rPr>
          <w:t>11</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6" w:history="1">
        <w:r w:rsidR="005A2A99" w:rsidRPr="00C25A2E">
          <w:rPr>
            <w:rStyle w:val="Hyperlink"/>
            <w:noProof/>
          </w:rPr>
          <w:t>Figure 7 – Example SysML Block Diagram</w:t>
        </w:r>
        <w:r w:rsidR="005A2A99">
          <w:rPr>
            <w:noProof/>
            <w:webHidden/>
          </w:rPr>
          <w:tab/>
        </w:r>
        <w:r w:rsidR="005A2A99">
          <w:rPr>
            <w:noProof/>
            <w:webHidden/>
          </w:rPr>
          <w:fldChar w:fldCharType="begin"/>
        </w:r>
        <w:r w:rsidR="005A2A99">
          <w:rPr>
            <w:noProof/>
            <w:webHidden/>
          </w:rPr>
          <w:instrText xml:space="preserve"> PAGEREF _Toc420506576 \h </w:instrText>
        </w:r>
        <w:r w:rsidR="005A2A99">
          <w:rPr>
            <w:noProof/>
            <w:webHidden/>
          </w:rPr>
        </w:r>
        <w:r w:rsidR="005A2A99">
          <w:rPr>
            <w:noProof/>
            <w:webHidden/>
          </w:rPr>
          <w:fldChar w:fldCharType="separate"/>
        </w:r>
        <w:r w:rsidR="005A2A99">
          <w:rPr>
            <w:noProof/>
            <w:webHidden/>
          </w:rPr>
          <w:t>12</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7" w:history="1">
        <w:r w:rsidR="005A2A99" w:rsidRPr="00C25A2E">
          <w:rPr>
            <w:rStyle w:val="Hyperlink"/>
            <w:noProof/>
          </w:rPr>
          <w:t>Figure 8 – Example SysML Internal Block Diagram</w:t>
        </w:r>
        <w:r w:rsidR="005A2A99">
          <w:rPr>
            <w:noProof/>
            <w:webHidden/>
          </w:rPr>
          <w:tab/>
        </w:r>
        <w:r w:rsidR="005A2A99">
          <w:rPr>
            <w:noProof/>
            <w:webHidden/>
          </w:rPr>
          <w:fldChar w:fldCharType="begin"/>
        </w:r>
        <w:r w:rsidR="005A2A99">
          <w:rPr>
            <w:noProof/>
            <w:webHidden/>
          </w:rPr>
          <w:instrText xml:space="preserve"> PAGEREF _Toc420506577 \h </w:instrText>
        </w:r>
        <w:r w:rsidR="005A2A99">
          <w:rPr>
            <w:noProof/>
            <w:webHidden/>
          </w:rPr>
        </w:r>
        <w:r w:rsidR="005A2A99">
          <w:rPr>
            <w:noProof/>
            <w:webHidden/>
          </w:rPr>
          <w:fldChar w:fldCharType="separate"/>
        </w:r>
        <w:r w:rsidR="005A2A99">
          <w:rPr>
            <w:noProof/>
            <w:webHidden/>
          </w:rPr>
          <w:t>12</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8" w:history="1">
        <w:r w:rsidR="005A2A99" w:rsidRPr="00C25A2E">
          <w:rPr>
            <w:rStyle w:val="Hyperlink"/>
            <w:noProof/>
          </w:rPr>
          <w:t>Figure 33 – Text for AGREE Contract</w:t>
        </w:r>
        <w:r w:rsidR="005A2A99">
          <w:rPr>
            <w:noProof/>
            <w:webHidden/>
          </w:rPr>
          <w:tab/>
        </w:r>
        <w:r w:rsidR="005A2A99">
          <w:rPr>
            <w:noProof/>
            <w:webHidden/>
          </w:rPr>
          <w:fldChar w:fldCharType="begin"/>
        </w:r>
        <w:r w:rsidR="005A2A99">
          <w:rPr>
            <w:noProof/>
            <w:webHidden/>
          </w:rPr>
          <w:instrText xml:space="preserve"> PAGEREF _Toc420506578 \h </w:instrText>
        </w:r>
        <w:r w:rsidR="005A2A99">
          <w:rPr>
            <w:noProof/>
            <w:webHidden/>
          </w:rPr>
        </w:r>
        <w:r w:rsidR="005A2A99">
          <w:rPr>
            <w:noProof/>
            <w:webHidden/>
          </w:rPr>
          <w:fldChar w:fldCharType="separate"/>
        </w:r>
        <w:r w:rsidR="005A2A99">
          <w:rPr>
            <w:noProof/>
            <w:webHidden/>
          </w:rPr>
          <w:t>17</w:t>
        </w:r>
        <w:r w:rsidR="005A2A99">
          <w:rPr>
            <w:noProof/>
            <w:webHidden/>
          </w:rPr>
          <w:fldChar w:fldCharType="end"/>
        </w:r>
      </w:hyperlink>
    </w:p>
    <w:p w:rsidR="005A2A99" w:rsidRDefault="00793154">
      <w:pPr>
        <w:pStyle w:val="TableofFigures"/>
        <w:tabs>
          <w:tab w:val="right" w:leader="dot" w:pos="9350"/>
        </w:tabs>
        <w:rPr>
          <w:rFonts w:asciiTheme="minorHAnsi" w:eastAsiaTheme="minorEastAsia" w:hAnsiTheme="minorHAnsi" w:cstheme="minorBidi"/>
          <w:noProof/>
          <w:sz w:val="22"/>
          <w:szCs w:val="22"/>
        </w:rPr>
      </w:pPr>
      <w:hyperlink w:anchor="_Toc420506579" w:history="1">
        <w:r w:rsidR="005A2A99" w:rsidRPr="00C25A2E">
          <w:rPr>
            <w:rStyle w:val="Hyperlink"/>
            <w:noProof/>
          </w:rPr>
          <w:t>Figure 34 – Inserted AGREE Contract</w:t>
        </w:r>
        <w:r w:rsidR="005A2A99">
          <w:rPr>
            <w:noProof/>
            <w:webHidden/>
          </w:rPr>
          <w:tab/>
        </w:r>
        <w:r w:rsidR="005A2A99">
          <w:rPr>
            <w:noProof/>
            <w:webHidden/>
          </w:rPr>
          <w:fldChar w:fldCharType="begin"/>
        </w:r>
        <w:r w:rsidR="005A2A99">
          <w:rPr>
            <w:noProof/>
            <w:webHidden/>
          </w:rPr>
          <w:instrText xml:space="preserve"> PAGEREF _Toc420506579 \h </w:instrText>
        </w:r>
        <w:r w:rsidR="005A2A99">
          <w:rPr>
            <w:noProof/>
            <w:webHidden/>
          </w:rPr>
        </w:r>
        <w:r w:rsidR="005A2A99">
          <w:rPr>
            <w:noProof/>
            <w:webHidden/>
          </w:rPr>
          <w:fldChar w:fldCharType="separate"/>
        </w:r>
        <w:r w:rsidR="005A2A99">
          <w:rPr>
            <w:noProof/>
            <w:webHidden/>
          </w:rPr>
          <w:t>18</w:t>
        </w:r>
        <w:r w:rsidR="005A2A99">
          <w:rPr>
            <w:noProof/>
            <w:webHidden/>
          </w:rPr>
          <w:fldChar w:fldCharType="end"/>
        </w:r>
      </w:hyperlink>
    </w:p>
    <w:p w:rsidR="005A2A99" w:rsidRPr="0005337B" w:rsidRDefault="005A2A99" w:rsidP="005A2A99">
      <w:r>
        <w:fldChar w:fldCharType="end"/>
      </w:r>
    </w:p>
    <w:p w:rsidR="005A2A99" w:rsidRPr="0005337B" w:rsidRDefault="005A2A99" w:rsidP="005A2A99">
      <w:pPr>
        <w:jc w:val="center"/>
        <w:rPr>
          <w:rFonts w:ascii="Arial" w:hAnsi="Arial" w:cs="Arial"/>
          <w:b/>
          <w:sz w:val="32"/>
          <w:szCs w:val="32"/>
        </w:rPr>
      </w:pPr>
    </w:p>
    <w:p w:rsidR="009947C7" w:rsidRDefault="005A2A99" w:rsidP="005A2A99">
      <w:bookmarkStart w:id="11" w:name="_Ref276125825"/>
      <w:r>
        <w:br w:type="page"/>
      </w:r>
      <w:bookmarkEnd w:id="6"/>
      <w:bookmarkEnd w:id="7"/>
      <w:bookmarkEnd w:id="8"/>
      <w:bookmarkEnd w:id="9"/>
      <w:bookmarkEnd w:id="10"/>
      <w:bookmarkEnd w:id="11"/>
    </w:p>
    <w:tbl>
      <w:tblPr>
        <w:tblStyle w:val="TableGrid"/>
        <w:tblW w:w="0" w:type="auto"/>
        <w:tblInd w:w="432" w:type="dxa"/>
        <w:tblLook w:val="04A0" w:firstRow="1" w:lastRow="0" w:firstColumn="1" w:lastColumn="0" w:noHBand="0" w:noVBand="1"/>
      </w:tblPr>
      <w:tblGrid>
        <w:gridCol w:w="1566"/>
        <w:gridCol w:w="1097"/>
        <w:gridCol w:w="2863"/>
        <w:gridCol w:w="3618"/>
      </w:tblGrid>
      <w:tr w:rsidR="009947C7" w:rsidTr="00EC6002">
        <w:tc>
          <w:tcPr>
            <w:tcW w:w="9144" w:type="dxa"/>
            <w:gridSpan w:val="4"/>
            <w:tcBorders>
              <w:top w:val="nil"/>
              <w:left w:val="nil"/>
              <w:bottom w:val="single" w:sz="4" w:space="0" w:color="auto"/>
              <w:right w:val="nil"/>
            </w:tcBorders>
          </w:tcPr>
          <w:p w:rsidR="009947C7" w:rsidRDefault="009947C7" w:rsidP="00EC6002">
            <w:pPr>
              <w:jc w:val="center"/>
              <w:rPr>
                <w:rFonts w:ascii="Arial" w:hAnsi="Arial" w:cs="Arial"/>
                <w:b/>
                <w:sz w:val="28"/>
                <w:szCs w:val="28"/>
              </w:rPr>
            </w:pPr>
            <w:r w:rsidRPr="00616F95">
              <w:rPr>
                <w:rFonts w:ascii="Arial" w:hAnsi="Arial" w:cs="Arial"/>
                <w:b/>
                <w:sz w:val="28"/>
                <w:szCs w:val="28"/>
              </w:rPr>
              <w:lastRenderedPageBreak/>
              <w:t>Release History</w:t>
            </w:r>
          </w:p>
          <w:p w:rsidR="009947C7" w:rsidRPr="00616F95" w:rsidRDefault="009947C7" w:rsidP="00EC6002">
            <w:pPr>
              <w:jc w:val="center"/>
              <w:rPr>
                <w:rFonts w:ascii="Arial" w:hAnsi="Arial" w:cs="Arial"/>
                <w:b/>
                <w:sz w:val="28"/>
                <w:szCs w:val="28"/>
              </w:rPr>
            </w:pPr>
          </w:p>
        </w:tc>
      </w:tr>
      <w:tr w:rsidR="009947C7" w:rsidTr="00EC6002">
        <w:tc>
          <w:tcPr>
            <w:tcW w:w="1566" w:type="dxa"/>
            <w:tcBorders>
              <w:top w:val="single" w:sz="4" w:space="0" w:color="auto"/>
            </w:tcBorders>
          </w:tcPr>
          <w:p w:rsidR="009947C7" w:rsidRPr="00616F95" w:rsidRDefault="009947C7" w:rsidP="00EC6002">
            <w:pPr>
              <w:jc w:val="center"/>
              <w:rPr>
                <w:rFonts w:ascii="Arial" w:hAnsi="Arial" w:cs="Arial"/>
                <w:b/>
                <w:sz w:val="24"/>
                <w:szCs w:val="24"/>
              </w:rPr>
            </w:pPr>
            <w:r w:rsidRPr="00616F95">
              <w:rPr>
                <w:rFonts w:ascii="Arial" w:hAnsi="Arial" w:cs="Arial"/>
                <w:b/>
                <w:sz w:val="24"/>
                <w:szCs w:val="24"/>
              </w:rPr>
              <w:t>Date</w:t>
            </w:r>
          </w:p>
        </w:tc>
        <w:tc>
          <w:tcPr>
            <w:tcW w:w="1097" w:type="dxa"/>
            <w:tcBorders>
              <w:top w:val="single" w:sz="4" w:space="0" w:color="auto"/>
            </w:tcBorders>
          </w:tcPr>
          <w:p w:rsidR="009947C7" w:rsidRPr="00616F95" w:rsidRDefault="009947C7" w:rsidP="00EC6002">
            <w:pPr>
              <w:jc w:val="center"/>
              <w:rPr>
                <w:rFonts w:ascii="Arial" w:hAnsi="Arial" w:cs="Arial"/>
                <w:b/>
                <w:sz w:val="24"/>
                <w:szCs w:val="24"/>
              </w:rPr>
            </w:pPr>
            <w:r w:rsidRPr="00616F95">
              <w:rPr>
                <w:rFonts w:ascii="Arial" w:hAnsi="Arial" w:cs="Arial"/>
                <w:b/>
                <w:sz w:val="24"/>
                <w:szCs w:val="24"/>
              </w:rPr>
              <w:t>Version</w:t>
            </w:r>
          </w:p>
        </w:tc>
        <w:tc>
          <w:tcPr>
            <w:tcW w:w="2863" w:type="dxa"/>
            <w:tcBorders>
              <w:top w:val="single" w:sz="4" w:space="0" w:color="auto"/>
            </w:tcBorders>
          </w:tcPr>
          <w:p w:rsidR="009947C7" w:rsidRPr="00616F95" w:rsidRDefault="009947C7" w:rsidP="00EC6002">
            <w:pPr>
              <w:jc w:val="center"/>
              <w:rPr>
                <w:rFonts w:ascii="Arial" w:hAnsi="Arial" w:cs="Arial"/>
                <w:b/>
                <w:sz w:val="24"/>
                <w:szCs w:val="24"/>
              </w:rPr>
            </w:pPr>
            <w:r w:rsidRPr="00616F95">
              <w:rPr>
                <w:rFonts w:ascii="Arial" w:hAnsi="Arial" w:cs="Arial"/>
                <w:b/>
                <w:sz w:val="24"/>
                <w:szCs w:val="24"/>
              </w:rPr>
              <w:t>Author</w:t>
            </w:r>
          </w:p>
        </w:tc>
        <w:tc>
          <w:tcPr>
            <w:tcW w:w="3618" w:type="dxa"/>
            <w:tcBorders>
              <w:top w:val="single" w:sz="4" w:space="0" w:color="auto"/>
            </w:tcBorders>
          </w:tcPr>
          <w:p w:rsidR="009947C7" w:rsidRPr="00616F95" w:rsidRDefault="009947C7" w:rsidP="00EC6002">
            <w:pPr>
              <w:jc w:val="center"/>
              <w:rPr>
                <w:rFonts w:ascii="Arial" w:hAnsi="Arial" w:cs="Arial"/>
                <w:b/>
                <w:sz w:val="24"/>
                <w:szCs w:val="24"/>
              </w:rPr>
            </w:pPr>
            <w:r>
              <w:rPr>
                <w:rFonts w:ascii="Arial" w:hAnsi="Arial" w:cs="Arial"/>
                <w:b/>
                <w:sz w:val="24"/>
                <w:szCs w:val="24"/>
              </w:rPr>
              <w:t>Description</w:t>
            </w:r>
          </w:p>
        </w:tc>
      </w:tr>
      <w:tr w:rsidR="009947C7" w:rsidTr="00EC6002">
        <w:tc>
          <w:tcPr>
            <w:tcW w:w="1566" w:type="dxa"/>
          </w:tcPr>
          <w:p w:rsidR="009947C7" w:rsidRDefault="00DD3203" w:rsidP="00EC6002">
            <w:pPr>
              <w:jc w:val="center"/>
            </w:pPr>
            <w:r>
              <w:t>July 1</w:t>
            </w:r>
            <w:bookmarkStart w:id="12" w:name="_GoBack"/>
            <w:bookmarkEnd w:id="12"/>
            <w:r w:rsidR="009947C7">
              <w:t>, 2015</w:t>
            </w:r>
          </w:p>
        </w:tc>
        <w:tc>
          <w:tcPr>
            <w:tcW w:w="1097" w:type="dxa"/>
          </w:tcPr>
          <w:p w:rsidR="009947C7" w:rsidRDefault="009947C7" w:rsidP="00EC6002">
            <w:pPr>
              <w:jc w:val="center"/>
            </w:pPr>
            <w:r>
              <w:t>1.0</w:t>
            </w:r>
          </w:p>
        </w:tc>
        <w:tc>
          <w:tcPr>
            <w:tcW w:w="2863" w:type="dxa"/>
          </w:tcPr>
          <w:p w:rsidR="009947C7" w:rsidRDefault="009947C7" w:rsidP="00EC6002">
            <w:pPr>
              <w:jc w:val="center"/>
            </w:pPr>
            <w:r>
              <w:t>Siddhartha Bhattarcharyya</w:t>
            </w:r>
          </w:p>
        </w:tc>
        <w:tc>
          <w:tcPr>
            <w:tcW w:w="3618" w:type="dxa"/>
          </w:tcPr>
          <w:p w:rsidR="009947C7" w:rsidRDefault="009947C7" w:rsidP="00EC6002">
            <w:pPr>
              <w:jc w:val="center"/>
            </w:pPr>
            <w:r>
              <w:t>Initial Release</w:t>
            </w:r>
          </w:p>
        </w:tc>
      </w:tr>
      <w:tr w:rsidR="009947C7" w:rsidTr="00EC6002">
        <w:tc>
          <w:tcPr>
            <w:tcW w:w="1566" w:type="dxa"/>
          </w:tcPr>
          <w:p w:rsidR="009947C7" w:rsidRDefault="009947C7" w:rsidP="00EC6002">
            <w:pPr>
              <w:jc w:val="center"/>
            </w:pPr>
          </w:p>
        </w:tc>
        <w:tc>
          <w:tcPr>
            <w:tcW w:w="1097" w:type="dxa"/>
          </w:tcPr>
          <w:p w:rsidR="009947C7" w:rsidRDefault="009947C7" w:rsidP="00EC6002">
            <w:pPr>
              <w:jc w:val="center"/>
            </w:pPr>
          </w:p>
        </w:tc>
        <w:tc>
          <w:tcPr>
            <w:tcW w:w="2863" w:type="dxa"/>
          </w:tcPr>
          <w:p w:rsidR="009947C7" w:rsidRDefault="009947C7" w:rsidP="00EC6002">
            <w:pPr>
              <w:jc w:val="center"/>
            </w:pPr>
          </w:p>
        </w:tc>
        <w:tc>
          <w:tcPr>
            <w:tcW w:w="3618" w:type="dxa"/>
          </w:tcPr>
          <w:p w:rsidR="009947C7" w:rsidRDefault="009947C7" w:rsidP="00EC6002">
            <w:pPr>
              <w:jc w:val="center"/>
            </w:pPr>
          </w:p>
        </w:tc>
      </w:tr>
      <w:tr w:rsidR="009947C7" w:rsidTr="00EC6002">
        <w:tc>
          <w:tcPr>
            <w:tcW w:w="1566" w:type="dxa"/>
          </w:tcPr>
          <w:p w:rsidR="009947C7" w:rsidRDefault="009947C7" w:rsidP="00EC6002">
            <w:pPr>
              <w:jc w:val="center"/>
            </w:pPr>
          </w:p>
        </w:tc>
        <w:tc>
          <w:tcPr>
            <w:tcW w:w="1097" w:type="dxa"/>
          </w:tcPr>
          <w:p w:rsidR="009947C7" w:rsidRDefault="009947C7" w:rsidP="00EC6002">
            <w:pPr>
              <w:jc w:val="center"/>
            </w:pPr>
          </w:p>
        </w:tc>
        <w:tc>
          <w:tcPr>
            <w:tcW w:w="2863" w:type="dxa"/>
          </w:tcPr>
          <w:p w:rsidR="009947C7" w:rsidRDefault="009947C7" w:rsidP="00EC6002">
            <w:pPr>
              <w:jc w:val="center"/>
            </w:pPr>
          </w:p>
        </w:tc>
        <w:tc>
          <w:tcPr>
            <w:tcW w:w="3618" w:type="dxa"/>
          </w:tcPr>
          <w:p w:rsidR="009947C7" w:rsidRDefault="009947C7" w:rsidP="00EC6002">
            <w:pPr>
              <w:jc w:val="center"/>
            </w:pPr>
          </w:p>
        </w:tc>
      </w:tr>
    </w:tbl>
    <w:p w:rsidR="009947C7" w:rsidRDefault="009947C7" w:rsidP="005A2A99">
      <w:pPr>
        <w:sectPr w:rsidR="009947C7" w:rsidSect="009947C7">
          <w:footerReference w:type="default" r:id="rId18"/>
          <w:type w:val="continuous"/>
          <w:pgSz w:w="12240" w:h="15840"/>
          <w:pgMar w:top="1440" w:right="1440" w:bottom="1440" w:left="1440" w:header="720" w:footer="720" w:gutter="0"/>
          <w:pgNumType w:fmt="lowerRoman" w:start="1"/>
          <w:cols w:space="720"/>
          <w:docGrid w:linePitch="360"/>
        </w:sectPr>
      </w:pPr>
    </w:p>
    <w:p w:rsidR="009947C7" w:rsidRDefault="009947C7" w:rsidP="005A2A99">
      <w:r>
        <w:lastRenderedPageBreak/>
        <w:br w:type="page"/>
      </w:r>
    </w:p>
    <w:p w:rsidR="005A2A99" w:rsidRDefault="005A2A99" w:rsidP="005A2A99"/>
    <w:bookmarkEnd w:id="0"/>
    <w:p w:rsidR="00C24D6A" w:rsidRDefault="00131393" w:rsidP="00C24D6A">
      <w:pPr>
        <w:pStyle w:val="Heading1"/>
      </w:pPr>
      <w:r>
        <w:t>Introduction</w:t>
      </w:r>
    </w:p>
    <w:p w:rsidR="00EC6002" w:rsidRPr="00FA167E" w:rsidRDefault="00EC6002" w:rsidP="00EC6002">
      <w:pPr>
        <w:rPr>
          <w:rFonts w:ascii="Times New Roman" w:hAnsi="Times New Roman" w:cs="Times New Roman"/>
          <w:sz w:val="24"/>
          <w:szCs w:val="24"/>
        </w:rPr>
      </w:pPr>
      <w:r w:rsidRPr="00FA167E">
        <w:rPr>
          <w:rFonts w:ascii="Times New Roman" w:hAnsi="Times New Roman" w:cs="Times New Roman"/>
          <w:sz w:val="24"/>
          <w:szCs w:val="24"/>
        </w:rPr>
        <w:t>The SysML</w:t>
      </w:r>
      <w:r>
        <w:rPr>
          <w:rFonts w:ascii="Times New Roman" w:hAnsi="Times New Roman" w:cs="Times New Roman"/>
          <w:sz w:val="24"/>
          <w:szCs w:val="24"/>
        </w:rPr>
        <w:t xml:space="preserve"> to </w:t>
      </w:r>
      <w:r w:rsidRPr="00FA167E">
        <w:rPr>
          <w:rFonts w:ascii="Times New Roman" w:hAnsi="Times New Roman" w:cs="Times New Roman"/>
          <w:sz w:val="24"/>
          <w:szCs w:val="24"/>
        </w:rPr>
        <w:t xml:space="preserve">AADL translator translates system architectural models specified in a subset of </w:t>
      </w:r>
      <w:r>
        <w:rPr>
          <w:rFonts w:ascii="Times New Roman" w:hAnsi="Times New Roman" w:cs="Times New Roman"/>
          <w:sz w:val="24"/>
          <w:szCs w:val="24"/>
        </w:rPr>
        <w:t>the Systems Modeling Language (</w:t>
      </w:r>
      <w:r w:rsidRPr="00FA167E">
        <w:rPr>
          <w:rFonts w:ascii="Times New Roman" w:hAnsi="Times New Roman" w:cs="Times New Roman"/>
          <w:sz w:val="24"/>
          <w:szCs w:val="24"/>
        </w:rPr>
        <w:t>SysML</w:t>
      </w:r>
      <w:r>
        <w:rPr>
          <w:rFonts w:ascii="Times New Roman" w:hAnsi="Times New Roman" w:cs="Times New Roman"/>
          <w:sz w:val="24"/>
          <w:szCs w:val="24"/>
        </w:rPr>
        <w:t>)</w:t>
      </w:r>
      <w:r w:rsidRPr="00FA167E">
        <w:rPr>
          <w:rFonts w:ascii="Times New Roman" w:hAnsi="Times New Roman" w:cs="Times New Roman"/>
          <w:sz w:val="24"/>
          <w:szCs w:val="24"/>
        </w:rPr>
        <w:t xml:space="preserve"> to models specified in a subset of the </w:t>
      </w:r>
      <w:r>
        <w:rPr>
          <w:rFonts w:ascii="Times New Roman" w:hAnsi="Times New Roman" w:cs="Times New Roman"/>
          <w:sz w:val="24"/>
          <w:szCs w:val="24"/>
        </w:rPr>
        <w:t>Architectural Analysis and Description Language (</w:t>
      </w:r>
      <w:r w:rsidRPr="00FA167E">
        <w:rPr>
          <w:rFonts w:ascii="Times New Roman" w:hAnsi="Times New Roman" w:cs="Times New Roman"/>
          <w:sz w:val="24"/>
          <w:szCs w:val="24"/>
        </w:rPr>
        <w:t>AADL</w:t>
      </w:r>
      <w:r>
        <w:rPr>
          <w:rFonts w:ascii="Times New Roman" w:hAnsi="Times New Roman" w:cs="Times New Roman"/>
          <w:sz w:val="24"/>
          <w:szCs w:val="24"/>
        </w:rPr>
        <w:t>)</w:t>
      </w:r>
      <w:r w:rsidRPr="00FA167E">
        <w:rPr>
          <w:rFonts w:ascii="Times New Roman" w:hAnsi="Times New Roman" w:cs="Times New Roman"/>
          <w:sz w:val="24"/>
          <w:szCs w:val="24"/>
        </w:rPr>
        <w:t>. SysML is an open standard published by the Object Management Group (OMG) for the specification of system architectures. AADL is an open standard published by the Society of Automotive Engineers (SAE) for the specification of system architectures for embedded systems.</w:t>
      </w:r>
    </w:p>
    <w:p w:rsidR="00391825" w:rsidRDefault="00EC6002" w:rsidP="006907B1">
      <w:pPr>
        <w:rPr>
          <w:rFonts w:ascii="Times New Roman" w:hAnsi="Times New Roman" w:cs="Times New Roman"/>
          <w:sz w:val="24"/>
          <w:szCs w:val="24"/>
        </w:rPr>
      </w:pPr>
      <w:r w:rsidRPr="00FA167E">
        <w:rPr>
          <w:rFonts w:ascii="Times New Roman" w:hAnsi="Times New Roman" w:cs="Times New Roman"/>
          <w:sz w:val="24"/>
          <w:szCs w:val="24"/>
        </w:rPr>
        <w:t>The SysML models are created using the Sparx Systems Enterprise Architect</w:t>
      </w:r>
      <w:r w:rsidRPr="00FA167E">
        <w:rPr>
          <w:rFonts w:ascii="Times New Roman" w:hAnsi="Times New Roman" w:cs="Times New Roman"/>
          <w:sz w:val="24"/>
          <w:szCs w:val="24"/>
          <w:vertAlign w:val="superscript"/>
        </w:rPr>
        <w:t xml:space="preserve">® </w:t>
      </w:r>
      <w:r w:rsidRPr="00FA167E">
        <w:rPr>
          <w:rFonts w:ascii="Times New Roman" w:hAnsi="Times New Roman" w:cs="Times New Roman"/>
          <w:sz w:val="24"/>
          <w:szCs w:val="24"/>
        </w:rPr>
        <w:t>(EA) tool</w:t>
      </w:r>
      <w:r>
        <w:rPr>
          <w:rFonts w:ascii="Times New Roman" w:hAnsi="Times New Roman" w:cs="Times New Roman"/>
          <w:sz w:val="24"/>
          <w:szCs w:val="24"/>
        </w:rPr>
        <w:t xml:space="preserve"> and then exported as an Extensible Markup Language (XML) Metadata Interchange (XMI)</w:t>
      </w:r>
      <w:r w:rsidRPr="00FA167E">
        <w:rPr>
          <w:rFonts w:ascii="Times New Roman" w:hAnsi="Times New Roman" w:cs="Times New Roman"/>
          <w:sz w:val="24"/>
          <w:szCs w:val="24"/>
        </w:rPr>
        <w:t xml:space="preserve"> </w:t>
      </w:r>
      <w:r>
        <w:rPr>
          <w:rFonts w:ascii="Times New Roman" w:hAnsi="Times New Roman" w:cs="Times New Roman"/>
          <w:sz w:val="24"/>
          <w:szCs w:val="24"/>
        </w:rPr>
        <w:t>file</w:t>
      </w:r>
      <w:r w:rsidRPr="00FA167E">
        <w:rPr>
          <w:rFonts w:ascii="Times New Roman" w:hAnsi="Times New Roman" w:cs="Times New Roman"/>
          <w:sz w:val="24"/>
          <w:szCs w:val="24"/>
        </w:rPr>
        <w:t xml:space="preserve"> using the export option provided by EA. </w:t>
      </w:r>
      <w:r>
        <w:rPr>
          <w:rFonts w:ascii="Times New Roman" w:hAnsi="Times New Roman" w:cs="Times New Roman"/>
          <w:sz w:val="24"/>
          <w:szCs w:val="24"/>
        </w:rPr>
        <w:t xml:space="preserve">The translator currently supports the 2.1 version of XMI. </w:t>
      </w:r>
      <w:r w:rsidRPr="00FA167E">
        <w:rPr>
          <w:rFonts w:ascii="Times New Roman" w:hAnsi="Times New Roman" w:cs="Times New Roman"/>
          <w:sz w:val="24"/>
          <w:szCs w:val="24"/>
        </w:rPr>
        <w:t xml:space="preserve">A SysML profile for AADL extends SysML with constructs commonly used in AADL. These include AADL component categories such as system, process, thread, data, device, processor, bus and memory and AADL features such as port, data access, and bus access. These constructs are provided on an AADL toolbar palette in Enterprise Architect to simplify the development of SysML models that can be translated to AADL. </w:t>
      </w:r>
    </w:p>
    <w:p w:rsidR="006907B1" w:rsidRDefault="006907B1" w:rsidP="006907B1">
      <w:pPr>
        <w:rPr>
          <w:rFonts w:ascii="Times New Roman" w:hAnsi="Times New Roman" w:cs="Times New Roman"/>
          <w:sz w:val="24"/>
          <w:szCs w:val="24"/>
        </w:rPr>
      </w:pPr>
      <w:r>
        <w:rPr>
          <w:rFonts w:ascii="Times New Roman" w:hAnsi="Times New Roman" w:cs="Times New Roman"/>
          <w:sz w:val="24"/>
          <w:szCs w:val="24"/>
        </w:rPr>
        <w:t xml:space="preserve">The SysML translator only translates a subset of the SysML constructs. </w:t>
      </w:r>
      <w:r w:rsidRPr="00085B1A">
        <w:rPr>
          <w:rFonts w:ascii="Times New Roman" w:hAnsi="Times New Roman" w:cs="Times New Roman"/>
          <w:sz w:val="24"/>
          <w:szCs w:val="24"/>
        </w:rPr>
        <w:t>A mapping of SysML constructs and the AADL constructs to which they translate is shown in</w:t>
      </w:r>
      <w:r>
        <w:rPr>
          <w:rFonts w:ascii="Times New Roman" w:hAnsi="Times New Roman" w:cs="Times New Roman"/>
          <w:sz w:val="24"/>
          <w:szCs w:val="24"/>
        </w:rPr>
        <w:t xml:space="preserve"> </w:t>
      </w:r>
      <w:r w:rsidRPr="00391825">
        <w:rPr>
          <w:rFonts w:ascii="Times New Roman" w:hAnsi="Times New Roman" w:cs="Times New Roman"/>
          <w:sz w:val="24"/>
          <w:szCs w:val="24"/>
        </w:rPr>
        <w:fldChar w:fldCharType="begin"/>
      </w:r>
      <w:r w:rsidRPr="00391825">
        <w:rPr>
          <w:rFonts w:ascii="Times New Roman" w:hAnsi="Times New Roman" w:cs="Times New Roman"/>
          <w:sz w:val="24"/>
          <w:szCs w:val="24"/>
        </w:rPr>
        <w:instrText xml:space="preserve"> REF _Ref427141932 \h </w:instrText>
      </w:r>
      <w:r w:rsidR="00391825" w:rsidRPr="00391825">
        <w:rPr>
          <w:rFonts w:ascii="Times New Roman" w:hAnsi="Times New Roman" w:cs="Times New Roman"/>
          <w:sz w:val="24"/>
          <w:szCs w:val="24"/>
        </w:rPr>
        <w:instrText xml:space="preserve"> \* MERGEFORMAT </w:instrText>
      </w:r>
      <w:r w:rsidRPr="00391825">
        <w:rPr>
          <w:rFonts w:ascii="Times New Roman" w:hAnsi="Times New Roman" w:cs="Times New Roman"/>
          <w:sz w:val="24"/>
          <w:szCs w:val="24"/>
        </w:rPr>
      </w:r>
      <w:r w:rsidRPr="00391825">
        <w:rPr>
          <w:rFonts w:ascii="Times New Roman" w:hAnsi="Times New Roman" w:cs="Times New Roman"/>
          <w:sz w:val="24"/>
          <w:szCs w:val="24"/>
        </w:rPr>
        <w:fldChar w:fldCharType="separate"/>
      </w:r>
      <w:r w:rsidRPr="00391825">
        <w:rPr>
          <w:rFonts w:ascii="Times New Roman" w:hAnsi="Times New Roman" w:cs="Times New Roman"/>
          <w:sz w:val="24"/>
          <w:szCs w:val="24"/>
        </w:rPr>
        <w:t xml:space="preserve">Table </w:t>
      </w:r>
      <w:r w:rsidRPr="00391825">
        <w:rPr>
          <w:rFonts w:ascii="Times New Roman" w:hAnsi="Times New Roman" w:cs="Times New Roman"/>
          <w:noProof/>
          <w:sz w:val="24"/>
          <w:szCs w:val="24"/>
        </w:rPr>
        <w:t>1</w:t>
      </w:r>
      <w:r w:rsidRPr="00391825">
        <w:rPr>
          <w:rFonts w:ascii="Times New Roman" w:hAnsi="Times New Roman" w:cs="Times New Roman"/>
          <w:sz w:val="24"/>
          <w:szCs w:val="24"/>
        </w:rPr>
        <w:fldChar w:fldCharType="end"/>
      </w:r>
      <w:r>
        <w:rPr>
          <w:rFonts w:ascii="Times New Roman" w:hAnsi="Times New Roman" w:cs="Times New Roman"/>
          <w:sz w:val="24"/>
          <w:szCs w:val="24"/>
        </w:rPr>
        <w:t>.</w:t>
      </w:r>
    </w:p>
    <w:p w:rsidR="00391825" w:rsidRPr="00FA167E" w:rsidRDefault="00391825" w:rsidP="00391825">
      <w:pPr>
        <w:rPr>
          <w:rFonts w:ascii="Times New Roman" w:hAnsi="Times New Roman" w:cs="Times New Roman"/>
          <w:sz w:val="24"/>
          <w:szCs w:val="24"/>
        </w:rPr>
      </w:pPr>
      <w:r w:rsidRPr="00FA167E">
        <w:rPr>
          <w:rFonts w:ascii="Times New Roman" w:hAnsi="Times New Roman" w:cs="Times New Roman"/>
          <w:sz w:val="24"/>
          <w:szCs w:val="24"/>
        </w:rPr>
        <w:t xml:space="preserve">The translator is invoked from within the OSATE (Open Source Architectural Tool Environment). OSATE is an open-source Eclipse-based framework for constructing and analyzing AADL models. The translator is written in the Java programming language and is packaged as plug-ins for the Eclipse development environment containing Java source code, executable byte code, and supporting XML files. It can be installed </w:t>
      </w:r>
      <w:r>
        <w:rPr>
          <w:rFonts w:ascii="Times New Roman" w:hAnsi="Times New Roman" w:cs="Times New Roman"/>
          <w:sz w:val="24"/>
          <w:szCs w:val="24"/>
        </w:rPr>
        <w:t>using the standard Eclipse facilities for installing new software.</w:t>
      </w:r>
      <w:r w:rsidRPr="00FA167E">
        <w:rPr>
          <w:rFonts w:ascii="Times New Roman" w:hAnsi="Times New Roman" w:cs="Times New Roman"/>
          <w:sz w:val="24"/>
          <w:szCs w:val="24"/>
        </w:rPr>
        <w:t xml:space="preserve"> Once installed, new menu items are provided to</w:t>
      </w:r>
      <w:r>
        <w:rPr>
          <w:rFonts w:ascii="Times New Roman" w:hAnsi="Times New Roman" w:cs="Times New Roman"/>
          <w:sz w:val="24"/>
          <w:szCs w:val="24"/>
        </w:rPr>
        <w:t xml:space="preserve"> the OSATE user to import a XMI-</w:t>
      </w:r>
      <w:r w:rsidRPr="00FA167E">
        <w:rPr>
          <w:rFonts w:ascii="Times New Roman" w:hAnsi="Times New Roman" w:cs="Times New Roman"/>
          <w:sz w:val="24"/>
          <w:szCs w:val="24"/>
        </w:rPr>
        <w:t>based XML model generated by</w:t>
      </w:r>
      <w:r w:rsidR="00465DD2">
        <w:rPr>
          <w:rFonts w:ascii="Times New Roman" w:hAnsi="Times New Roman" w:cs="Times New Roman"/>
          <w:sz w:val="24"/>
          <w:szCs w:val="24"/>
        </w:rPr>
        <w:t xml:space="preserve"> Enterprise Architect</w:t>
      </w:r>
      <w:r w:rsidRPr="00FA167E">
        <w:rPr>
          <w:rFonts w:ascii="Times New Roman" w:hAnsi="Times New Roman" w:cs="Times New Roman"/>
          <w:sz w:val="24"/>
          <w:szCs w:val="24"/>
        </w:rPr>
        <w:t xml:space="preserve">. </w:t>
      </w:r>
    </w:p>
    <w:p w:rsidR="00391825" w:rsidRDefault="00391825" w:rsidP="00391825">
      <w:pPr>
        <w:rPr>
          <w:rFonts w:ascii="Times New Roman" w:hAnsi="Times New Roman" w:cs="Times New Roman"/>
          <w:sz w:val="24"/>
          <w:szCs w:val="24"/>
        </w:rPr>
      </w:pPr>
      <w:r w:rsidRPr="00892951">
        <w:rPr>
          <w:rFonts w:ascii="Times New Roman" w:hAnsi="Times New Roman" w:cs="Times New Roman"/>
          <w:sz w:val="24"/>
          <w:szCs w:val="24"/>
        </w:rPr>
        <w:t xml:space="preserve">Instructions for installing the translator are given in Section </w:t>
      </w:r>
      <w:r w:rsidRPr="00892951">
        <w:rPr>
          <w:rFonts w:ascii="Times New Roman" w:hAnsi="Times New Roman" w:cs="Times New Roman"/>
          <w:sz w:val="24"/>
          <w:szCs w:val="24"/>
        </w:rPr>
        <w:fldChar w:fldCharType="begin"/>
      </w:r>
      <w:r w:rsidRPr="00892951">
        <w:rPr>
          <w:rFonts w:ascii="Times New Roman" w:hAnsi="Times New Roman" w:cs="Times New Roman"/>
          <w:sz w:val="24"/>
          <w:szCs w:val="24"/>
        </w:rPr>
        <w:instrText xml:space="preserve"> REF _Ref422484965 \r \h </w:instrText>
      </w:r>
      <w:r>
        <w:rPr>
          <w:rFonts w:ascii="Times New Roman" w:hAnsi="Times New Roman" w:cs="Times New Roman"/>
          <w:sz w:val="24"/>
          <w:szCs w:val="24"/>
        </w:rPr>
        <w:instrText xml:space="preserve"> \* MERGEFORMAT </w:instrText>
      </w:r>
      <w:r w:rsidRPr="00892951">
        <w:rPr>
          <w:rFonts w:ascii="Times New Roman" w:hAnsi="Times New Roman" w:cs="Times New Roman"/>
          <w:sz w:val="24"/>
          <w:szCs w:val="24"/>
        </w:rPr>
      </w:r>
      <w:r w:rsidRPr="00892951">
        <w:rPr>
          <w:rFonts w:ascii="Times New Roman" w:hAnsi="Times New Roman" w:cs="Times New Roman"/>
          <w:sz w:val="24"/>
          <w:szCs w:val="24"/>
        </w:rPr>
        <w:fldChar w:fldCharType="separate"/>
      </w:r>
      <w:r w:rsidRPr="00892951">
        <w:rPr>
          <w:rFonts w:ascii="Times New Roman" w:hAnsi="Times New Roman" w:cs="Times New Roman"/>
          <w:sz w:val="24"/>
          <w:szCs w:val="24"/>
        </w:rPr>
        <w:t>1.1</w:t>
      </w:r>
      <w:r w:rsidRPr="00892951">
        <w:rPr>
          <w:rFonts w:ascii="Times New Roman" w:hAnsi="Times New Roman" w:cs="Times New Roman"/>
          <w:sz w:val="24"/>
          <w:szCs w:val="24"/>
        </w:rPr>
        <w:fldChar w:fldCharType="end"/>
      </w:r>
      <w:r w:rsidRPr="00892951">
        <w:rPr>
          <w:rFonts w:ascii="Times New Roman" w:hAnsi="Times New Roman" w:cs="Times New Roman"/>
          <w:sz w:val="24"/>
          <w:szCs w:val="24"/>
        </w:rPr>
        <w:t xml:space="preserve">. Instructions for using the translator are given Section </w:t>
      </w:r>
      <w:r w:rsidRPr="00892951">
        <w:rPr>
          <w:rFonts w:ascii="Times New Roman" w:hAnsi="Times New Roman" w:cs="Times New Roman"/>
          <w:sz w:val="24"/>
          <w:szCs w:val="24"/>
        </w:rPr>
        <w:fldChar w:fldCharType="begin"/>
      </w:r>
      <w:r w:rsidRPr="00892951">
        <w:rPr>
          <w:rFonts w:ascii="Times New Roman" w:hAnsi="Times New Roman" w:cs="Times New Roman"/>
          <w:sz w:val="24"/>
          <w:szCs w:val="24"/>
        </w:rPr>
        <w:instrText xml:space="preserve"> REF _Ref301880954 \r \h </w:instrText>
      </w:r>
      <w:r>
        <w:rPr>
          <w:rFonts w:ascii="Times New Roman" w:hAnsi="Times New Roman" w:cs="Times New Roman"/>
          <w:sz w:val="24"/>
          <w:szCs w:val="24"/>
        </w:rPr>
        <w:instrText xml:space="preserve"> \* MERGEFORMAT </w:instrText>
      </w:r>
      <w:r w:rsidRPr="00892951">
        <w:rPr>
          <w:rFonts w:ascii="Times New Roman" w:hAnsi="Times New Roman" w:cs="Times New Roman"/>
          <w:sz w:val="24"/>
          <w:szCs w:val="24"/>
        </w:rPr>
      </w:r>
      <w:r w:rsidRPr="00892951">
        <w:rPr>
          <w:rFonts w:ascii="Times New Roman" w:hAnsi="Times New Roman" w:cs="Times New Roman"/>
          <w:sz w:val="24"/>
          <w:szCs w:val="24"/>
        </w:rPr>
        <w:fldChar w:fldCharType="separate"/>
      </w:r>
      <w:r w:rsidRPr="00892951">
        <w:rPr>
          <w:rFonts w:ascii="Times New Roman" w:hAnsi="Times New Roman" w:cs="Times New Roman"/>
          <w:sz w:val="24"/>
          <w:szCs w:val="24"/>
        </w:rPr>
        <w:t>2</w:t>
      </w:r>
      <w:r w:rsidRPr="00892951">
        <w:rPr>
          <w:rFonts w:ascii="Times New Roman" w:hAnsi="Times New Roman" w:cs="Times New Roman"/>
          <w:sz w:val="24"/>
          <w:szCs w:val="24"/>
        </w:rPr>
        <w:fldChar w:fldCharType="end"/>
      </w:r>
      <w:r w:rsidRPr="00892951">
        <w:rPr>
          <w:rFonts w:ascii="Times New Roman" w:hAnsi="Times New Roman" w:cs="Times New Roman"/>
          <w:sz w:val="24"/>
          <w:szCs w:val="24"/>
        </w:rPr>
        <w:t xml:space="preserve">. Details on how to construct SysML and AADL models suitable for translation are provided in Section </w:t>
      </w:r>
      <w:r w:rsidRPr="00892951">
        <w:rPr>
          <w:rFonts w:ascii="Times New Roman" w:hAnsi="Times New Roman" w:cs="Times New Roman"/>
          <w:sz w:val="24"/>
          <w:szCs w:val="24"/>
        </w:rPr>
        <w:fldChar w:fldCharType="begin"/>
      </w:r>
      <w:r w:rsidRPr="00892951">
        <w:rPr>
          <w:rFonts w:ascii="Times New Roman" w:hAnsi="Times New Roman" w:cs="Times New Roman"/>
          <w:sz w:val="24"/>
          <w:szCs w:val="24"/>
        </w:rPr>
        <w:instrText xml:space="preserve"> REF _Ref302633557 \r \h </w:instrText>
      </w:r>
      <w:r>
        <w:rPr>
          <w:rFonts w:ascii="Times New Roman" w:hAnsi="Times New Roman" w:cs="Times New Roman"/>
          <w:sz w:val="24"/>
          <w:szCs w:val="24"/>
        </w:rPr>
        <w:instrText xml:space="preserve"> \* MERGEFORMAT </w:instrText>
      </w:r>
      <w:r w:rsidRPr="00892951">
        <w:rPr>
          <w:rFonts w:ascii="Times New Roman" w:hAnsi="Times New Roman" w:cs="Times New Roman"/>
          <w:sz w:val="24"/>
          <w:szCs w:val="24"/>
        </w:rPr>
      </w:r>
      <w:r w:rsidRPr="00892951">
        <w:rPr>
          <w:rFonts w:ascii="Times New Roman" w:hAnsi="Times New Roman" w:cs="Times New Roman"/>
          <w:sz w:val="24"/>
          <w:szCs w:val="24"/>
        </w:rPr>
        <w:fldChar w:fldCharType="separate"/>
      </w:r>
      <w:r w:rsidRPr="00892951">
        <w:rPr>
          <w:rFonts w:ascii="Times New Roman" w:hAnsi="Times New Roman" w:cs="Times New Roman"/>
          <w:sz w:val="24"/>
          <w:szCs w:val="24"/>
        </w:rPr>
        <w:t>3</w:t>
      </w:r>
      <w:r w:rsidRPr="00892951">
        <w:rPr>
          <w:rFonts w:ascii="Times New Roman" w:hAnsi="Times New Roman" w:cs="Times New Roman"/>
          <w:sz w:val="24"/>
          <w:szCs w:val="24"/>
        </w:rPr>
        <w:fldChar w:fldCharType="end"/>
      </w:r>
      <w:r w:rsidRPr="00892951">
        <w:rPr>
          <w:rFonts w:ascii="Times New Roman" w:hAnsi="Times New Roman" w:cs="Times New Roman"/>
          <w:sz w:val="24"/>
          <w:szCs w:val="24"/>
        </w:rPr>
        <w:t>.</w:t>
      </w:r>
    </w:p>
    <w:p w:rsidR="00391825" w:rsidRDefault="00391825">
      <w:pPr>
        <w:rPr>
          <w:rFonts w:ascii="Times New Roman" w:hAnsi="Times New Roman" w:cs="Times New Roman"/>
          <w:sz w:val="24"/>
          <w:szCs w:val="24"/>
        </w:rPr>
      </w:pPr>
      <w:r>
        <w:rPr>
          <w:rFonts w:ascii="Times New Roman" w:hAnsi="Times New Roman" w:cs="Times New Roman"/>
          <w:sz w:val="24"/>
          <w:szCs w:val="24"/>
        </w:rPr>
        <w:br w:type="page"/>
      </w:r>
    </w:p>
    <w:p w:rsidR="00391825" w:rsidRDefault="00391825" w:rsidP="00391825">
      <w:pPr>
        <w:rPr>
          <w:rFonts w:ascii="Times New Roman" w:hAnsi="Times New Roman" w:cs="Times New Roman"/>
          <w:sz w:val="24"/>
          <w:szCs w:val="24"/>
        </w:rPr>
      </w:pPr>
    </w:p>
    <w:p w:rsidR="006907B1" w:rsidRDefault="006907B1" w:rsidP="006907B1">
      <w:pPr>
        <w:pStyle w:val="Caption"/>
        <w:rPr>
          <w:rFonts w:ascii="Times New Roman" w:hAnsi="Times New Roman" w:cs="Times New Roman"/>
          <w:sz w:val="24"/>
          <w:szCs w:val="24"/>
        </w:rPr>
      </w:pPr>
      <w:bookmarkStart w:id="13" w:name="_Ref427141932"/>
      <w:r>
        <w:t xml:space="preserve">Table </w:t>
      </w:r>
      <w:r w:rsidR="00793154">
        <w:fldChar w:fldCharType="begin"/>
      </w:r>
      <w:r w:rsidR="00793154">
        <w:instrText xml:space="preserve"> SEQ Table \* ARABIC </w:instrText>
      </w:r>
      <w:r w:rsidR="00793154">
        <w:fldChar w:fldCharType="separate"/>
      </w:r>
      <w:r>
        <w:rPr>
          <w:noProof/>
        </w:rPr>
        <w:t>1</w:t>
      </w:r>
      <w:r w:rsidR="00793154">
        <w:rPr>
          <w:noProof/>
        </w:rPr>
        <w:fldChar w:fldCharType="end"/>
      </w:r>
      <w:bookmarkEnd w:id="13"/>
      <w:r>
        <w:rPr>
          <w:noProof/>
        </w:rPr>
        <w:t xml:space="preserve"> - SysML to AADL Objects</w:t>
      </w:r>
    </w:p>
    <w:tbl>
      <w:tblPr>
        <w:tblStyle w:val="TableGrid"/>
        <w:tblW w:w="0" w:type="auto"/>
        <w:tblLook w:val="04A0" w:firstRow="1" w:lastRow="0" w:firstColumn="1" w:lastColumn="0" w:noHBand="0" w:noVBand="1"/>
      </w:tblPr>
      <w:tblGrid>
        <w:gridCol w:w="4788"/>
        <w:gridCol w:w="4788"/>
      </w:tblGrid>
      <w:tr w:rsidR="006907B1" w:rsidRPr="008E528C" w:rsidTr="006F5E51">
        <w:tc>
          <w:tcPr>
            <w:tcW w:w="4788" w:type="dxa"/>
          </w:tcPr>
          <w:p w:rsidR="006907B1" w:rsidRPr="00391825" w:rsidRDefault="006907B1" w:rsidP="006F5E51">
            <w:pPr>
              <w:jc w:val="center"/>
              <w:rPr>
                <w:rFonts w:ascii="Arial" w:hAnsi="Arial" w:cs="Arial"/>
                <w:b/>
                <w:sz w:val="24"/>
                <w:szCs w:val="24"/>
              </w:rPr>
            </w:pPr>
            <w:r w:rsidRPr="00391825">
              <w:rPr>
                <w:rFonts w:ascii="Arial" w:hAnsi="Arial" w:cs="Arial"/>
                <w:b/>
                <w:sz w:val="24"/>
                <w:szCs w:val="24"/>
              </w:rPr>
              <w:t>SysML</w:t>
            </w:r>
            <w:r w:rsidR="00391825" w:rsidRPr="00391825">
              <w:rPr>
                <w:rFonts w:ascii="Arial" w:hAnsi="Arial" w:cs="Arial"/>
                <w:b/>
                <w:sz w:val="24"/>
                <w:szCs w:val="24"/>
              </w:rPr>
              <w:t xml:space="preserve"> S</w:t>
            </w:r>
            <w:r w:rsidRPr="00391825">
              <w:rPr>
                <w:rFonts w:ascii="Arial" w:hAnsi="Arial" w:cs="Arial"/>
                <w:b/>
                <w:sz w:val="24"/>
                <w:szCs w:val="24"/>
              </w:rPr>
              <w:t>tructure</w:t>
            </w:r>
          </w:p>
        </w:tc>
        <w:tc>
          <w:tcPr>
            <w:tcW w:w="4788" w:type="dxa"/>
          </w:tcPr>
          <w:p w:rsidR="006907B1" w:rsidRPr="00391825" w:rsidRDefault="006907B1" w:rsidP="006F5E51">
            <w:pPr>
              <w:jc w:val="center"/>
              <w:rPr>
                <w:rFonts w:ascii="Arial" w:hAnsi="Arial" w:cs="Arial"/>
                <w:b/>
                <w:sz w:val="24"/>
                <w:szCs w:val="24"/>
              </w:rPr>
            </w:pPr>
            <w:r w:rsidRPr="00391825">
              <w:rPr>
                <w:rFonts w:ascii="Arial" w:hAnsi="Arial" w:cs="Arial"/>
                <w:b/>
                <w:sz w:val="24"/>
                <w:szCs w:val="24"/>
              </w:rPr>
              <w:t>AADL Object</w:t>
            </w:r>
          </w:p>
        </w:tc>
      </w:tr>
      <w:tr w:rsidR="006907B1" w:rsidTr="006F5E51">
        <w:tc>
          <w:tcPr>
            <w:tcW w:w="4788" w:type="dxa"/>
          </w:tcPr>
          <w:p w:rsidR="006907B1" w:rsidRDefault="006907B1" w:rsidP="006F5E51">
            <w:pPr>
              <w:rPr>
                <w:sz w:val="24"/>
                <w:szCs w:val="24"/>
              </w:rPr>
            </w:pPr>
            <w:r>
              <w:rPr>
                <w:sz w:val="24"/>
                <w:szCs w:val="24"/>
              </w:rPr>
              <w:t>Block</w:t>
            </w:r>
          </w:p>
        </w:tc>
        <w:tc>
          <w:tcPr>
            <w:tcW w:w="4788" w:type="dxa"/>
          </w:tcPr>
          <w:p w:rsidR="006907B1" w:rsidRDefault="006907B1" w:rsidP="006F5E51">
            <w:pPr>
              <w:rPr>
                <w:sz w:val="24"/>
                <w:szCs w:val="24"/>
              </w:rPr>
            </w:pPr>
            <w:r>
              <w:rPr>
                <w:sz w:val="24"/>
                <w:szCs w:val="24"/>
              </w:rPr>
              <w:t>ComponentType</w:t>
            </w:r>
          </w:p>
        </w:tc>
      </w:tr>
      <w:tr w:rsidR="006907B1" w:rsidTr="006F5E51">
        <w:tc>
          <w:tcPr>
            <w:tcW w:w="4788" w:type="dxa"/>
          </w:tcPr>
          <w:p w:rsidR="006907B1" w:rsidRDefault="006907B1" w:rsidP="006F5E51">
            <w:pPr>
              <w:rPr>
                <w:sz w:val="24"/>
                <w:szCs w:val="24"/>
              </w:rPr>
            </w:pPr>
            <w:r>
              <w:rPr>
                <w:sz w:val="24"/>
                <w:szCs w:val="24"/>
              </w:rPr>
              <w:t>Block as a Client in Realization Relation</w:t>
            </w:r>
          </w:p>
        </w:tc>
        <w:tc>
          <w:tcPr>
            <w:tcW w:w="4788" w:type="dxa"/>
          </w:tcPr>
          <w:p w:rsidR="006907B1" w:rsidRDefault="006907B1" w:rsidP="006F5E51">
            <w:pPr>
              <w:rPr>
                <w:sz w:val="24"/>
                <w:szCs w:val="24"/>
              </w:rPr>
            </w:pPr>
            <w:r>
              <w:rPr>
                <w:sz w:val="24"/>
                <w:szCs w:val="24"/>
              </w:rPr>
              <w:t>ComponentImplementation</w:t>
            </w:r>
          </w:p>
        </w:tc>
      </w:tr>
      <w:tr w:rsidR="006907B1" w:rsidTr="006F5E51">
        <w:tc>
          <w:tcPr>
            <w:tcW w:w="4788" w:type="dxa"/>
          </w:tcPr>
          <w:p w:rsidR="006907B1" w:rsidRDefault="006907B1" w:rsidP="006F5E51">
            <w:pPr>
              <w:rPr>
                <w:sz w:val="24"/>
                <w:szCs w:val="24"/>
              </w:rPr>
            </w:pPr>
            <w:r>
              <w:rPr>
                <w:sz w:val="24"/>
                <w:szCs w:val="24"/>
              </w:rPr>
              <w:t>Flowports</w:t>
            </w:r>
          </w:p>
        </w:tc>
        <w:tc>
          <w:tcPr>
            <w:tcW w:w="4788" w:type="dxa"/>
          </w:tcPr>
          <w:p w:rsidR="006907B1" w:rsidRDefault="006907B1" w:rsidP="006F5E51">
            <w:pPr>
              <w:rPr>
                <w:sz w:val="24"/>
                <w:szCs w:val="24"/>
              </w:rPr>
            </w:pPr>
            <w:r>
              <w:rPr>
                <w:sz w:val="24"/>
                <w:szCs w:val="24"/>
              </w:rPr>
              <w:t>Ports</w:t>
            </w:r>
          </w:p>
        </w:tc>
      </w:tr>
      <w:tr w:rsidR="006907B1" w:rsidTr="006F5E51">
        <w:tc>
          <w:tcPr>
            <w:tcW w:w="4788" w:type="dxa"/>
          </w:tcPr>
          <w:p w:rsidR="006907B1" w:rsidRDefault="006907B1" w:rsidP="006F5E51">
            <w:pPr>
              <w:rPr>
                <w:sz w:val="24"/>
                <w:szCs w:val="24"/>
              </w:rPr>
            </w:pPr>
            <w:r>
              <w:rPr>
                <w:sz w:val="24"/>
                <w:szCs w:val="24"/>
              </w:rPr>
              <w:t>Binding Connector</w:t>
            </w:r>
          </w:p>
        </w:tc>
        <w:tc>
          <w:tcPr>
            <w:tcW w:w="4788" w:type="dxa"/>
          </w:tcPr>
          <w:p w:rsidR="006907B1" w:rsidRDefault="006907B1" w:rsidP="006F5E51">
            <w:pPr>
              <w:rPr>
                <w:sz w:val="24"/>
                <w:szCs w:val="24"/>
              </w:rPr>
            </w:pPr>
            <w:r>
              <w:rPr>
                <w:sz w:val="24"/>
                <w:szCs w:val="24"/>
              </w:rPr>
              <w:t>Connection</w:t>
            </w:r>
          </w:p>
        </w:tc>
      </w:tr>
      <w:tr w:rsidR="006907B1" w:rsidTr="006F5E51">
        <w:tc>
          <w:tcPr>
            <w:tcW w:w="4788" w:type="dxa"/>
          </w:tcPr>
          <w:p w:rsidR="006907B1" w:rsidRDefault="006907B1" w:rsidP="006F5E51">
            <w:pPr>
              <w:rPr>
                <w:sz w:val="24"/>
                <w:szCs w:val="24"/>
              </w:rPr>
            </w:pPr>
            <w:r>
              <w:rPr>
                <w:sz w:val="24"/>
                <w:szCs w:val="24"/>
              </w:rPr>
              <w:t>SysML part (block property)</w:t>
            </w:r>
          </w:p>
        </w:tc>
        <w:tc>
          <w:tcPr>
            <w:tcW w:w="4788" w:type="dxa"/>
          </w:tcPr>
          <w:p w:rsidR="006907B1" w:rsidRDefault="006907B1" w:rsidP="006F5E51">
            <w:pPr>
              <w:rPr>
                <w:sz w:val="24"/>
                <w:szCs w:val="24"/>
              </w:rPr>
            </w:pPr>
            <w:r>
              <w:rPr>
                <w:sz w:val="24"/>
                <w:szCs w:val="24"/>
              </w:rPr>
              <w:t>Subcomponent</w:t>
            </w:r>
          </w:p>
        </w:tc>
      </w:tr>
      <w:tr w:rsidR="006907B1" w:rsidTr="006F5E51">
        <w:tc>
          <w:tcPr>
            <w:tcW w:w="4788" w:type="dxa"/>
          </w:tcPr>
          <w:p w:rsidR="006907B1" w:rsidRDefault="006907B1" w:rsidP="006F5E51">
            <w:pPr>
              <w:rPr>
                <w:sz w:val="24"/>
                <w:szCs w:val="24"/>
              </w:rPr>
            </w:pPr>
            <w:r>
              <w:rPr>
                <w:sz w:val="24"/>
                <w:szCs w:val="24"/>
              </w:rPr>
              <w:t>State</w:t>
            </w:r>
          </w:p>
        </w:tc>
        <w:tc>
          <w:tcPr>
            <w:tcW w:w="4788" w:type="dxa"/>
          </w:tcPr>
          <w:p w:rsidR="006907B1" w:rsidRDefault="00391825" w:rsidP="006F5E51">
            <w:pPr>
              <w:rPr>
                <w:sz w:val="24"/>
                <w:szCs w:val="24"/>
              </w:rPr>
            </w:pPr>
            <w:r>
              <w:rPr>
                <w:sz w:val="24"/>
                <w:szCs w:val="24"/>
              </w:rPr>
              <w:t>Boolean variable</w:t>
            </w:r>
            <w:r w:rsidR="006907B1">
              <w:rPr>
                <w:sz w:val="24"/>
                <w:szCs w:val="24"/>
              </w:rPr>
              <w:t xml:space="preserve"> in an AGREE annex</w:t>
            </w:r>
          </w:p>
        </w:tc>
      </w:tr>
      <w:tr w:rsidR="006907B1" w:rsidTr="006F5E51">
        <w:tc>
          <w:tcPr>
            <w:tcW w:w="4788" w:type="dxa"/>
          </w:tcPr>
          <w:p w:rsidR="006907B1" w:rsidRDefault="006907B1" w:rsidP="006F5E51">
            <w:pPr>
              <w:rPr>
                <w:sz w:val="24"/>
                <w:szCs w:val="24"/>
              </w:rPr>
            </w:pPr>
            <w:r>
              <w:rPr>
                <w:sz w:val="24"/>
                <w:szCs w:val="24"/>
              </w:rPr>
              <w:t>Transition</w:t>
            </w:r>
          </w:p>
        </w:tc>
        <w:tc>
          <w:tcPr>
            <w:tcW w:w="4788" w:type="dxa"/>
          </w:tcPr>
          <w:p w:rsidR="006907B1" w:rsidRDefault="006907B1" w:rsidP="006F5E51">
            <w:pPr>
              <w:rPr>
                <w:sz w:val="24"/>
                <w:szCs w:val="24"/>
              </w:rPr>
            </w:pPr>
            <w:r>
              <w:rPr>
                <w:sz w:val="24"/>
                <w:szCs w:val="24"/>
              </w:rPr>
              <w:t>Boolean variable in AGREE</w:t>
            </w:r>
          </w:p>
        </w:tc>
      </w:tr>
      <w:tr w:rsidR="006907B1" w:rsidTr="006F5E51">
        <w:tc>
          <w:tcPr>
            <w:tcW w:w="4788" w:type="dxa"/>
          </w:tcPr>
          <w:p w:rsidR="006907B1" w:rsidRDefault="006907B1" w:rsidP="006F5E51">
            <w:pPr>
              <w:rPr>
                <w:sz w:val="24"/>
                <w:szCs w:val="24"/>
              </w:rPr>
            </w:pPr>
            <w:r>
              <w:rPr>
                <w:sz w:val="24"/>
                <w:szCs w:val="24"/>
              </w:rPr>
              <w:t>Transition Guard</w:t>
            </w:r>
          </w:p>
        </w:tc>
        <w:tc>
          <w:tcPr>
            <w:tcW w:w="4788" w:type="dxa"/>
          </w:tcPr>
          <w:p w:rsidR="006907B1" w:rsidRDefault="006907B1" w:rsidP="006F5E51">
            <w:pPr>
              <w:rPr>
                <w:sz w:val="24"/>
                <w:szCs w:val="24"/>
              </w:rPr>
            </w:pPr>
            <w:r>
              <w:rPr>
                <w:sz w:val="24"/>
                <w:szCs w:val="24"/>
              </w:rPr>
              <w:t xml:space="preserve">Boolean expression (in </w:t>
            </w:r>
            <w:r w:rsidR="00465DD2">
              <w:rPr>
                <w:sz w:val="24"/>
                <w:szCs w:val="24"/>
              </w:rPr>
              <w:t xml:space="preserve">a </w:t>
            </w:r>
            <w:r>
              <w:rPr>
                <w:sz w:val="24"/>
                <w:szCs w:val="24"/>
              </w:rPr>
              <w:t>transition)</w:t>
            </w:r>
          </w:p>
        </w:tc>
      </w:tr>
      <w:tr w:rsidR="006907B1" w:rsidTr="006F5E51">
        <w:tc>
          <w:tcPr>
            <w:tcW w:w="4788" w:type="dxa"/>
          </w:tcPr>
          <w:p w:rsidR="006907B1" w:rsidRDefault="006907B1" w:rsidP="006F5E51">
            <w:pPr>
              <w:rPr>
                <w:sz w:val="24"/>
                <w:szCs w:val="24"/>
              </w:rPr>
            </w:pPr>
            <w:r>
              <w:rPr>
                <w:sz w:val="24"/>
                <w:szCs w:val="24"/>
              </w:rPr>
              <w:t>Transition Action</w:t>
            </w:r>
          </w:p>
        </w:tc>
        <w:tc>
          <w:tcPr>
            <w:tcW w:w="4788" w:type="dxa"/>
          </w:tcPr>
          <w:p w:rsidR="006907B1" w:rsidRDefault="006907B1" w:rsidP="006F5E51">
            <w:pPr>
              <w:rPr>
                <w:sz w:val="24"/>
                <w:szCs w:val="24"/>
              </w:rPr>
            </w:pPr>
            <w:r>
              <w:rPr>
                <w:sz w:val="24"/>
                <w:szCs w:val="24"/>
              </w:rPr>
              <w:t>Guarantee in a ComponentType</w:t>
            </w:r>
          </w:p>
          <w:p w:rsidR="006907B1" w:rsidRDefault="006907B1" w:rsidP="006F5E51">
            <w:pPr>
              <w:rPr>
                <w:sz w:val="24"/>
                <w:szCs w:val="24"/>
              </w:rPr>
            </w:pPr>
            <w:r>
              <w:rPr>
                <w:sz w:val="24"/>
                <w:szCs w:val="24"/>
              </w:rPr>
              <w:t>Assertion in a ComponentImplementation</w:t>
            </w:r>
          </w:p>
        </w:tc>
      </w:tr>
      <w:tr w:rsidR="006907B1" w:rsidTr="006F5E51">
        <w:tc>
          <w:tcPr>
            <w:tcW w:w="4788" w:type="dxa"/>
          </w:tcPr>
          <w:p w:rsidR="006907B1" w:rsidRDefault="006907B1" w:rsidP="006F5E51">
            <w:pPr>
              <w:rPr>
                <w:sz w:val="24"/>
                <w:szCs w:val="24"/>
              </w:rPr>
            </w:pPr>
            <w:r>
              <w:rPr>
                <w:sz w:val="24"/>
                <w:szCs w:val="24"/>
              </w:rPr>
              <w:t>Tagged Value</w:t>
            </w:r>
          </w:p>
        </w:tc>
        <w:tc>
          <w:tcPr>
            <w:tcW w:w="4788" w:type="dxa"/>
          </w:tcPr>
          <w:p w:rsidR="006907B1" w:rsidRDefault="006907B1" w:rsidP="006F5E51">
            <w:pPr>
              <w:rPr>
                <w:sz w:val="24"/>
                <w:szCs w:val="24"/>
              </w:rPr>
            </w:pPr>
            <w:r>
              <w:rPr>
                <w:sz w:val="24"/>
                <w:szCs w:val="24"/>
              </w:rPr>
              <w:t>AADL property</w:t>
            </w:r>
          </w:p>
        </w:tc>
      </w:tr>
    </w:tbl>
    <w:p w:rsidR="006907B1" w:rsidRDefault="006907B1" w:rsidP="00EC6002">
      <w:pPr>
        <w:rPr>
          <w:rFonts w:ascii="Times New Roman" w:hAnsi="Times New Roman" w:cs="Times New Roman"/>
          <w:sz w:val="24"/>
          <w:szCs w:val="24"/>
        </w:rPr>
      </w:pPr>
    </w:p>
    <w:p w:rsidR="00C24D6A" w:rsidRDefault="00C24D6A" w:rsidP="00C24D6A">
      <w:r>
        <w:br w:type="page"/>
      </w:r>
    </w:p>
    <w:p w:rsidR="00FA167E" w:rsidRDefault="00FA167E" w:rsidP="00FA167E">
      <w:pPr>
        <w:pStyle w:val="Heading2"/>
      </w:pPr>
      <w:bookmarkStart w:id="14" w:name="_Toc396990011"/>
      <w:bookmarkStart w:id="15" w:name="_Toc420506557"/>
      <w:bookmarkStart w:id="16" w:name="_Ref422484965"/>
      <w:bookmarkEnd w:id="1"/>
      <w:bookmarkEnd w:id="2"/>
      <w:r>
        <w:lastRenderedPageBreak/>
        <w:t>Installing the SysML to AADL Translator</w:t>
      </w:r>
      <w:bookmarkEnd w:id="14"/>
      <w:bookmarkEnd w:id="15"/>
      <w:bookmarkEnd w:id="16"/>
    </w:p>
    <w:p w:rsidR="00FA167E" w:rsidRPr="00CD6794" w:rsidRDefault="00FA167E" w:rsidP="00FA167E">
      <w:pPr>
        <w:rPr>
          <w:rFonts w:ascii="Times New Roman" w:hAnsi="Times New Roman" w:cs="Times New Roman"/>
          <w:sz w:val="24"/>
          <w:szCs w:val="24"/>
        </w:rPr>
      </w:pPr>
      <w:r w:rsidRPr="00CD6794">
        <w:rPr>
          <w:rFonts w:ascii="Times New Roman" w:hAnsi="Times New Roman" w:cs="Times New Roman"/>
          <w:sz w:val="24"/>
          <w:szCs w:val="24"/>
        </w:rPr>
        <w:t>Install</w:t>
      </w:r>
      <w:r w:rsidR="00EC6002">
        <w:rPr>
          <w:rFonts w:ascii="Times New Roman" w:hAnsi="Times New Roman" w:cs="Times New Roman"/>
          <w:sz w:val="24"/>
          <w:szCs w:val="24"/>
        </w:rPr>
        <w:t xml:space="preserve"> a production version of</w:t>
      </w:r>
      <w:r w:rsidRPr="00CD6794">
        <w:rPr>
          <w:rFonts w:ascii="Times New Roman" w:hAnsi="Times New Roman" w:cs="Times New Roman"/>
          <w:sz w:val="24"/>
          <w:szCs w:val="24"/>
        </w:rPr>
        <w:t xml:space="preserve"> OSATE if you do not already have it installed. The translat</w:t>
      </w:r>
      <w:r w:rsidR="00EC6002">
        <w:rPr>
          <w:rFonts w:ascii="Times New Roman" w:hAnsi="Times New Roman" w:cs="Times New Roman"/>
          <w:sz w:val="24"/>
          <w:szCs w:val="24"/>
        </w:rPr>
        <w:t>or has been tested on OSATE 2.1</w:t>
      </w:r>
      <w:r w:rsidRPr="00CD6794">
        <w:rPr>
          <w:rFonts w:ascii="Times New Roman" w:hAnsi="Times New Roman" w:cs="Times New Roman"/>
          <w:sz w:val="24"/>
          <w:szCs w:val="24"/>
        </w:rPr>
        <w:t>.</w:t>
      </w:r>
      <w:r w:rsidR="00892951">
        <w:rPr>
          <w:rFonts w:ascii="Times New Roman" w:hAnsi="Times New Roman" w:cs="Times New Roman"/>
          <w:sz w:val="24"/>
          <w:szCs w:val="24"/>
        </w:rPr>
        <w:t>1</w:t>
      </w:r>
      <w:r w:rsidR="00EC6002">
        <w:rPr>
          <w:rFonts w:ascii="Times New Roman" w:hAnsi="Times New Roman" w:cs="Times New Roman"/>
          <w:sz w:val="24"/>
          <w:szCs w:val="24"/>
        </w:rPr>
        <w:t>.</w:t>
      </w:r>
      <w:r w:rsidRPr="00CD6794">
        <w:rPr>
          <w:rFonts w:ascii="Times New Roman" w:hAnsi="Times New Roman" w:cs="Times New Roman"/>
          <w:sz w:val="24"/>
          <w:szCs w:val="24"/>
        </w:rPr>
        <w:t xml:space="preserve"> This version of OSATE can be obtained from:</w:t>
      </w:r>
    </w:p>
    <w:p w:rsidR="00FA167E" w:rsidRPr="00CD6794" w:rsidRDefault="00793154" w:rsidP="00FA167E">
      <w:pPr>
        <w:ind w:firstLine="720"/>
        <w:rPr>
          <w:rFonts w:ascii="Times New Roman" w:hAnsi="Times New Roman" w:cs="Times New Roman"/>
          <w:sz w:val="24"/>
          <w:szCs w:val="24"/>
        </w:rPr>
      </w:pPr>
      <w:hyperlink r:id="rId19" w:history="1">
        <w:r w:rsidR="00FA167E" w:rsidRPr="00CD6794">
          <w:rPr>
            <w:rStyle w:val="Hyperlink"/>
            <w:rFonts w:ascii="Times New Roman" w:hAnsi="Times New Roman" w:cs="Times New Roman"/>
            <w:sz w:val="24"/>
            <w:szCs w:val="24"/>
          </w:rPr>
          <w:t>https://wiki.sei.cmu.edu/aadl/index.php/OSATE_2_download_page</w:t>
        </w:r>
      </w:hyperlink>
    </w:p>
    <w:p w:rsidR="008C4F5C" w:rsidRDefault="008C4F5C" w:rsidP="00FA167E">
      <w:pPr>
        <w:rPr>
          <w:rFonts w:ascii="Times New Roman" w:hAnsi="Times New Roman" w:cs="Times New Roman"/>
          <w:sz w:val="24"/>
          <w:szCs w:val="24"/>
        </w:rPr>
      </w:pPr>
      <w:r>
        <w:rPr>
          <w:rFonts w:ascii="Times New Roman" w:hAnsi="Times New Roman" w:cs="Times New Roman"/>
          <w:sz w:val="24"/>
          <w:szCs w:val="24"/>
        </w:rPr>
        <w:t xml:space="preserve">Click on the Products link then 2.1.1 followed by clicking on products. Now download the OSATE version for your system. </w:t>
      </w:r>
    </w:p>
    <w:p w:rsidR="001F0C1D" w:rsidRDefault="002940AD" w:rsidP="00FA167E">
      <w:pPr>
        <w:rPr>
          <w:rFonts w:ascii="Times New Roman" w:hAnsi="Times New Roman" w:cs="Times New Roman"/>
          <w:sz w:val="24"/>
          <w:szCs w:val="24"/>
        </w:rPr>
      </w:pPr>
      <w:r>
        <w:rPr>
          <w:rFonts w:ascii="Times New Roman" w:hAnsi="Times New Roman" w:cs="Times New Roman"/>
          <w:sz w:val="24"/>
          <w:szCs w:val="24"/>
        </w:rPr>
        <w:t xml:space="preserve">Start OSATE. Select Help </w:t>
      </w:r>
      <w:r w:rsidR="001F0C1D">
        <w:rPr>
          <w:rFonts w:ascii="Arial" w:hAnsi="Arial" w:cs="Arial"/>
          <w:sz w:val="24"/>
          <w:szCs w:val="24"/>
        </w:rPr>
        <w:t>→</w:t>
      </w:r>
      <w:r w:rsidR="001F0C1D">
        <w:rPr>
          <w:rFonts w:ascii="Times New Roman" w:hAnsi="Times New Roman" w:cs="Times New Roman"/>
          <w:sz w:val="24"/>
          <w:szCs w:val="24"/>
        </w:rPr>
        <w:t xml:space="preserve"> Install New Software … Select Add… to add a new update site. Enter “SysML to AADL EA 21” as the name of the update site repository and select Local … to navigate to the location of the update site in the Distribution file. Be sure to use </w:t>
      </w:r>
    </w:p>
    <w:p w:rsidR="001F0C1D" w:rsidRDefault="001F0C1D" w:rsidP="00FA167E">
      <w:pPr>
        <w:rPr>
          <w:rFonts w:ascii="Times New Roman" w:hAnsi="Times New Roman" w:cs="Times New Roman"/>
          <w:sz w:val="24"/>
          <w:szCs w:val="24"/>
        </w:rPr>
      </w:pPr>
      <w:r>
        <w:rPr>
          <w:rFonts w:ascii="Times New Roman" w:hAnsi="Times New Roman" w:cs="Times New Roman"/>
          <w:sz w:val="24"/>
          <w:szCs w:val="24"/>
        </w:rPr>
        <w:tab/>
        <w:t>../Distribution/SysML to AADL EA21 Update Site/</w:t>
      </w:r>
      <w:r w:rsidR="001912B7">
        <w:rPr>
          <w:rFonts w:ascii="Times New Roman" w:hAnsi="Times New Roman" w:cs="Times New Roman"/>
          <w:sz w:val="24"/>
          <w:szCs w:val="24"/>
        </w:rPr>
        <w:br/>
      </w:r>
      <w:r w:rsidR="001912B7">
        <w:rPr>
          <w:rFonts w:ascii="Times New Roman" w:hAnsi="Times New Roman" w:cs="Times New Roman"/>
          <w:sz w:val="24"/>
          <w:szCs w:val="24"/>
        </w:rPr>
        <w:tab/>
      </w:r>
      <w:r w:rsidR="001912B7">
        <w:rPr>
          <w:rFonts w:ascii="Times New Roman" w:hAnsi="Times New Roman" w:cs="Times New Roman"/>
          <w:sz w:val="24"/>
          <w:szCs w:val="24"/>
        </w:rPr>
        <w:tab/>
      </w:r>
      <w:r>
        <w:rPr>
          <w:rFonts w:ascii="Times New Roman" w:hAnsi="Times New Roman" w:cs="Times New Roman"/>
          <w:sz w:val="24"/>
          <w:szCs w:val="24"/>
        </w:rPr>
        <w:t>com.rockwellcollins.atc.sysml2aadl.ea21.updatesite</w:t>
      </w:r>
    </w:p>
    <w:p w:rsidR="00FA167E" w:rsidRPr="00CD6794" w:rsidRDefault="00F22733" w:rsidP="00571266">
      <w:pPr>
        <w:rPr>
          <w:rFonts w:ascii="Times New Roman" w:hAnsi="Times New Roman" w:cs="Times New Roman"/>
          <w:sz w:val="24"/>
          <w:szCs w:val="24"/>
        </w:rPr>
      </w:pPr>
      <w:r>
        <w:rPr>
          <w:rFonts w:ascii="Times New Roman" w:hAnsi="Times New Roman" w:cs="Times New Roman"/>
          <w:sz w:val="24"/>
          <w:szCs w:val="24"/>
        </w:rPr>
        <w:t>a</w:t>
      </w:r>
      <w:r w:rsidR="001912B7">
        <w:rPr>
          <w:rFonts w:ascii="Times New Roman" w:hAnsi="Times New Roman" w:cs="Times New Roman"/>
          <w:sz w:val="24"/>
          <w:szCs w:val="24"/>
        </w:rPr>
        <w:t xml:space="preserve">s </w:t>
      </w:r>
      <w:r w:rsidR="001F0C1D">
        <w:rPr>
          <w:rFonts w:ascii="Times New Roman" w:hAnsi="Times New Roman" w:cs="Times New Roman"/>
          <w:sz w:val="24"/>
          <w:szCs w:val="24"/>
        </w:rPr>
        <w:t>the location of the update site</w:t>
      </w:r>
      <w:r w:rsidR="001912B7">
        <w:rPr>
          <w:rFonts w:ascii="Times New Roman" w:hAnsi="Times New Roman" w:cs="Times New Roman"/>
          <w:sz w:val="24"/>
          <w:szCs w:val="24"/>
        </w:rPr>
        <w:t xml:space="preserve">. </w:t>
      </w:r>
      <w:r>
        <w:rPr>
          <w:rFonts w:ascii="Times New Roman" w:hAnsi="Times New Roman" w:cs="Times New Roman"/>
          <w:sz w:val="24"/>
          <w:szCs w:val="24"/>
        </w:rPr>
        <w:t xml:space="preserve">Uncheck </w:t>
      </w:r>
      <w:r w:rsidR="00571266">
        <w:rPr>
          <w:rFonts w:ascii="Times New Roman" w:hAnsi="Times New Roman" w:cs="Times New Roman"/>
          <w:sz w:val="24"/>
          <w:szCs w:val="24"/>
        </w:rPr>
        <w:t>the “Group Items by Category” box, select SysML Translator (EA XMI 21) in the main window and select Next. Select Next on the Install Details screen, accept the license terms, and select Finish. Select “OK” on the Security Warning pop-up, and select to restart OSATE. When OSATE restarts, you will see a menu item for SysML at the top of the window if the translator has installed correctly (</w:t>
      </w:r>
      <w:r w:rsidR="00FA167E" w:rsidRPr="00CD6794">
        <w:rPr>
          <w:rFonts w:ascii="Times New Roman" w:hAnsi="Times New Roman" w:cs="Times New Roman"/>
          <w:sz w:val="24"/>
          <w:szCs w:val="24"/>
        </w:rPr>
        <w:fldChar w:fldCharType="begin"/>
      </w:r>
      <w:r w:rsidR="00FA167E" w:rsidRPr="00CD6794">
        <w:rPr>
          <w:rFonts w:ascii="Times New Roman" w:hAnsi="Times New Roman" w:cs="Times New Roman"/>
          <w:sz w:val="24"/>
          <w:szCs w:val="24"/>
        </w:rPr>
        <w:instrText xml:space="preserve"> REF _Ref301792453 </w:instrText>
      </w:r>
      <w:r w:rsidR="00FA167E" w:rsidRPr="00CD6794">
        <w:rPr>
          <w:rFonts w:ascii="Times New Roman" w:hAnsi="Times New Roman" w:cs="Times New Roman"/>
          <w:sz w:val="24"/>
          <w:szCs w:val="24"/>
        </w:rPr>
        <w:fldChar w:fldCharType="separate"/>
      </w:r>
      <w:r w:rsidR="00576F33" w:rsidRPr="00CD6794">
        <w:rPr>
          <w:rFonts w:ascii="Times New Roman" w:hAnsi="Times New Roman" w:cs="Times New Roman"/>
          <w:sz w:val="24"/>
          <w:szCs w:val="24"/>
        </w:rPr>
        <w:t xml:space="preserve">Figure </w:t>
      </w:r>
      <w:r w:rsidR="00576F33" w:rsidRPr="00CD6794">
        <w:rPr>
          <w:rFonts w:ascii="Times New Roman" w:hAnsi="Times New Roman" w:cs="Times New Roman"/>
          <w:noProof/>
          <w:sz w:val="24"/>
          <w:szCs w:val="24"/>
        </w:rPr>
        <w:t>1</w:t>
      </w:r>
      <w:r w:rsidR="00FA167E" w:rsidRPr="00CD6794">
        <w:rPr>
          <w:rFonts w:ascii="Times New Roman" w:hAnsi="Times New Roman" w:cs="Times New Roman"/>
          <w:sz w:val="24"/>
          <w:szCs w:val="24"/>
        </w:rPr>
        <w:fldChar w:fldCharType="end"/>
      </w:r>
      <w:r w:rsidR="00FA167E" w:rsidRPr="00CD6794">
        <w:rPr>
          <w:rFonts w:ascii="Times New Roman" w:hAnsi="Times New Roman" w:cs="Times New Roman"/>
          <w:sz w:val="24"/>
          <w:szCs w:val="24"/>
        </w:rPr>
        <w:t xml:space="preserve">). </w:t>
      </w:r>
    </w:p>
    <w:p w:rsidR="00AE1D4E" w:rsidRDefault="00571266" w:rsidP="00FE6A18">
      <w:pPr>
        <w:jc w:val="center"/>
      </w:pPr>
      <w:r>
        <w:rPr>
          <w:noProof/>
        </w:rPr>
        <w:lastRenderedPageBreak/>
        <w:drawing>
          <wp:inline distT="0" distB="0" distL="0" distR="0" wp14:anchorId="4BF5EE31" wp14:editId="34BFB2F4">
            <wp:extent cx="5477256" cy="41056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7256" cy="4105656"/>
                    </a:xfrm>
                    <a:prstGeom prst="rect">
                      <a:avLst/>
                    </a:prstGeom>
                  </pic:spPr>
                </pic:pic>
              </a:graphicData>
            </a:graphic>
          </wp:inline>
        </w:drawing>
      </w:r>
    </w:p>
    <w:p w:rsidR="00FA167E" w:rsidRDefault="00FA167E" w:rsidP="00FA167E">
      <w:pPr>
        <w:pStyle w:val="Caption"/>
      </w:pPr>
      <w:bookmarkStart w:id="17" w:name="_Ref301792453"/>
      <w:bookmarkStart w:id="18" w:name="_Toc396990033"/>
      <w:bookmarkStart w:id="19" w:name="_Toc420506570"/>
      <w:r>
        <w:t xml:space="preserve">Figure </w:t>
      </w:r>
      <w:r w:rsidR="00793154">
        <w:fldChar w:fldCharType="begin"/>
      </w:r>
      <w:r w:rsidR="00793154">
        <w:instrText xml:space="preserve"> SEQ Figure \* ARABIC </w:instrText>
      </w:r>
      <w:r w:rsidR="00793154">
        <w:fldChar w:fldCharType="separate"/>
      </w:r>
      <w:r w:rsidR="000457AC">
        <w:rPr>
          <w:noProof/>
        </w:rPr>
        <w:t>1</w:t>
      </w:r>
      <w:r w:rsidR="00793154">
        <w:rPr>
          <w:noProof/>
        </w:rPr>
        <w:fldChar w:fldCharType="end"/>
      </w:r>
      <w:bookmarkEnd w:id="17"/>
      <w:r>
        <w:t xml:space="preserve"> – Successful Installation of the SysML/AADL Translator</w:t>
      </w:r>
      <w:bookmarkEnd w:id="18"/>
      <w:bookmarkEnd w:id="19"/>
    </w:p>
    <w:p w:rsidR="00540731" w:rsidRDefault="00540731" w:rsidP="00540731">
      <w:pPr>
        <w:pStyle w:val="Heading1"/>
      </w:pPr>
      <w:bookmarkStart w:id="20" w:name="_Ref301880954"/>
      <w:bookmarkStart w:id="21" w:name="_Toc396990012"/>
      <w:bookmarkStart w:id="22" w:name="_Toc420506558"/>
      <w:r>
        <w:t>Using the Translator</w:t>
      </w:r>
      <w:bookmarkEnd w:id="20"/>
      <w:bookmarkEnd w:id="21"/>
      <w:bookmarkEnd w:id="22"/>
    </w:p>
    <w:p w:rsidR="00540731" w:rsidRPr="00CD6794" w:rsidRDefault="00571266" w:rsidP="00540731">
      <w:pPr>
        <w:rPr>
          <w:rFonts w:ascii="Times New Roman" w:hAnsi="Times New Roman" w:cs="Times New Roman"/>
          <w:sz w:val="24"/>
          <w:szCs w:val="24"/>
        </w:rPr>
      </w:pPr>
      <w:r>
        <w:rPr>
          <w:rFonts w:ascii="Times New Roman" w:hAnsi="Times New Roman" w:cs="Times New Roman"/>
          <w:sz w:val="24"/>
          <w:szCs w:val="24"/>
        </w:rPr>
        <w:t>This section</w:t>
      </w:r>
      <w:r w:rsidR="00540731" w:rsidRPr="00CD6794">
        <w:rPr>
          <w:rFonts w:ascii="Times New Roman" w:hAnsi="Times New Roman" w:cs="Times New Roman"/>
          <w:sz w:val="24"/>
          <w:szCs w:val="24"/>
        </w:rPr>
        <w:t xml:space="preserve"> provide</w:t>
      </w:r>
      <w:r w:rsidR="00FD6B8F">
        <w:rPr>
          <w:rFonts w:ascii="Times New Roman" w:hAnsi="Times New Roman" w:cs="Times New Roman"/>
          <w:sz w:val="24"/>
          <w:szCs w:val="24"/>
        </w:rPr>
        <w:t>s</w:t>
      </w:r>
      <w:r w:rsidR="00540731" w:rsidRPr="00CD6794">
        <w:rPr>
          <w:rFonts w:ascii="Times New Roman" w:hAnsi="Times New Roman" w:cs="Times New Roman"/>
          <w:sz w:val="24"/>
          <w:szCs w:val="24"/>
        </w:rPr>
        <w:t xml:space="preserve"> a quick guide on how to import a SysML model. Detailed information on how to build a SysML model that can be translated is given in Section </w:t>
      </w:r>
      <w:r w:rsidR="00540731" w:rsidRPr="00CD6794">
        <w:rPr>
          <w:rFonts w:ascii="Times New Roman" w:hAnsi="Times New Roman" w:cs="Times New Roman"/>
          <w:sz w:val="24"/>
          <w:szCs w:val="24"/>
        </w:rPr>
        <w:fldChar w:fldCharType="begin"/>
      </w:r>
      <w:r w:rsidR="00540731" w:rsidRPr="00CD6794">
        <w:rPr>
          <w:rFonts w:ascii="Times New Roman" w:hAnsi="Times New Roman" w:cs="Times New Roman"/>
          <w:sz w:val="24"/>
          <w:szCs w:val="24"/>
        </w:rPr>
        <w:instrText xml:space="preserve"> REF _Ref302633738 \r </w:instrText>
      </w:r>
      <w:r w:rsidR="00540731" w:rsidRPr="00CD6794">
        <w:rPr>
          <w:rFonts w:ascii="Times New Roman" w:hAnsi="Times New Roman" w:cs="Times New Roman"/>
          <w:sz w:val="24"/>
          <w:szCs w:val="24"/>
        </w:rPr>
        <w:fldChar w:fldCharType="separate"/>
      </w:r>
      <w:r w:rsidR="00892951">
        <w:rPr>
          <w:rFonts w:ascii="Times New Roman" w:hAnsi="Times New Roman" w:cs="Times New Roman"/>
          <w:sz w:val="24"/>
          <w:szCs w:val="24"/>
        </w:rPr>
        <w:t>3</w:t>
      </w:r>
      <w:r w:rsidR="00540731" w:rsidRPr="00CD6794">
        <w:rPr>
          <w:rFonts w:ascii="Times New Roman" w:hAnsi="Times New Roman" w:cs="Times New Roman"/>
          <w:sz w:val="24"/>
          <w:szCs w:val="24"/>
        </w:rPr>
        <w:fldChar w:fldCharType="end"/>
      </w:r>
      <w:r w:rsidR="00540731" w:rsidRPr="00CD6794">
        <w:rPr>
          <w:rFonts w:ascii="Times New Roman" w:hAnsi="Times New Roman" w:cs="Times New Roman"/>
          <w:sz w:val="24"/>
          <w:szCs w:val="24"/>
        </w:rPr>
        <w:t xml:space="preserve"> </w:t>
      </w:r>
      <w:r w:rsidR="00892951">
        <w:rPr>
          <w:rFonts w:ascii="Times New Roman" w:hAnsi="Times New Roman" w:cs="Times New Roman"/>
          <w:sz w:val="24"/>
          <w:szCs w:val="24"/>
        </w:rPr>
        <w:t>and Section</w:t>
      </w:r>
      <w:r w:rsidR="00465DD2">
        <w:rPr>
          <w:rFonts w:ascii="Times New Roman" w:hAnsi="Times New Roman" w:cs="Times New Roman"/>
          <w:sz w:val="24"/>
          <w:szCs w:val="24"/>
        </w:rPr>
        <w:t xml:space="preserve"> </w:t>
      </w:r>
      <w:r w:rsidR="00465DD2">
        <w:rPr>
          <w:rFonts w:ascii="Times New Roman" w:hAnsi="Times New Roman" w:cs="Times New Roman"/>
          <w:sz w:val="24"/>
          <w:szCs w:val="24"/>
        </w:rPr>
        <w:fldChar w:fldCharType="begin"/>
      </w:r>
      <w:r w:rsidR="00465DD2">
        <w:rPr>
          <w:rFonts w:ascii="Times New Roman" w:hAnsi="Times New Roman" w:cs="Times New Roman"/>
          <w:sz w:val="24"/>
          <w:szCs w:val="24"/>
        </w:rPr>
        <w:instrText xml:space="preserve"> REF _Ref427582678 \r </w:instrText>
      </w:r>
      <w:r w:rsidR="00465DD2">
        <w:rPr>
          <w:rFonts w:ascii="Times New Roman" w:hAnsi="Times New Roman" w:cs="Times New Roman"/>
          <w:sz w:val="24"/>
          <w:szCs w:val="24"/>
        </w:rPr>
        <w:fldChar w:fldCharType="separate"/>
      </w:r>
      <w:r w:rsidR="00465DD2">
        <w:rPr>
          <w:rFonts w:ascii="Times New Roman" w:hAnsi="Times New Roman" w:cs="Times New Roman"/>
          <w:sz w:val="24"/>
          <w:szCs w:val="24"/>
        </w:rPr>
        <w:t>4</w:t>
      </w:r>
      <w:r w:rsidR="00465DD2">
        <w:rPr>
          <w:rFonts w:ascii="Times New Roman" w:hAnsi="Times New Roman" w:cs="Times New Roman"/>
          <w:sz w:val="24"/>
          <w:szCs w:val="24"/>
        </w:rPr>
        <w:fldChar w:fldCharType="end"/>
      </w:r>
      <w:r w:rsidR="00540731" w:rsidRPr="00CD6794">
        <w:rPr>
          <w:rFonts w:ascii="Times New Roman" w:hAnsi="Times New Roman" w:cs="Times New Roman"/>
          <w:sz w:val="24"/>
          <w:szCs w:val="24"/>
        </w:rPr>
        <w:fldChar w:fldCharType="begin"/>
      </w:r>
      <w:r w:rsidR="00540731" w:rsidRPr="00CD6794">
        <w:rPr>
          <w:rFonts w:ascii="Times New Roman" w:hAnsi="Times New Roman" w:cs="Times New Roman"/>
          <w:sz w:val="24"/>
          <w:szCs w:val="24"/>
        </w:rPr>
        <w:instrText xml:space="preserve"> REF _Ref304462807 \r </w:instrText>
      </w:r>
      <w:r w:rsidR="00540731" w:rsidRPr="00CD6794">
        <w:rPr>
          <w:rFonts w:ascii="Times New Roman" w:hAnsi="Times New Roman" w:cs="Times New Roman"/>
          <w:sz w:val="24"/>
          <w:szCs w:val="24"/>
        </w:rPr>
        <w:fldChar w:fldCharType="end"/>
      </w:r>
      <w:r w:rsidR="00540731" w:rsidRPr="00CD6794">
        <w:rPr>
          <w:rFonts w:ascii="Times New Roman" w:hAnsi="Times New Roman" w:cs="Times New Roman"/>
          <w:sz w:val="24"/>
          <w:szCs w:val="24"/>
        </w:rPr>
        <w:t>.</w:t>
      </w:r>
    </w:p>
    <w:p w:rsidR="00540731" w:rsidRDefault="00FD6B8F" w:rsidP="00540731">
      <w:pPr>
        <w:pStyle w:val="Heading2"/>
      </w:pPr>
      <w:bookmarkStart w:id="23" w:name="_Toc396990013"/>
      <w:bookmarkStart w:id="24" w:name="_Toc420506559"/>
      <w:r>
        <w:t xml:space="preserve">Importing a SysML </w:t>
      </w:r>
      <w:r w:rsidR="00540731">
        <w:t>Model</w:t>
      </w:r>
      <w:bookmarkEnd w:id="23"/>
      <w:bookmarkEnd w:id="24"/>
    </w:p>
    <w:p w:rsidR="00540731" w:rsidRDefault="003B0101" w:rsidP="00540731">
      <w:pPr>
        <w:rPr>
          <w:rFonts w:ascii="Times New Roman" w:hAnsi="Times New Roman" w:cs="Times New Roman"/>
          <w:sz w:val="24"/>
          <w:szCs w:val="24"/>
        </w:rPr>
      </w:pPr>
      <w:r>
        <w:rPr>
          <w:rFonts w:ascii="Times New Roman" w:hAnsi="Times New Roman" w:cs="Times New Roman"/>
          <w:sz w:val="24"/>
          <w:szCs w:val="24"/>
        </w:rPr>
        <w:t>To import an Enterprise Architect SysML model into OSATE, it must first be exported to an XMI 2.1 file using the export capability of Enterprise Architecture.</w:t>
      </w:r>
      <w:r w:rsidR="003B0C84">
        <w:rPr>
          <w:rStyle w:val="FootnoteReference"/>
          <w:rFonts w:ascii="Times New Roman" w:hAnsi="Times New Roman" w:cs="Times New Roman"/>
          <w:sz w:val="24"/>
          <w:szCs w:val="24"/>
        </w:rPr>
        <w:footnoteReference w:id="1"/>
      </w:r>
      <w:r w:rsidR="003B0C84">
        <w:rPr>
          <w:rFonts w:ascii="Times New Roman" w:hAnsi="Times New Roman" w:cs="Times New Roman"/>
          <w:sz w:val="24"/>
          <w:szCs w:val="24"/>
        </w:rPr>
        <w:t xml:space="preserve"> The XMI</w:t>
      </w:r>
      <w:r>
        <w:rPr>
          <w:rFonts w:ascii="Times New Roman" w:hAnsi="Times New Roman" w:cs="Times New Roman"/>
          <w:sz w:val="24"/>
          <w:szCs w:val="24"/>
        </w:rPr>
        <w:t xml:space="preserve"> file can then be imported into OSATE by selecting </w:t>
      </w:r>
      <w:r w:rsidR="00540731" w:rsidRPr="00CD6794">
        <w:rPr>
          <w:rFonts w:ascii="Times New Roman" w:hAnsi="Times New Roman" w:cs="Times New Roman"/>
          <w:sz w:val="24"/>
          <w:szCs w:val="24"/>
        </w:rPr>
        <w:t xml:space="preserve">SysML → Import Enterprise Architect </w:t>
      </w:r>
      <w:r>
        <w:rPr>
          <w:rFonts w:ascii="Times New Roman" w:hAnsi="Times New Roman" w:cs="Times New Roman"/>
          <w:sz w:val="24"/>
          <w:szCs w:val="24"/>
        </w:rPr>
        <w:t xml:space="preserve">XMI 2.1 </w:t>
      </w:r>
      <w:r w:rsidR="00540731" w:rsidRPr="00CD6794">
        <w:rPr>
          <w:rFonts w:ascii="Times New Roman" w:hAnsi="Times New Roman" w:cs="Times New Roman"/>
          <w:sz w:val="24"/>
          <w:szCs w:val="24"/>
        </w:rPr>
        <w:t>from the menu bar in OSATE. A dialog window should appear indicat</w:t>
      </w:r>
      <w:r w:rsidR="003B0C84">
        <w:rPr>
          <w:rFonts w:ascii="Times New Roman" w:hAnsi="Times New Roman" w:cs="Times New Roman"/>
          <w:sz w:val="24"/>
          <w:szCs w:val="24"/>
        </w:rPr>
        <w:t>ing that th</w:t>
      </w:r>
      <w:r w:rsidR="00465DD2">
        <w:rPr>
          <w:rFonts w:ascii="Times New Roman" w:hAnsi="Times New Roman" w:cs="Times New Roman"/>
          <w:sz w:val="24"/>
          <w:szCs w:val="24"/>
        </w:rPr>
        <w:t>e import has started along with</w:t>
      </w:r>
      <w:r w:rsidR="00540731" w:rsidRPr="00CD6794">
        <w:rPr>
          <w:rFonts w:ascii="Times New Roman" w:hAnsi="Times New Roman" w:cs="Times New Roman"/>
          <w:sz w:val="24"/>
          <w:szCs w:val="24"/>
        </w:rPr>
        <w:t xml:space="preserve"> window </w:t>
      </w:r>
      <w:r w:rsidR="003B0C84">
        <w:rPr>
          <w:rFonts w:ascii="Times New Roman" w:hAnsi="Times New Roman" w:cs="Times New Roman"/>
          <w:sz w:val="24"/>
          <w:szCs w:val="24"/>
        </w:rPr>
        <w:t>allowing you to select the</w:t>
      </w:r>
      <w:r w:rsidR="00540731" w:rsidRPr="00CD6794">
        <w:rPr>
          <w:rFonts w:ascii="Times New Roman" w:hAnsi="Times New Roman" w:cs="Times New Roman"/>
          <w:sz w:val="24"/>
          <w:szCs w:val="24"/>
        </w:rPr>
        <w:t xml:space="preserve"> appropriate </w:t>
      </w:r>
      <w:r w:rsidR="00550511">
        <w:rPr>
          <w:rFonts w:ascii="Times New Roman" w:hAnsi="Times New Roman" w:cs="Times New Roman"/>
          <w:sz w:val="24"/>
          <w:szCs w:val="24"/>
        </w:rPr>
        <w:t>XMI</w:t>
      </w:r>
      <w:r w:rsidR="00540731" w:rsidRPr="00CD6794">
        <w:rPr>
          <w:rFonts w:ascii="Times New Roman" w:hAnsi="Times New Roman" w:cs="Times New Roman"/>
          <w:sz w:val="24"/>
          <w:szCs w:val="24"/>
        </w:rPr>
        <w:t xml:space="preserve"> file as shown in (</w:t>
      </w:r>
      <w:r w:rsidR="00540731" w:rsidRPr="00CD6794">
        <w:rPr>
          <w:rFonts w:ascii="Times New Roman" w:hAnsi="Times New Roman" w:cs="Times New Roman"/>
          <w:sz w:val="24"/>
          <w:szCs w:val="24"/>
        </w:rPr>
        <w:fldChar w:fldCharType="begin"/>
      </w:r>
      <w:r w:rsidR="00540731" w:rsidRPr="00CD6794">
        <w:rPr>
          <w:rFonts w:ascii="Times New Roman" w:hAnsi="Times New Roman" w:cs="Times New Roman"/>
          <w:sz w:val="24"/>
          <w:szCs w:val="24"/>
        </w:rPr>
        <w:instrText xml:space="preserve"> REF _Ref301869567 </w:instrText>
      </w:r>
      <w:r w:rsidR="00540731" w:rsidRPr="00CD6794">
        <w:rPr>
          <w:rFonts w:ascii="Times New Roman" w:hAnsi="Times New Roman" w:cs="Times New Roman"/>
          <w:sz w:val="24"/>
          <w:szCs w:val="24"/>
        </w:rPr>
        <w:fldChar w:fldCharType="separate"/>
      </w:r>
      <w:r w:rsidR="00576F33" w:rsidRPr="00CD6794">
        <w:rPr>
          <w:rFonts w:ascii="Times New Roman" w:hAnsi="Times New Roman" w:cs="Times New Roman"/>
          <w:sz w:val="24"/>
          <w:szCs w:val="24"/>
        </w:rPr>
        <w:t xml:space="preserve">Figure </w:t>
      </w:r>
      <w:r w:rsidR="00576F33" w:rsidRPr="00CD6794">
        <w:rPr>
          <w:rFonts w:ascii="Times New Roman" w:hAnsi="Times New Roman" w:cs="Times New Roman"/>
          <w:noProof/>
          <w:sz w:val="24"/>
          <w:szCs w:val="24"/>
        </w:rPr>
        <w:t>2</w:t>
      </w:r>
      <w:r w:rsidR="00540731" w:rsidRPr="00CD6794">
        <w:rPr>
          <w:rFonts w:ascii="Times New Roman" w:hAnsi="Times New Roman" w:cs="Times New Roman"/>
          <w:sz w:val="24"/>
          <w:szCs w:val="24"/>
        </w:rPr>
        <w:fldChar w:fldCharType="end"/>
      </w:r>
      <w:r w:rsidR="00540731" w:rsidRPr="00CD6794">
        <w:rPr>
          <w:rFonts w:ascii="Times New Roman" w:hAnsi="Times New Roman" w:cs="Times New Roman"/>
          <w:sz w:val="24"/>
          <w:szCs w:val="24"/>
        </w:rPr>
        <w:t>).</w:t>
      </w:r>
    </w:p>
    <w:p w:rsidR="00550511" w:rsidRPr="00CD6794" w:rsidRDefault="00550511" w:rsidP="00540731">
      <w:pPr>
        <w:rPr>
          <w:rFonts w:ascii="Times New Roman" w:hAnsi="Times New Roman" w:cs="Times New Roman"/>
          <w:sz w:val="24"/>
          <w:szCs w:val="24"/>
        </w:rPr>
      </w:pPr>
      <w:r>
        <w:rPr>
          <w:noProof/>
        </w:rPr>
        <w:lastRenderedPageBreak/>
        <w:drawing>
          <wp:inline distT="0" distB="0" distL="0" distR="0" wp14:anchorId="58D2BFEE" wp14:editId="2819E2F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3275"/>
                    </a:xfrm>
                    <a:prstGeom prst="rect">
                      <a:avLst/>
                    </a:prstGeom>
                  </pic:spPr>
                </pic:pic>
              </a:graphicData>
            </a:graphic>
          </wp:inline>
        </w:drawing>
      </w:r>
    </w:p>
    <w:p w:rsidR="00540731" w:rsidRDefault="00540731" w:rsidP="00540731">
      <w:pPr>
        <w:pStyle w:val="Caption"/>
      </w:pPr>
      <w:bookmarkStart w:id="25" w:name="_Ref301869567"/>
      <w:bookmarkStart w:id="26" w:name="_Toc396990034"/>
      <w:bookmarkStart w:id="27" w:name="_Ref416266103"/>
      <w:bookmarkStart w:id="28" w:name="_Toc420506571"/>
      <w:r>
        <w:t xml:space="preserve">Figure </w:t>
      </w:r>
      <w:r w:rsidR="00793154">
        <w:fldChar w:fldCharType="begin"/>
      </w:r>
      <w:r w:rsidR="00793154">
        <w:instrText xml:space="preserve"> SEQ Figure \* ARABIC </w:instrText>
      </w:r>
      <w:r w:rsidR="00793154">
        <w:fldChar w:fldCharType="separate"/>
      </w:r>
      <w:r w:rsidR="000457AC">
        <w:rPr>
          <w:noProof/>
        </w:rPr>
        <w:t>2</w:t>
      </w:r>
      <w:r w:rsidR="00793154">
        <w:rPr>
          <w:noProof/>
        </w:rPr>
        <w:fldChar w:fldCharType="end"/>
      </w:r>
      <w:bookmarkEnd w:id="25"/>
      <w:r>
        <w:t xml:space="preserve"> – Navigating to </w:t>
      </w:r>
      <w:bookmarkEnd w:id="26"/>
      <w:bookmarkEnd w:id="27"/>
      <w:r w:rsidR="00550511">
        <w:t>the XMI</w:t>
      </w:r>
      <w:r w:rsidR="00576F33">
        <w:t xml:space="preserve"> file</w:t>
      </w:r>
      <w:bookmarkEnd w:id="28"/>
    </w:p>
    <w:p w:rsidR="00576F33" w:rsidRDefault="00540731" w:rsidP="00540731">
      <w:r w:rsidRPr="00CD6794">
        <w:rPr>
          <w:rFonts w:ascii="Times New Roman" w:hAnsi="Times New Roman" w:cs="Times New Roman"/>
          <w:sz w:val="24"/>
          <w:szCs w:val="24"/>
        </w:rPr>
        <w:t xml:space="preserve">Navigate to the desired </w:t>
      </w:r>
      <w:r w:rsidR="00550511">
        <w:rPr>
          <w:rFonts w:ascii="Times New Roman" w:hAnsi="Times New Roman" w:cs="Times New Roman"/>
          <w:sz w:val="24"/>
          <w:szCs w:val="24"/>
        </w:rPr>
        <w:t>XMI</w:t>
      </w:r>
      <w:r w:rsidR="00576F33" w:rsidRPr="00CD6794">
        <w:rPr>
          <w:rFonts w:ascii="Times New Roman" w:hAnsi="Times New Roman" w:cs="Times New Roman"/>
          <w:sz w:val="24"/>
          <w:szCs w:val="24"/>
        </w:rPr>
        <w:t xml:space="preserve"> file</w:t>
      </w:r>
      <w:r w:rsidRPr="00CD6794">
        <w:rPr>
          <w:rFonts w:ascii="Times New Roman" w:hAnsi="Times New Roman" w:cs="Times New Roman"/>
          <w:sz w:val="24"/>
          <w:szCs w:val="24"/>
        </w:rPr>
        <w:t xml:space="preserve"> and open it. The importation of </w:t>
      </w:r>
      <w:r w:rsidR="00465DD2">
        <w:rPr>
          <w:rFonts w:ascii="Times New Roman" w:hAnsi="Times New Roman" w:cs="Times New Roman"/>
          <w:sz w:val="24"/>
          <w:szCs w:val="24"/>
        </w:rPr>
        <w:t>the SysML</w:t>
      </w:r>
      <w:r w:rsidRPr="00CD6794">
        <w:rPr>
          <w:rFonts w:ascii="Times New Roman" w:hAnsi="Times New Roman" w:cs="Times New Roman"/>
          <w:sz w:val="24"/>
          <w:szCs w:val="24"/>
        </w:rPr>
        <w:t xml:space="preserve"> </w:t>
      </w:r>
      <w:r w:rsidR="00465DD2">
        <w:rPr>
          <w:rFonts w:ascii="Times New Roman" w:hAnsi="Times New Roman" w:cs="Times New Roman"/>
          <w:sz w:val="24"/>
          <w:szCs w:val="24"/>
        </w:rPr>
        <w:t>model</w:t>
      </w:r>
      <w:r w:rsidRPr="00CD6794">
        <w:rPr>
          <w:rFonts w:ascii="Times New Roman" w:hAnsi="Times New Roman" w:cs="Times New Roman"/>
          <w:sz w:val="24"/>
          <w:szCs w:val="24"/>
        </w:rPr>
        <w:t xml:space="preserve"> should begin. </w:t>
      </w:r>
      <w:r w:rsidR="00FD34E4">
        <w:rPr>
          <w:rFonts w:ascii="Times New Roman" w:hAnsi="Times New Roman" w:cs="Times New Roman"/>
          <w:sz w:val="24"/>
          <w:szCs w:val="24"/>
        </w:rPr>
        <w:t>If a folder named “contracts” exists in the same folder as the XMI file, AGREE contracts found in that folder will be merged with the generated AADL.</w:t>
      </w:r>
      <w:r w:rsidR="00A53272">
        <w:rPr>
          <w:rFonts w:ascii="Times New Roman" w:hAnsi="Times New Roman" w:cs="Times New Roman"/>
          <w:sz w:val="24"/>
          <w:szCs w:val="24"/>
        </w:rPr>
        <w:t xml:space="preserve"> If the contracts folder doesn’t exist in the same folder as the XMI file then a windows dialog box will </w:t>
      </w:r>
      <w:r w:rsidR="00967442">
        <w:rPr>
          <w:rFonts w:ascii="Times New Roman" w:hAnsi="Times New Roman" w:cs="Times New Roman"/>
          <w:sz w:val="24"/>
          <w:szCs w:val="24"/>
        </w:rPr>
        <w:t xml:space="preserve">open up </w:t>
      </w:r>
      <w:r w:rsidR="00533B5D">
        <w:rPr>
          <w:rFonts w:ascii="Times New Roman" w:hAnsi="Times New Roman" w:cs="Times New Roman"/>
          <w:sz w:val="24"/>
          <w:szCs w:val="24"/>
        </w:rPr>
        <w:t>for you to</w:t>
      </w:r>
      <w:r w:rsidR="00967442">
        <w:rPr>
          <w:rFonts w:ascii="Times New Roman" w:hAnsi="Times New Roman" w:cs="Times New Roman"/>
          <w:sz w:val="24"/>
          <w:szCs w:val="24"/>
        </w:rPr>
        <w:t xml:space="preserve"> </w:t>
      </w:r>
      <w:r w:rsidR="00533B5D">
        <w:rPr>
          <w:rFonts w:ascii="Times New Roman" w:hAnsi="Times New Roman" w:cs="Times New Roman"/>
          <w:sz w:val="24"/>
          <w:szCs w:val="24"/>
        </w:rPr>
        <w:t>browse</w:t>
      </w:r>
      <w:r w:rsidR="00967442">
        <w:rPr>
          <w:rFonts w:ascii="Times New Roman" w:hAnsi="Times New Roman" w:cs="Times New Roman"/>
          <w:sz w:val="24"/>
          <w:szCs w:val="24"/>
        </w:rPr>
        <w:t xml:space="preserve"> to a file within the “contracts” folder.</w:t>
      </w:r>
      <w:r w:rsidR="00A53272">
        <w:rPr>
          <w:rFonts w:ascii="Times New Roman" w:hAnsi="Times New Roman" w:cs="Times New Roman"/>
          <w:sz w:val="24"/>
          <w:szCs w:val="24"/>
        </w:rPr>
        <w:t xml:space="preserve"> </w:t>
      </w:r>
      <w:r w:rsidR="00967442">
        <w:rPr>
          <w:rFonts w:ascii="Times New Roman" w:hAnsi="Times New Roman" w:cs="Times New Roman"/>
          <w:sz w:val="24"/>
          <w:szCs w:val="24"/>
        </w:rPr>
        <w:t>If there are, no contracts to be included just click the Cancel button on the dialog box.</w:t>
      </w:r>
    </w:p>
    <w:p w:rsidR="00540731" w:rsidRPr="00CD6794" w:rsidRDefault="00540731" w:rsidP="00540731">
      <w:pPr>
        <w:rPr>
          <w:rFonts w:ascii="Times New Roman" w:hAnsi="Times New Roman" w:cs="Times New Roman"/>
          <w:sz w:val="24"/>
          <w:szCs w:val="24"/>
        </w:rPr>
      </w:pPr>
      <w:r w:rsidRPr="00CD6794">
        <w:rPr>
          <w:rFonts w:ascii="Times New Roman" w:hAnsi="Times New Roman" w:cs="Times New Roman"/>
          <w:sz w:val="24"/>
          <w:szCs w:val="24"/>
        </w:rPr>
        <w:t xml:space="preserve">The first time a SysML model is imported, it may be necessary to add hand-coded AADL files to the AADL model by hand.  For example, the Pilot Flying example references the hand-coded QS_Properties.aadl property file and the Agree_Nodes.aadl file containing common AGREE subroutines. After importing the </w:t>
      </w:r>
      <w:r w:rsidR="00FD34E4">
        <w:rPr>
          <w:rFonts w:ascii="Times New Roman" w:hAnsi="Times New Roman" w:cs="Times New Roman"/>
          <w:sz w:val="24"/>
          <w:szCs w:val="24"/>
        </w:rPr>
        <w:t>SysML</w:t>
      </w:r>
      <w:r w:rsidRPr="00CD6794">
        <w:rPr>
          <w:rFonts w:ascii="Times New Roman" w:hAnsi="Times New Roman" w:cs="Times New Roman"/>
          <w:sz w:val="24"/>
          <w:szCs w:val="24"/>
        </w:rPr>
        <w:t xml:space="preserve"> model the first time, copy the</w:t>
      </w:r>
      <w:r w:rsidR="00FD34E4">
        <w:rPr>
          <w:rFonts w:ascii="Times New Roman" w:hAnsi="Times New Roman" w:cs="Times New Roman"/>
          <w:sz w:val="24"/>
          <w:szCs w:val="24"/>
        </w:rPr>
        <w:t xml:space="preserve">se files to the appropriate location (usually the </w:t>
      </w:r>
      <w:r w:rsidR="00465DD2">
        <w:rPr>
          <w:rFonts w:ascii="Times New Roman" w:hAnsi="Times New Roman" w:cs="Times New Roman"/>
          <w:sz w:val="24"/>
          <w:szCs w:val="24"/>
        </w:rPr>
        <w:t xml:space="preserve">propertysets </w:t>
      </w:r>
      <w:r w:rsidR="00FD34E4">
        <w:rPr>
          <w:rFonts w:ascii="Times New Roman" w:hAnsi="Times New Roman" w:cs="Times New Roman"/>
          <w:sz w:val="24"/>
          <w:szCs w:val="24"/>
        </w:rPr>
        <w:t xml:space="preserve">directory </w:t>
      </w:r>
      <w:r w:rsidR="00465DD2">
        <w:rPr>
          <w:rFonts w:ascii="Times New Roman" w:hAnsi="Times New Roman" w:cs="Times New Roman"/>
          <w:sz w:val="24"/>
          <w:szCs w:val="24"/>
        </w:rPr>
        <w:t xml:space="preserve">for property files and the packages directory for other files) </w:t>
      </w:r>
      <w:r w:rsidR="00FD34E4">
        <w:rPr>
          <w:rFonts w:ascii="Times New Roman" w:hAnsi="Times New Roman" w:cs="Times New Roman"/>
          <w:sz w:val="24"/>
          <w:szCs w:val="24"/>
        </w:rPr>
        <w:t>, t</w:t>
      </w:r>
      <w:r w:rsidRPr="00CD6794">
        <w:rPr>
          <w:rFonts w:ascii="Times New Roman" w:hAnsi="Times New Roman" w:cs="Times New Roman"/>
          <w:sz w:val="24"/>
          <w:szCs w:val="24"/>
        </w:rPr>
        <w:t>hen import the SysML</w:t>
      </w:r>
      <w:r w:rsidR="00FD34E4">
        <w:rPr>
          <w:rFonts w:ascii="Times New Roman" w:hAnsi="Times New Roman" w:cs="Times New Roman"/>
          <w:sz w:val="24"/>
          <w:szCs w:val="24"/>
        </w:rPr>
        <w:t xml:space="preserve"> model again as described above. This should resolve any errors caused by the absence of these files during the translation.</w:t>
      </w:r>
      <w:r w:rsidRPr="00CD6794">
        <w:rPr>
          <w:rFonts w:ascii="Times New Roman" w:hAnsi="Times New Roman" w:cs="Times New Roman"/>
          <w:sz w:val="24"/>
          <w:szCs w:val="24"/>
        </w:rPr>
        <w:t xml:space="preserve"> If any error messages remain, select the model root it in the AADL Navigator window (left side of</w:t>
      </w:r>
      <w:r w:rsidR="0001209B" w:rsidRPr="00CD6794">
        <w:rPr>
          <w:rFonts w:ascii="Times New Roman" w:hAnsi="Times New Roman" w:cs="Times New Roman"/>
          <w:sz w:val="24"/>
          <w:szCs w:val="24"/>
        </w:rPr>
        <w:t xml:space="preserve"> </w:t>
      </w:r>
      <w:r w:rsidR="00FD34E4" w:rsidRPr="00CD6794">
        <w:rPr>
          <w:rFonts w:ascii="Times New Roman" w:hAnsi="Times New Roman" w:cs="Times New Roman"/>
          <w:sz w:val="24"/>
          <w:szCs w:val="24"/>
        </w:rPr>
        <w:fldChar w:fldCharType="begin"/>
      </w:r>
      <w:r w:rsidR="00FD34E4" w:rsidRPr="00CD6794">
        <w:rPr>
          <w:rFonts w:ascii="Times New Roman" w:hAnsi="Times New Roman" w:cs="Times New Roman"/>
          <w:sz w:val="24"/>
          <w:szCs w:val="24"/>
        </w:rPr>
        <w:instrText xml:space="preserve"> REF _Ref301869567 </w:instrText>
      </w:r>
      <w:r w:rsidR="00FD34E4" w:rsidRPr="00CD6794">
        <w:rPr>
          <w:rFonts w:ascii="Times New Roman" w:hAnsi="Times New Roman" w:cs="Times New Roman"/>
          <w:sz w:val="24"/>
          <w:szCs w:val="24"/>
        </w:rPr>
        <w:fldChar w:fldCharType="separate"/>
      </w:r>
      <w:r w:rsidR="00FD34E4" w:rsidRPr="00CD6794">
        <w:rPr>
          <w:rFonts w:ascii="Times New Roman" w:hAnsi="Times New Roman" w:cs="Times New Roman"/>
          <w:sz w:val="24"/>
          <w:szCs w:val="24"/>
        </w:rPr>
        <w:t xml:space="preserve">Figure </w:t>
      </w:r>
      <w:r w:rsidR="00FD34E4" w:rsidRPr="00CD6794">
        <w:rPr>
          <w:rFonts w:ascii="Times New Roman" w:hAnsi="Times New Roman" w:cs="Times New Roman"/>
          <w:noProof/>
          <w:sz w:val="24"/>
          <w:szCs w:val="24"/>
        </w:rPr>
        <w:t>2</w:t>
      </w:r>
      <w:r w:rsidR="00FD34E4" w:rsidRPr="00CD6794">
        <w:rPr>
          <w:rFonts w:ascii="Times New Roman" w:hAnsi="Times New Roman" w:cs="Times New Roman"/>
          <w:sz w:val="24"/>
          <w:szCs w:val="24"/>
        </w:rPr>
        <w:fldChar w:fldCharType="end"/>
      </w:r>
      <w:r w:rsidR="00FD34E4">
        <w:rPr>
          <w:rFonts w:ascii="Times New Roman" w:hAnsi="Times New Roman" w:cs="Times New Roman"/>
          <w:sz w:val="24"/>
          <w:szCs w:val="24"/>
        </w:rPr>
        <w:t>)</w:t>
      </w:r>
      <w:r w:rsidRPr="00CD6794">
        <w:rPr>
          <w:rFonts w:ascii="Times New Roman" w:hAnsi="Times New Roman" w:cs="Times New Roman"/>
          <w:sz w:val="24"/>
          <w:szCs w:val="24"/>
        </w:rPr>
        <w:t xml:space="preserve">, then select Project → Clean … from the menu bar. This will rebuild the internal representation of the model in OSATE and flag any remaining errors in the Problems Window.  Any </w:t>
      </w:r>
      <w:r w:rsidR="00FD34E4">
        <w:rPr>
          <w:rFonts w:ascii="Times New Roman" w:hAnsi="Times New Roman" w:cs="Times New Roman"/>
          <w:sz w:val="24"/>
          <w:szCs w:val="24"/>
        </w:rPr>
        <w:t xml:space="preserve">remaining </w:t>
      </w:r>
      <w:r w:rsidRPr="00CD6794">
        <w:rPr>
          <w:rFonts w:ascii="Times New Roman" w:hAnsi="Times New Roman" w:cs="Times New Roman"/>
          <w:sz w:val="24"/>
          <w:szCs w:val="24"/>
        </w:rPr>
        <w:t>errors should be corrected in the SysML model</w:t>
      </w:r>
      <w:r w:rsidR="0001209B" w:rsidRPr="00CD6794">
        <w:rPr>
          <w:rFonts w:ascii="Times New Roman" w:hAnsi="Times New Roman" w:cs="Times New Roman"/>
          <w:sz w:val="24"/>
          <w:szCs w:val="24"/>
        </w:rPr>
        <w:t>, exported to XMI 2.1 version</w:t>
      </w:r>
      <w:r w:rsidRPr="00CD6794">
        <w:rPr>
          <w:rFonts w:ascii="Times New Roman" w:hAnsi="Times New Roman" w:cs="Times New Roman"/>
          <w:sz w:val="24"/>
          <w:szCs w:val="24"/>
        </w:rPr>
        <w:t xml:space="preserve"> and the model reimported.</w:t>
      </w:r>
    </w:p>
    <w:p w:rsidR="00540731" w:rsidRDefault="00540731" w:rsidP="00540731"/>
    <w:p w:rsidR="00A813FF" w:rsidRDefault="00FA167E" w:rsidP="00A813FF">
      <w:pPr>
        <w:pStyle w:val="Heading1"/>
      </w:pPr>
      <w:r>
        <w:br w:type="page"/>
      </w:r>
      <w:bookmarkStart w:id="29" w:name="_Ref302633557"/>
      <w:bookmarkStart w:id="30" w:name="_Ref302633738"/>
      <w:bookmarkStart w:id="31" w:name="_Toc396990015"/>
      <w:bookmarkStart w:id="32" w:name="_Toc420506560"/>
      <w:r w:rsidR="00A813FF">
        <w:lastRenderedPageBreak/>
        <w:t>Creating SysML Models for Translation</w:t>
      </w:r>
      <w:bookmarkEnd w:id="29"/>
      <w:bookmarkEnd w:id="30"/>
      <w:bookmarkEnd w:id="31"/>
      <w:bookmarkEnd w:id="32"/>
    </w:p>
    <w:p w:rsidR="006B38B1" w:rsidRDefault="006B38B1" w:rsidP="00A813FF">
      <w:pPr>
        <w:rPr>
          <w:rFonts w:ascii="Times New Roman" w:hAnsi="Times New Roman" w:cs="Times New Roman"/>
          <w:sz w:val="24"/>
          <w:szCs w:val="24"/>
        </w:rPr>
      </w:pPr>
      <w:r w:rsidRPr="006B38B1">
        <w:rPr>
          <w:rFonts w:ascii="Times New Roman" w:hAnsi="Times New Roman" w:cs="Times New Roman"/>
          <w:sz w:val="24"/>
          <w:szCs w:val="24"/>
        </w:rPr>
        <w:t xml:space="preserve">SysML is a </w:t>
      </w:r>
      <w:r>
        <w:rPr>
          <w:rFonts w:ascii="Times New Roman" w:hAnsi="Times New Roman" w:cs="Times New Roman"/>
          <w:sz w:val="24"/>
          <w:szCs w:val="24"/>
        </w:rPr>
        <w:t xml:space="preserve">general-purpose </w:t>
      </w:r>
      <w:r w:rsidRPr="006B38B1">
        <w:rPr>
          <w:rFonts w:ascii="Times New Roman" w:hAnsi="Times New Roman" w:cs="Times New Roman"/>
          <w:sz w:val="24"/>
          <w:szCs w:val="24"/>
        </w:rPr>
        <w:t>graphical modeling language</w:t>
      </w:r>
      <w:r>
        <w:rPr>
          <w:rFonts w:ascii="Times New Roman" w:hAnsi="Times New Roman" w:cs="Times New Roman"/>
          <w:sz w:val="24"/>
          <w:szCs w:val="24"/>
        </w:rPr>
        <w:t xml:space="preserve"> for representing systems. These systems may include hardware, software, data, people, facilities and natural objects.</w:t>
      </w:r>
      <w:r w:rsidRPr="006B38B1">
        <w:rPr>
          <w:rFonts w:ascii="Times New Roman" w:hAnsi="Times New Roman" w:cs="Times New Roman"/>
          <w:sz w:val="24"/>
          <w:szCs w:val="24"/>
        </w:rPr>
        <w:t xml:space="preserve"> </w:t>
      </w:r>
      <w:r w:rsidR="00E82925">
        <w:rPr>
          <w:rFonts w:ascii="Times New Roman" w:hAnsi="Times New Roman" w:cs="Times New Roman"/>
          <w:sz w:val="24"/>
          <w:szCs w:val="24"/>
        </w:rPr>
        <w:t xml:space="preserve"> </w:t>
      </w:r>
      <w:r w:rsidR="0084119F">
        <w:rPr>
          <w:rFonts w:ascii="Times New Roman" w:hAnsi="Times New Roman" w:cs="Times New Roman"/>
          <w:sz w:val="24"/>
          <w:szCs w:val="24"/>
        </w:rPr>
        <w:t xml:space="preserve">SysML </w:t>
      </w:r>
      <w:r w:rsidR="005F6F52">
        <w:rPr>
          <w:rFonts w:ascii="Times New Roman" w:hAnsi="Times New Roman" w:cs="Times New Roman"/>
          <w:sz w:val="24"/>
          <w:szCs w:val="24"/>
        </w:rPr>
        <w:t xml:space="preserve">is based on UML and </w:t>
      </w:r>
      <w:r w:rsidR="0084119F">
        <w:rPr>
          <w:rFonts w:ascii="Times New Roman" w:hAnsi="Times New Roman" w:cs="Times New Roman"/>
          <w:sz w:val="24"/>
          <w:szCs w:val="24"/>
        </w:rPr>
        <w:t xml:space="preserve">has </w:t>
      </w:r>
      <w:r w:rsidR="005F6F52">
        <w:rPr>
          <w:rFonts w:ascii="Times New Roman" w:hAnsi="Times New Roman" w:cs="Times New Roman"/>
          <w:sz w:val="24"/>
          <w:szCs w:val="24"/>
        </w:rPr>
        <w:t xml:space="preserve">many similarities to UML. </w:t>
      </w:r>
      <w:r w:rsidR="0084119F">
        <w:rPr>
          <w:rFonts w:ascii="Times New Roman" w:hAnsi="Times New Roman" w:cs="Times New Roman"/>
          <w:sz w:val="24"/>
          <w:szCs w:val="24"/>
        </w:rPr>
        <w:t xml:space="preserve"> </w:t>
      </w:r>
      <w:r w:rsidR="00E82925">
        <w:rPr>
          <w:rFonts w:ascii="Times New Roman" w:hAnsi="Times New Roman" w:cs="Times New Roman"/>
          <w:sz w:val="24"/>
          <w:szCs w:val="24"/>
        </w:rPr>
        <w:t>SysML can represent the following aspects of systems, component and other entities:</w:t>
      </w:r>
    </w:p>
    <w:p w:rsidR="00E82925" w:rsidRPr="00EF0B35" w:rsidRDefault="00E82925" w:rsidP="00924868">
      <w:pPr>
        <w:pStyle w:val="ListParagraph"/>
        <w:numPr>
          <w:ilvl w:val="0"/>
          <w:numId w:val="4"/>
        </w:numPr>
      </w:pPr>
      <w:r w:rsidRPr="00EF0B35">
        <w:t>Structural compositi</w:t>
      </w:r>
      <w:r w:rsidR="006F5E51">
        <w:t>on</w:t>
      </w:r>
    </w:p>
    <w:p w:rsidR="00E82925" w:rsidRPr="00EF0B35" w:rsidRDefault="00E82925" w:rsidP="00924868">
      <w:pPr>
        <w:pStyle w:val="ListParagraph"/>
        <w:numPr>
          <w:ilvl w:val="0"/>
          <w:numId w:val="4"/>
        </w:numPr>
      </w:pPr>
      <w:r w:rsidRPr="00EF0B35">
        <w:t>Behavioral representation:  state base</w:t>
      </w:r>
      <w:r w:rsidR="006F5E51">
        <w:t>d, function based, message based</w:t>
      </w:r>
    </w:p>
    <w:p w:rsidR="00E82925" w:rsidRPr="00EF0B35" w:rsidRDefault="00E82925" w:rsidP="00924868">
      <w:pPr>
        <w:pStyle w:val="ListParagraph"/>
        <w:numPr>
          <w:ilvl w:val="0"/>
          <w:numId w:val="4"/>
        </w:numPr>
      </w:pPr>
      <w:r w:rsidRPr="00EF0B35">
        <w:t>Constraints: physical, performance properties</w:t>
      </w:r>
    </w:p>
    <w:p w:rsidR="00E82925" w:rsidRPr="00EF0B35" w:rsidRDefault="00E82925" w:rsidP="00924868">
      <w:pPr>
        <w:pStyle w:val="ListParagraph"/>
        <w:numPr>
          <w:ilvl w:val="0"/>
          <w:numId w:val="4"/>
        </w:numPr>
      </w:pPr>
      <w:r w:rsidRPr="00EF0B35">
        <w:t>Allocation:  behavior, structure and constraints</w:t>
      </w:r>
    </w:p>
    <w:p w:rsidR="00E82925" w:rsidRDefault="00E82925" w:rsidP="00924868">
      <w:pPr>
        <w:pStyle w:val="ListParagraph"/>
        <w:numPr>
          <w:ilvl w:val="0"/>
          <w:numId w:val="4"/>
        </w:numPr>
      </w:pPr>
      <w:r w:rsidRPr="00EF0B35">
        <w:t xml:space="preserve">Relationships of requirements to other </w:t>
      </w:r>
      <w:r w:rsidR="00EF0B35" w:rsidRPr="00EF0B35">
        <w:t>requirement</w:t>
      </w:r>
      <w:r w:rsidR="005F6F52">
        <w:t>s</w:t>
      </w:r>
      <w:r w:rsidR="00EF0B35" w:rsidRPr="00EF0B35">
        <w:t xml:space="preserve">, </w:t>
      </w:r>
      <w:r w:rsidRPr="00EF0B35">
        <w:t>design elements, test cases</w:t>
      </w:r>
    </w:p>
    <w:p w:rsidR="00AA2006" w:rsidRPr="00EF0B35" w:rsidRDefault="00AA2006" w:rsidP="00AA2006">
      <w:pPr>
        <w:pStyle w:val="ListParagraph"/>
        <w:numPr>
          <w:ilvl w:val="0"/>
          <w:numId w:val="0"/>
        </w:numPr>
        <w:ind w:left="720"/>
      </w:pPr>
    </w:p>
    <w:p w:rsidR="00EF0B35" w:rsidRDefault="00776480" w:rsidP="00A813FF">
      <w:pPr>
        <w:rPr>
          <w:rFonts w:ascii="Times New Roman" w:hAnsi="Times New Roman" w:cs="Times New Roman"/>
          <w:sz w:val="24"/>
          <w:szCs w:val="24"/>
        </w:rPr>
      </w:pPr>
      <w:r>
        <w:rPr>
          <w:rFonts w:ascii="Times New Roman" w:hAnsi="Times New Roman" w:cs="Times New Roman"/>
          <w:sz w:val="24"/>
          <w:szCs w:val="24"/>
        </w:rPr>
        <w:t>SysML includes nine diagram types as enumerated below:</w:t>
      </w:r>
    </w:p>
    <w:p w:rsidR="00776480" w:rsidRPr="00776480" w:rsidRDefault="00776480" w:rsidP="00924868">
      <w:pPr>
        <w:pStyle w:val="ListParagraph"/>
        <w:numPr>
          <w:ilvl w:val="0"/>
          <w:numId w:val="25"/>
        </w:numPr>
      </w:pPr>
      <w:r w:rsidRPr="00776480">
        <w:t>Package diagram</w:t>
      </w:r>
      <w:r w:rsidR="005F6F52">
        <w:t>s</w:t>
      </w:r>
      <w:r w:rsidR="0088284E">
        <w:t>: Organization of a model in terms of packages</w:t>
      </w:r>
    </w:p>
    <w:p w:rsidR="00776480" w:rsidRPr="00776480" w:rsidRDefault="00776480" w:rsidP="00924868">
      <w:pPr>
        <w:pStyle w:val="ListParagraph"/>
        <w:numPr>
          <w:ilvl w:val="0"/>
          <w:numId w:val="25"/>
        </w:numPr>
      </w:pPr>
      <w:r w:rsidRPr="00776480">
        <w:t>Requirement diagram</w:t>
      </w:r>
      <w:r w:rsidR="005F6F52">
        <w:t>s</w:t>
      </w:r>
      <w:r w:rsidR="0088284E">
        <w:t>: Text based requirements and relationship to requirements, design elements and test cases to support requirements traceability</w:t>
      </w:r>
    </w:p>
    <w:p w:rsidR="00776480" w:rsidRDefault="00776480" w:rsidP="00924868">
      <w:pPr>
        <w:pStyle w:val="ListParagraph"/>
        <w:numPr>
          <w:ilvl w:val="0"/>
          <w:numId w:val="25"/>
        </w:numPr>
      </w:pPr>
      <w:r w:rsidRPr="00776480">
        <w:t>Behavior diagrams</w:t>
      </w:r>
      <w:r w:rsidR="0088284E">
        <w:t>: Re</w:t>
      </w:r>
      <w:r w:rsidR="005F6F52">
        <w:t>presenting</w:t>
      </w:r>
      <w:r w:rsidR="0088284E">
        <w:t xml:space="preserve"> the behavior, functionality of a system</w:t>
      </w:r>
    </w:p>
    <w:p w:rsidR="00776480" w:rsidRDefault="00776480" w:rsidP="00924868">
      <w:pPr>
        <w:pStyle w:val="ListParagraph"/>
        <w:numPr>
          <w:ilvl w:val="1"/>
          <w:numId w:val="25"/>
        </w:numPr>
      </w:pPr>
      <w:r>
        <w:t>Activity diagram</w:t>
      </w:r>
      <w:r w:rsidR="005F6F52">
        <w:t>s</w:t>
      </w:r>
      <w:r w:rsidR="0088284E">
        <w:t>: order in which actions execute to transform input to output</w:t>
      </w:r>
    </w:p>
    <w:p w:rsidR="00776480" w:rsidRDefault="00776480" w:rsidP="00924868">
      <w:pPr>
        <w:pStyle w:val="ListParagraph"/>
        <w:numPr>
          <w:ilvl w:val="1"/>
          <w:numId w:val="25"/>
        </w:numPr>
      </w:pPr>
      <w:r>
        <w:t>Sequence diagram</w:t>
      </w:r>
      <w:r w:rsidR="005F6F52">
        <w:t>s</w:t>
      </w:r>
      <w:r w:rsidR="0088284E">
        <w:t>: sequence of messages exchanged between systems</w:t>
      </w:r>
    </w:p>
    <w:p w:rsidR="00776480" w:rsidRDefault="00776480" w:rsidP="00924868">
      <w:pPr>
        <w:pStyle w:val="ListParagraph"/>
        <w:numPr>
          <w:ilvl w:val="1"/>
          <w:numId w:val="25"/>
        </w:numPr>
      </w:pPr>
      <w:r>
        <w:t>State Machine diagram</w:t>
      </w:r>
      <w:r w:rsidR="005F6F52">
        <w:t>s</w:t>
      </w:r>
      <w:r w:rsidR="0088284E">
        <w:t>: b</w:t>
      </w:r>
      <w:r w:rsidR="005F6F52">
        <w:t>ehavior of an entity in terms of</w:t>
      </w:r>
      <w:r w:rsidR="0088284E">
        <w:t xml:space="preserve"> transition</w:t>
      </w:r>
      <w:r w:rsidR="005F6F52">
        <w:t>s</w:t>
      </w:r>
      <w:r w:rsidR="0088284E">
        <w:t xml:space="preserve"> between states</w:t>
      </w:r>
    </w:p>
    <w:p w:rsidR="00776480" w:rsidRDefault="00776480" w:rsidP="00924868">
      <w:pPr>
        <w:pStyle w:val="ListParagraph"/>
        <w:numPr>
          <w:ilvl w:val="1"/>
          <w:numId w:val="25"/>
        </w:numPr>
      </w:pPr>
      <w:r>
        <w:t>Use case diagram</w:t>
      </w:r>
      <w:r w:rsidR="005F6F52">
        <w:t>s</w:t>
      </w:r>
      <w:r w:rsidR="0088284E">
        <w:t>: how a system is used by external entities</w:t>
      </w:r>
    </w:p>
    <w:p w:rsidR="00776480" w:rsidRPr="00776480" w:rsidRDefault="00776480" w:rsidP="00924868">
      <w:pPr>
        <w:pStyle w:val="ListParagraph"/>
        <w:numPr>
          <w:ilvl w:val="0"/>
          <w:numId w:val="25"/>
        </w:numPr>
      </w:pPr>
      <w:r w:rsidRPr="00776480">
        <w:t>Parametric diagram</w:t>
      </w:r>
      <w:r w:rsidR="005F6F52">
        <w:t>s</w:t>
      </w:r>
      <w:r w:rsidR="0088284E">
        <w:t>: constraints on property values</w:t>
      </w:r>
    </w:p>
    <w:p w:rsidR="00776480" w:rsidRDefault="00776480" w:rsidP="00924868">
      <w:pPr>
        <w:pStyle w:val="ListParagraph"/>
        <w:numPr>
          <w:ilvl w:val="0"/>
          <w:numId w:val="25"/>
        </w:numPr>
      </w:pPr>
      <w:r w:rsidRPr="00776480">
        <w:t>Structure diagram</w:t>
      </w:r>
      <w:r w:rsidR="005F6F52">
        <w:t>s: representing</w:t>
      </w:r>
      <w:r w:rsidR="0088284E">
        <w:t xml:space="preserve"> the structural elements of a system</w:t>
      </w:r>
    </w:p>
    <w:p w:rsidR="0088284E" w:rsidRDefault="0088284E" w:rsidP="00924868">
      <w:pPr>
        <w:pStyle w:val="ListParagraph"/>
        <w:numPr>
          <w:ilvl w:val="1"/>
          <w:numId w:val="25"/>
        </w:numPr>
      </w:pPr>
      <w:r>
        <w:t>Block definition diagram</w:t>
      </w:r>
      <w:r w:rsidR="005F6F52">
        <w:t>s: represent</w:t>
      </w:r>
      <w:r>
        <w:t xml:space="preserve"> structural elements called blocks and their composition</w:t>
      </w:r>
    </w:p>
    <w:p w:rsidR="0088284E" w:rsidRDefault="0088284E" w:rsidP="00924868">
      <w:pPr>
        <w:pStyle w:val="ListParagraph"/>
        <w:numPr>
          <w:ilvl w:val="1"/>
          <w:numId w:val="25"/>
        </w:numPr>
      </w:pPr>
      <w:r>
        <w:t>Internal Block Diagram</w:t>
      </w:r>
      <w:r w:rsidR="005F6F52">
        <w:t>s: represent</w:t>
      </w:r>
      <w:r>
        <w:t xml:space="preserve"> interconnection and interfaces between parts of blocks</w:t>
      </w:r>
    </w:p>
    <w:p w:rsidR="00F8015E" w:rsidRDefault="005F6F52" w:rsidP="00F8015E">
      <w:pPr>
        <w:rPr>
          <w:rFonts w:ascii="Times New Roman" w:hAnsi="Times New Roman"/>
          <w:sz w:val="24"/>
          <w:szCs w:val="24"/>
        </w:rPr>
      </w:pPr>
      <w:r>
        <w:rPr>
          <w:rFonts w:ascii="Times New Roman" w:hAnsi="Times New Roman"/>
          <w:sz w:val="24"/>
          <w:szCs w:val="24"/>
        </w:rPr>
        <w:t>Each</w:t>
      </w:r>
      <w:r w:rsidR="00F8015E">
        <w:rPr>
          <w:rFonts w:ascii="Times New Roman" w:hAnsi="Times New Roman"/>
          <w:sz w:val="24"/>
          <w:szCs w:val="24"/>
        </w:rPr>
        <w:t xml:space="preserve"> diagram represents a particular aspect of the system model. </w:t>
      </w:r>
    </w:p>
    <w:p w:rsidR="009A4ACF" w:rsidRDefault="005F6F52" w:rsidP="00F8015E">
      <w:pPr>
        <w:rPr>
          <w:rFonts w:ascii="Times New Roman" w:hAnsi="Times New Roman"/>
          <w:sz w:val="24"/>
          <w:szCs w:val="24"/>
        </w:rPr>
      </w:pPr>
      <w:r w:rsidRPr="009A4ACF">
        <w:rPr>
          <w:rFonts w:ascii="Times New Roman" w:hAnsi="Times New Roman"/>
          <w:noProof/>
          <w:sz w:val="24"/>
          <w:szCs w:val="24"/>
        </w:rPr>
        <mc:AlternateContent>
          <mc:Choice Requires="wps">
            <w:drawing>
              <wp:inline distT="0" distB="0" distL="0" distR="0" wp14:anchorId="04248E26" wp14:editId="096E03AD">
                <wp:extent cx="5763491" cy="381000"/>
                <wp:effectExtent l="0" t="0" r="27940" b="19050"/>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491" cy="381000"/>
                        </a:xfrm>
                        <a:prstGeom prst="rect">
                          <a:avLst/>
                        </a:prstGeom>
                        <a:solidFill>
                          <a:schemeClr val="bg1">
                            <a:lumMod val="85000"/>
                          </a:schemeClr>
                        </a:solidFill>
                        <a:ln w="12700" cmpd="sng">
                          <a:solidFill>
                            <a:srgbClr val="622423"/>
                          </a:solidFill>
                          <a:miter lim="800000"/>
                          <a:headEnd/>
                          <a:tailEnd/>
                        </a:ln>
                        <a:extLst/>
                      </wps:spPr>
                      <wps:txbx>
                        <w:txbxContent>
                          <w:p w:rsidR="008C4F5C" w:rsidRPr="00F8015E" w:rsidRDefault="008C4F5C" w:rsidP="005F6F52">
                            <w:pPr>
                              <w:jc w:val="center"/>
                              <w:rPr>
                                <w:rFonts w:ascii="Times New Roman" w:hAnsi="Times New Roman"/>
                                <w:sz w:val="24"/>
                                <w:szCs w:val="24"/>
                              </w:rPr>
                            </w:pPr>
                            <w:r>
                              <w:rPr>
                                <w:rFonts w:ascii="Times New Roman" w:hAnsi="Times New Roman"/>
                                <w:i/>
                                <w:sz w:val="24"/>
                                <w:szCs w:val="24"/>
                              </w:rPr>
                              <w:t>The current</w:t>
                            </w:r>
                            <w:r w:rsidRPr="00377550">
                              <w:rPr>
                                <w:rFonts w:ascii="Times New Roman" w:hAnsi="Times New Roman"/>
                                <w:i/>
                                <w:sz w:val="24"/>
                                <w:szCs w:val="24"/>
                              </w:rPr>
                              <w:t xml:space="preserve"> translator</w:t>
                            </w:r>
                            <w:r>
                              <w:rPr>
                                <w:rFonts w:ascii="Times New Roman" w:hAnsi="Times New Roman"/>
                                <w:i/>
                                <w:sz w:val="24"/>
                                <w:szCs w:val="24"/>
                              </w:rPr>
                              <w:t xml:space="preserve"> only supports block, internal block,</w:t>
                            </w:r>
                            <w:r w:rsidRPr="00377550">
                              <w:rPr>
                                <w:rFonts w:ascii="Times New Roman" w:hAnsi="Times New Roman"/>
                                <w:i/>
                                <w:sz w:val="24"/>
                                <w:szCs w:val="24"/>
                              </w:rPr>
                              <w:t xml:space="preserve"> and state machine</w:t>
                            </w:r>
                            <w:r>
                              <w:rPr>
                                <w:rFonts w:ascii="Times New Roman" w:hAnsi="Times New Roman"/>
                                <w:i/>
                                <w:sz w:val="24"/>
                                <w:szCs w:val="24"/>
                              </w:rPr>
                              <w:t xml:space="preserve"> diagrams.</w:t>
                            </w:r>
                          </w:p>
                          <w:p w:rsidR="008C4F5C" w:rsidRDefault="008C4F5C" w:rsidP="005F6F52">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gTUQIAAJAEAAAOAAAAZHJzL2Uyb0RvYy54bWysVNtu3CAQfa/Uf0C8N157N5uNFW+UJk1V&#10;qTcp6QdgjG1UYCiwa6df3wE2m0vfqr4gBvCZc87M+OJy1orshfMSTEPLkwUlwnDopBka+uP+9t2G&#10;Eh+Y6ZgCIxr6IDy93L59czHZWlQwguqEIwhifD3Zho4h2LooPB+FZv4ErDB42YPTLGDohqJzbEJ0&#10;rYpqsVgXE7jOOuDCezy9yZd0m/D7XvDwre+9CEQ1FLmFtLq0tnEtthesHhyzo+QHGuwfWGgmDSY9&#10;Qt2wwMjOyb+gtOQOPPThhIMuoO8lF0kDqikXr9TcjcyKpAXN8fZok/9/sPzr/rsjsmvo+nxNiWEa&#10;i3Qv5kDew0yq6M9kfY3P7iw+DDMeY52TVm8/A//piYHrkZlBXDkH0yhYh/zK+GXx7NOM4yNIO32B&#10;DtOwXYAENPdOR/PQDoLoWKeHY20iFY6Hp2fr5eq8pITj3XJTLhapeAWrH7+2zoePAjSJm4Y6rH1C&#10;Z/vPPkQ2rH58EpN5ULK7lUqlIPabuFaO7Bl2SjtkhWqnkWo+25w+pUztGZ8n1BdIypAJ5VdnyI9w&#10;bdFZb4bs14uMbmiP+dZVtaqWybJXxLQMOB9K6oZuMH8Wzero8gfTpe4NTKq8R4XKRDlo2kFzrEA0&#10;Pdsf5nY+VLSF7gFr4SCPBI4wbkZwvymZcByQ9a8dc4IS9cnEei7PynUcoBSdl6sVBu7FVfv8ihmO&#10;YA3lwVGSg+uQ525nnRxGzJY9NnCFfdDLVKJINzM7dA+2ffL4MKJxrp7H6dXTj2T7BwAA//8DAFBL&#10;AwQUAAYACAAAACEABLSsnNsAAAAEAQAADwAAAGRycy9kb3ducmV2LnhtbEyPwU7DMBBE70j8g7VI&#10;3KgNhwBpnApVIHGpUAMIcdvE2yTFXkexm6Z/j+ECl5VGM5p5W6xmZ8VEY+g9a7heKBDEjTc9txre&#10;Xp+u7kCEiGzQeiYNJwqwKs/PCsyNP/KWpiq2IpVwyFFDF+OQSxmajhyGhR+Ik7fzo8OY5NhKM+Ix&#10;lTsrb5TKpMOe00KHA607ar6qg9PQf7xvwoT142lt6XP78ryv/Gav9eXF/LAEEWmOf2H4wU/oUCam&#10;2h/YBGE1pEfi703evbrNQNQaMqVAloX8D19+AwAA//8DAFBLAQItABQABgAIAAAAIQC2gziS/gAA&#10;AOEBAAATAAAAAAAAAAAAAAAAAAAAAABbQ29udGVudF9UeXBlc10ueG1sUEsBAi0AFAAGAAgAAAAh&#10;ADj9If/WAAAAlAEAAAsAAAAAAAAAAAAAAAAALwEAAF9yZWxzLy5yZWxzUEsBAi0AFAAGAAgAAAAh&#10;AG8eCBNRAgAAkAQAAA4AAAAAAAAAAAAAAAAALgIAAGRycy9lMm9Eb2MueG1sUEsBAi0AFAAGAAgA&#10;AAAhAAS0rJzbAAAABAEAAA8AAAAAAAAAAAAAAAAAqwQAAGRycy9kb3ducmV2LnhtbFBLBQYAAAAA&#10;BAAEAPMAAACzBQAAAAA=&#10;" fillcolor="#d8d8d8 [2732]" strokecolor="#622423" strokeweight="1pt">
                <v:textbox inset="10.8pt,7.2pt,10.8pt,7.2pt">
                  <w:txbxContent>
                    <w:p w:rsidR="008C4F5C" w:rsidRPr="00F8015E" w:rsidRDefault="008C4F5C" w:rsidP="005F6F52">
                      <w:pPr>
                        <w:jc w:val="center"/>
                        <w:rPr>
                          <w:rFonts w:ascii="Times New Roman" w:hAnsi="Times New Roman"/>
                          <w:sz w:val="24"/>
                          <w:szCs w:val="24"/>
                        </w:rPr>
                      </w:pPr>
                      <w:r>
                        <w:rPr>
                          <w:rFonts w:ascii="Times New Roman" w:hAnsi="Times New Roman"/>
                          <w:i/>
                          <w:sz w:val="24"/>
                          <w:szCs w:val="24"/>
                        </w:rPr>
                        <w:t>The current</w:t>
                      </w:r>
                      <w:r w:rsidRPr="00377550">
                        <w:rPr>
                          <w:rFonts w:ascii="Times New Roman" w:hAnsi="Times New Roman"/>
                          <w:i/>
                          <w:sz w:val="24"/>
                          <w:szCs w:val="24"/>
                        </w:rPr>
                        <w:t xml:space="preserve"> translator</w:t>
                      </w:r>
                      <w:r>
                        <w:rPr>
                          <w:rFonts w:ascii="Times New Roman" w:hAnsi="Times New Roman"/>
                          <w:i/>
                          <w:sz w:val="24"/>
                          <w:szCs w:val="24"/>
                        </w:rPr>
                        <w:t xml:space="preserve"> only supports block, internal block,</w:t>
                      </w:r>
                      <w:r w:rsidRPr="00377550">
                        <w:rPr>
                          <w:rFonts w:ascii="Times New Roman" w:hAnsi="Times New Roman"/>
                          <w:i/>
                          <w:sz w:val="24"/>
                          <w:szCs w:val="24"/>
                        </w:rPr>
                        <w:t xml:space="preserve"> and state machine</w:t>
                      </w:r>
                      <w:r>
                        <w:rPr>
                          <w:rFonts w:ascii="Times New Roman" w:hAnsi="Times New Roman"/>
                          <w:i/>
                          <w:sz w:val="24"/>
                          <w:szCs w:val="24"/>
                        </w:rPr>
                        <w:t xml:space="preserve"> diagrams.</w:t>
                      </w:r>
                    </w:p>
                    <w:p w:rsidR="008C4F5C" w:rsidRDefault="008C4F5C" w:rsidP="005F6F52">
                      <w:pPr>
                        <w:spacing w:after="0" w:line="360" w:lineRule="auto"/>
                        <w:jc w:val="center"/>
                        <w:rPr>
                          <w:rFonts w:asciiTheme="majorHAnsi" w:eastAsiaTheme="majorEastAsia" w:hAnsiTheme="majorHAnsi" w:cstheme="majorBidi"/>
                          <w:i/>
                          <w:iCs/>
                          <w:sz w:val="28"/>
                          <w:szCs w:val="28"/>
                        </w:rPr>
                      </w:pPr>
                    </w:p>
                  </w:txbxContent>
                </v:textbox>
                <w10:anchorlock/>
              </v:shape>
            </w:pict>
          </mc:Fallback>
        </mc:AlternateContent>
      </w:r>
    </w:p>
    <w:p w:rsidR="00A813FF" w:rsidRPr="004E5C0D" w:rsidRDefault="0084119F" w:rsidP="00A813FF">
      <w:pPr>
        <w:rPr>
          <w:rFonts w:ascii="Times New Roman" w:hAnsi="Times New Roman" w:cs="Times New Roman"/>
          <w:sz w:val="24"/>
          <w:szCs w:val="24"/>
        </w:rPr>
      </w:pPr>
      <w:r>
        <w:rPr>
          <w:rFonts w:ascii="Times New Roman" w:hAnsi="Times New Roman" w:cs="Times New Roman"/>
          <w:sz w:val="24"/>
          <w:szCs w:val="24"/>
        </w:rPr>
        <w:t>AADL was designed to provide modeling and analysis capability for engineering systems. These models are architecture models of system</w:t>
      </w:r>
      <w:r w:rsidR="00AA2006">
        <w:rPr>
          <w:rFonts w:ascii="Times New Roman" w:hAnsi="Times New Roman" w:cs="Times New Roman"/>
          <w:sz w:val="24"/>
          <w:szCs w:val="24"/>
        </w:rPr>
        <w:t>s</w:t>
      </w:r>
      <w:r>
        <w:rPr>
          <w:rFonts w:ascii="Times New Roman" w:hAnsi="Times New Roman" w:cs="Times New Roman"/>
          <w:sz w:val="24"/>
          <w:szCs w:val="24"/>
        </w:rPr>
        <w:t xml:space="preserve"> with software, hardware, </w:t>
      </w:r>
      <w:r w:rsidR="00AA2006">
        <w:rPr>
          <w:rFonts w:ascii="Times New Roman" w:hAnsi="Times New Roman" w:cs="Times New Roman"/>
          <w:sz w:val="24"/>
          <w:szCs w:val="24"/>
        </w:rPr>
        <w:t xml:space="preserve">and </w:t>
      </w:r>
      <w:r>
        <w:rPr>
          <w:rFonts w:ascii="Times New Roman" w:hAnsi="Times New Roman" w:cs="Times New Roman"/>
          <w:sz w:val="24"/>
          <w:szCs w:val="24"/>
        </w:rPr>
        <w:t>physical system components, their interactions</w:t>
      </w:r>
      <w:r w:rsidR="00AA2006">
        <w:rPr>
          <w:rFonts w:ascii="Times New Roman" w:hAnsi="Times New Roman" w:cs="Times New Roman"/>
          <w:sz w:val="24"/>
          <w:szCs w:val="24"/>
        </w:rPr>
        <w:t>,</w:t>
      </w:r>
      <w:r w:rsidR="006743EC">
        <w:rPr>
          <w:rFonts w:ascii="Times New Roman" w:hAnsi="Times New Roman" w:cs="Times New Roman"/>
          <w:sz w:val="24"/>
          <w:szCs w:val="24"/>
        </w:rPr>
        <w:t xml:space="preserve"> and properties of these elements.</w:t>
      </w:r>
      <w:r w:rsidR="004E5C0D">
        <w:rPr>
          <w:rFonts w:ascii="Times New Roman" w:hAnsi="Times New Roman" w:cs="Times New Roman"/>
          <w:sz w:val="24"/>
          <w:szCs w:val="24"/>
        </w:rPr>
        <w:t xml:space="preserve"> </w:t>
      </w:r>
      <w:r w:rsidR="00A813FF" w:rsidRPr="004E5C0D">
        <w:rPr>
          <w:rFonts w:ascii="Times New Roman" w:hAnsi="Times New Roman" w:cs="Times New Roman"/>
          <w:sz w:val="24"/>
          <w:szCs w:val="24"/>
        </w:rPr>
        <w:t>AADL was designed for model</w:t>
      </w:r>
      <w:r w:rsidR="00E04194">
        <w:rPr>
          <w:rFonts w:ascii="Times New Roman" w:hAnsi="Times New Roman" w:cs="Times New Roman"/>
          <w:sz w:val="24"/>
          <w:szCs w:val="24"/>
        </w:rPr>
        <w:t xml:space="preserve">ing real-time embedded systems and thus </w:t>
      </w:r>
      <w:r w:rsidR="00A813FF" w:rsidRPr="004E5C0D">
        <w:rPr>
          <w:rFonts w:ascii="Times New Roman" w:hAnsi="Times New Roman" w:cs="Times New Roman"/>
          <w:sz w:val="24"/>
          <w:szCs w:val="24"/>
        </w:rPr>
        <w:t xml:space="preserve">lacks many of the </w:t>
      </w:r>
      <w:r w:rsidR="00E04194">
        <w:rPr>
          <w:rFonts w:ascii="Times New Roman" w:hAnsi="Times New Roman" w:cs="Times New Roman"/>
          <w:sz w:val="24"/>
          <w:szCs w:val="24"/>
        </w:rPr>
        <w:t>more general modeling diagrams</w:t>
      </w:r>
      <w:r w:rsidR="00A813FF" w:rsidRPr="004E5C0D">
        <w:rPr>
          <w:rFonts w:ascii="Times New Roman" w:hAnsi="Times New Roman" w:cs="Times New Roman"/>
          <w:sz w:val="24"/>
          <w:szCs w:val="24"/>
        </w:rPr>
        <w:t xml:space="preserve"> </w:t>
      </w:r>
      <w:r w:rsidR="00E04194">
        <w:rPr>
          <w:rFonts w:ascii="Times New Roman" w:hAnsi="Times New Roman" w:cs="Times New Roman"/>
          <w:sz w:val="24"/>
          <w:szCs w:val="24"/>
        </w:rPr>
        <w:t>of SysML such as requirement</w:t>
      </w:r>
      <w:r w:rsidR="00A813FF" w:rsidRPr="004E5C0D">
        <w:rPr>
          <w:rFonts w:ascii="Times New Roman" w:hAnsi="Times New Roman" w:cs="Times New Roman"/>
          <w:sz w:val="24"/>
          <w:szCs w:val="24"/>
        </w:rPr>
        <w:t xml:space="preserve"> and use</w:t>
      </w:r>
      <w:r w:rsidR="00E04194">
        <w:rPr>
          <w:rFonts w:ascii="Times New Roman" w:hAnsi="Times New Roman" w:cs="Times New Roman"/>
          <w:sz w:val="24"/>
          <w:szCs w:val="24"/>
        </w:rPr>
        <w:t xml:space="preserve"> case diagrams</w:t>
      </w:r>
      <w:r w:rsidR="00A813FF" w:rsidRPr="004E5C0D">
        <w:rPr>
          <w:rFonts w:ascii="Times New Roman" w:hAnsi="Times New Roman" w:cs="Times New Roman"/>
          <w:sz w:val="24"/>
          <w:szCs w:val="24"/>
        </w:rPr>
        <w:t>. On the other hand, SysML lacks many of the constructs needed to model embedded systems such as processes, threads, processors, buses, and memory.</w:t>
      </w:r>
      <w:r w:rsidR="00A813FF">
        <w:t xml:space="preserve"> </w:t>
      </w:r>
      <w:r w:rsidR="00456BDF" w:rsidRPr="00456BDF">
        <w:rPr>
          <w:rFonts w:ascii="Times New Roman" w:hAnsi="Times New Roman" w:cs="Times New Roman"/>
          <w:sz w:val="24"/>
          <w:szCs w:val="24"/>
        </w:rPr>
        <w:t xml:space="preserve">While </w:t>
      </w:r>
      <w:r w:rsidR="00456BDF">
        <w:rPr>
          <w:rFonts w:ascii="Times New Roman" w:hAnsi="Times New Roman" w:cs="Times New Roman"/>
          <w:sz w:val="24"/>
          <w:szCs w:val="24"/>
        </w:rPr>
        <w:t xml:space="preserve">UML, SysML, and AADL </w:t>
      </w:r>
      <w:r w:rsidR="00473D54">
        <w:rPr>
          <w:rFonts w:ascii="Times New Roman" w:hAnsi="Times New Roman" w:cs="Times New Roman"/>
          <w:sz w:val="24"/>
          <w:szCs w:val="24"/>
        </w:rPr>
        <w:t>can all be extended</w:t>
      </w:r>
      <w:r w:rsidR="00456BDF">
        <w:rPr>
          <w:rFonts w:ascii="Times New Roman" w:hAnsi="Times New Roman" w:cs="Times New Roman"/>
          <w:sz w:val="24"/>
          <w:szCs w:val="24"/>
        </w:rPr>
        <w:t xml:space="preserve"> to fit almost any</w:t>
      </w:r>
      <w:r w:rsidR="00473D54">
        <w:rPr>
          <w:rFonts w:ascii="Times New Roman" w:hAnsi="Times New Roman" w:cs="Times New Roman"/>
          <w:sz w:val="24"/>
          <w:szCs w:val="24"/>
        </w:rPr>
        <w:t xml:space="preserve"> domain, UML was originally developed for modeling software, SysML was </w:t>
      </w:r>
      <w:r w:rsidR="001C2BA3">
        <w:rPr>
          <w:rFonts w:ascii="Times New Roman" w:hAnsi="Times New Roman" w:cs="Times New Roman"/>
          <w:sz w:val="24"/>
          <w:szCs w:val="24"/>
        </w:rPr>
        <w:t xml:space="preserve">originally </w:t>
      </w:r>
      <w:r w:rsidR="00473D54">
        <w:rPr>
          <w:rFonts w:ascii="Times New Roman" w:hAnsi="Times New Roman" w:cs="Times New Roman"/>
          <w:sz w:val="24"/>
          <w:szCs w:val="24"/>
        </w:rPr>
        <w:t xml:space="preserve">developed for modeling systems, and AADL was developed for modeling real-time </w:t>
      </w:r>
      <w:r w:rsidR="00473D54">
        <w:rPr>
          <w:rFonts w:ascii="Times New Roman" w:hAnsi="Times New Roman" w:cs="Times New Roman"/>
          <w:sz w:val="24"/>
          <w:szCs w:val="24"/>
        </w:rPr>
        <w:lastRenderedPageBreak/>
        <w:t xml:space="preserve">embedded systems. Due to its more rigorous semantics and more limited domain, AADL typically provides greater support for model analysis.  </w:t>
      </w:r>
      <w:r w:rsidR="00456BDF" w:rsidRPr="00456BDF">
        <w:rPr>
          <w:rFonts w:ascii="Times New Roman" w:hAnsi="Times New Roman" w:cs="Times New Roman"/>
          <w:sz w:val="24"/>
          <w:szCs w:val="24"/>
        </w:rPr>
        <w:fldChar w:fldCharType="begin"/>
      </w:r>
      <w:r w:rsidR="00456BDF" w:rsidRPr="00456BDF">
        <w:rPr>
          <w:rFonts w:ascii="Times New Roman" w:hAnsi="Times New Roman" w:cs="Times New Roman"/>
          <w:sz w:val="24"/>
          <w:szCs w:val="24"/>
        </w:rPr>
        <w:instrText xml:space="preserve"> REF _Ref302546794  \* MERGEFORMAT </w:instrText>
      </w:r>
      <w:r w:rsidR="00456BDF" w:rsidRPr="00456BDF">
        <w:rPr>
          <w:rFonts w:ascii="Times New Roman" w:hAnsi="Times New Roman" w:cs="Times New Roman"/>
          <w:sz w:val="24"/>
          <w:szCs w:val="24"/>
        </w:rPr>
        <w:fldChar w:fldCharType="separate"/>
      </w:r>
      <w:r w:rsidR="00456BDF" w:rsidRPr="00456BDF">
        <w:rPr>
          <w:rFonts w:ascii="Times New Roman" w:hAnsi="Times New Roman" w:cs="Times New Roman"/>
          <w:sz w:val="24"/>
          <w:szCs w:val="24"/>
        </w:rPr>
        <w:t xml:space="preserve">Figure </w:t>
      </w:r>
      <w:r w:rsidR="00456BDF" w:rsidRPr="00456BDF">
        <w:rPr>
          <w:rFonts w:ascii="Times New Roman" w:hAnsi="Times New Roman" w:cs="Times New Roman"/>
          <w:noProof/>
          <w:sz w:val="24"/>
          <w:szCs w:val="24"/>
        </w:rPr>
        <w:t>4</w:t>
      </w:r>
      <w:r w:rsidR="00456BDF" w:rsidRPr="00456BDF">
        <w:rPr>
          <w:rFonts w:ascii="Times New Roman" w:hAnsi="Times New Roman" w:cs="Times New Roman"/>
          <w:sz w:val="24"/>
          <w:szCs w:val="24"/>
        </w:rPr>
        <w:fldChar w:fldCharType="end"/>
      </w:r>
      <w:r w:rsidR="00456BDF" w:rsidRPr="00456BDF">
        <w:rPr>
          <w:rFonts w:ascii="Times New Roman" w:hAnsi="Times New Roman" w:cs="Times New Roman"/>
          <w:sz w:val="24"/>
          <w:szCs w:val="24"/>
        </w:rPr>
        <w:t xml:space="preserve"> illustrates</w:t>
      </w:r>
      <w:r w:rsidR="00473D54">
        <w:rPr>
          <w:rFonts w:ascii="Times New Roman" w:hAnsi="Times New Roman" w:cs="Times New Roman"/>
          <w:sz w:val="24"/>
          <w:szCs w:val="24"/>
        </w:rPr>
        <w:t xml:space="preserve"> one way of viewing the intended domains and analytic capabilities of </w:t>
      </w:r>
      <w:r w:rsidR="00473D54" w:rsidRPr="00456BDF">
        <w:rPr>
          <w:rFonts w:ascii="Times New Roman" w:hAnsi="Times New Roman" w:cs="Times New Roman"/>
          <w:sz w:val="24"/>
          <w:szCs w:val="24"/>
        </w:rPr>
        <w:t>SysML</w:t>
      </w:r>
      <w:r w:rsidR="00456BDF" w:rsidRPr="00456BDF">
        <w:rPr>
          <w:rFonts w:ascii="Times New Roman" w:hAnsi="Times New Roman" w:cs="Times New Roman"/>
          <w:sz w:val="24"/>
          <w:szCs w:val="24"/>
        </w:rPr>
        <w:t>, AADL, and UML</w:t>
      </w:r>
      <w:r w:rsidR="00473D54">
        <w:rPr>
          <w:rFonts w:ascii="Times New Roman" w:hAnsi="Times New Roman" w:cs="Times New Roman"/>
          <w:sz w:val="24"/>
          <w:szCs w:val="24"/>
        </w:rPr>
        <w:t xml:space="preserve">. </w:t>
      </w:r>
      <w:r w:rsidR="00456BDF" w:rsidRPr="00456BDF">
        <w:rPr>
          <w:rFonts w:ascii="Times New Roman" w:hAnsi="Times New Roman" w:cs="Times New Roman"/>
          <w:sz w:val="24"/>
          <w:szCs w:val="24"/>
        </w:rPr>
        <w:t xml:space="preserve"> </w:t>
      </w:r>
    </w:p>
    <w:p w:rsidR="00A813FF" w:rsidRDefault="00A813FF" w:rsidP="00A813FF">
      <w:r>
        <w:object w:dxaOrig="15503" w:dyaOrig="10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5pt" o:ole="">
            <v:imagedata r:id="rId22" o:title=""/>
          </v:shape>
          <o:OLEObject Type="Embed" ProgID="Visio.Drawing.11" ShapeID="_x0000_i1025" DrawAspect="Content" ObjectID="_1508133707" r:id="rId23"/>
        </w:object>
      </w:r>
    </w:p>
    <w:p w:rsidR="00A813FF" w:rsidRDefault="00A813FF" w:rsidP="00A813FF">
      <w:pPr>
        <w:pStyle w:val="Caption"/>
      </w:pPr>
      <w:bookmarkStart w:id="33" w:name="_Ref302546794"/>
      <w:bookmarkStart w:id="34" w:name="_Toc396990038"/>
      <w:bookmarkStart w:id="35" w:name="_Toc420506573"/>
      <w:r>
        <w:t xml:space="preserve">Figure </w:t>
      </w:r>
      <w:r w:rsidR="00793154">
        <w:fldChar w:fldCharType="begin"/>
      </w:r>
      <w:r w:rsidR="00793154">
        <w:instrText xml:space="preserve"> SEQ Figure \* ARABIC </w:instrText>
      </w:r>
      <w:r w:rsidR="00793154">
        <w:fldChar w:fldCharType="separate"/>
      </w:r>
      <w:r w:rsidR="000457AC">
        <w:rPr>
          <w:noProof/>
        </w:rPr>
        <w:t>4</w:t>
      </w:r>
      <w:r w:rsidR="00793154">
        <w:rPr>
          <w:noProof/>
        </w:rPr>
        <w:fldChar w:fldCharType="end"/>
      </w:r>
      <w:bookmarkEnd w:id="33"/>
      <w:r>
        <w:t xml:space="preserve"> – Relationship of SysML and AADL</w:t>
      </w:r>
      <w:bookmarkEnd w:id="34"/>
      <w:bookmarkEnd w:id="35"/>
    </w:p>
    <w:p w:rsidR="002E5C82" w:rsidRPr="002E5C82" w:rsidRDefault="00473D54" w:rsidP="00A813FF">
      <w:pPr>
        <w:rPr>
          <w:rFonts w:ascii="Times New Roman" w:hAnsi="Times New Roman" w:cs="Times New Roman"/>
          <w:sz w:val="24"/>
          <w:szCs w:val="24"/>
        </w:rPr>
      </w:pPr>
      <w:r>
        <w:rPr>
          <w:rFonts w:ascii="Times New Roman" w:hAnsi="Times New Roman" w:cs="Times New Roman"/>
          <w:sz w:val="24"/>
          <w:szCs w:val="24"/>
        </w:rPr>
        <w:t>The area of overlap between SysML and AADL is the region where translation between the two notations is</w:t>
      </w:r>
      <w:r w:rsidR="00A12CF7">
        <w:rPr>
          <w:rFonts w:ascii="Times New Roman" w:hAnsi="Times New Roman" w:cs="Times New Roman"/>
          <w:sz w:val="24"/>
          <w:szCs w:val="24"/>
        </w:rPr>
        <w:t xml:space="preserve"> feasible. For SysML this</w:t>
      </w:r>
      <w:r>
        <w:rPr>
          <w:rFonts w:ascii="Times New Roman" w:hAnsi="Times New Roman" w:cs="Times New Roman"/>
          <w:sz w:val="24"/>
          <w:szCs w:val="24"/>
        </w:rPr>
        <w:t xml:space="preserve"> </w:t>
      </w:r>
      <w:r w:rsidR="00A813FF" w:rsidRPr="002E5C82">
        <w:rPr>
          <w:rFonts w:ascii="Times New Roman" w:hAnsi="Times New Roman" w:cs="Times New Roman"/>
          <w:sz w:val="24"/>
          <w:szCs w:val="24"/>
        </w:rPr>
        <w:t xml:space="preserve">consists </w:t>
      </w:r>
      <w:r w:rsidR="00A12CF7">
        <w:rPr>
          <w:rFonts w:ascii="Times New Roman" w:hAnsi="Times New Roman" w:cs="Times New Roman"/>
          <w:sz w:val="24"/>
          <w:szCs w:val="24"/>
        </w:rPr>
        <w:t xml:space="preserve">primarily </w:t>
      </w:r>
      <w:r w:rsidR="00A813FF" w:rsidRPr="002E5C82">
        <w:rPr>
          <w:rFonts w:ascii="Times New Roman" w:hAnsi="Times New Roman" w:cs="Times New Roman"/>
          <w:sz w:val="24"/>
          <w:szCs w:val="24"/>
        </w:rPr>
        <w:t>of the blocks, ports, and connections depicted on block diagrams</w:t>
      </w:r>
      <w:r>
        <w:rPr>
          <w:rFonts w:ascii="Times New Roman" w:hAnsi="Times New Roman" w:cs="Times New Roman"/>
          <w:sz w:val="24"/>
          <w:szCs w:val="24"/>
        </w:rPr>
        <w:t xml:space="preserve"> and</w:t>
      </w:r>
      <w:r w:rsidR="00A12CF7">
        <w:rPr>
          <w:rFonts w:ascii="Times New Roman" w:hAnsi="Times New Roman" w:cs="Times New Roman"/>
          <w:sz w:val="24"/>
          <w:szCs w:val="24"/>
        </w:rPr>
        <w:t xml:space="preserve"> internal block diagrams and</w:t>
      </w:r>
      <w:r>
        <w:rPr>
          <w:rFonts w:ascii="Times New Roman" w:hAnsi="Times New Roman" w:cs="Times New Roman"/>
          <w:sz w:val="24"/>
          <w:szCs w:val="24"/>
        </w:rPr>
        <w:t xml:space="preserve"> behavior specifications such as state machines, activity</w:t>
      </w:r>
      <w:r w:rsidR="001C2BA3">
        <w:rPr>
          <w:rFonts w:ascii="Times New Roman" w:hAnsi="Times New Roman" w:cs="Times New Roman"/>
          <w:sz w:val="24"/>
          <w:szCs w:val="24"/>
        </w:rPr>
        <w:t xml:space="preserve"> diagrams, and message sequence charts. For AADL, this region consists of systems, features (such as ports)</w:t>
      </w:r>
      <w:r w:rsidR="00A813FF" w:rsidRPr="002E5C82">
        <w:rPr>
          <w:rFonts w:ascii="Times New Roman" w:hAnsi="Times New Roman" w:cs="Times New Roman"/>
          <w:sz w:val="24"/>
          <w:szCs w:val="24"/>
        </w:rPr>
        <w:t xml:space="preserve">, </w:t>
      </w:r>
      <w:r w:rsidR="001C2BA3">
        <w:rPr>
          <w:rFonts w:ascii="Times New Roman" w:hAnsi="Times New Roman" w:cs="Times New Roman"/>
          <w:sz w:val="24"/>
          <w:szCs w:val="24"/>
        </w:rPr>
        <w:t xml:space="preserve">subcomponents, </w:t>
      </w:r>
      <w:r w:rsidR="00A813FF" w:rsidRPr="002E5C82">
        <w:rPr>
          <w:rFonts w:ascii="Times New Roman" w:hAnsi="Times New Roman" w:cs="Times New Roman"/>
          <w:sz w:val="24"/>
          <w:szCs w:val="24"/>
        </w:rPr>
        <w:t>connections</w:t>
      </w:r>
      <w:r w:rsidR="001C2BA3">
        <w:rPr>
          <w:rFonts w:ascii="Times New Roman" w:hAnsi="Times New Roman" w:cs="Times New Roman"/>
          <w:sz w:val="24"/>
          <w:szCs w:val="24"/>
        </w:rPr>
        <w:t>,</w:t>
      </w:r>
      <w:r w:rsidR="002E5C82" w:rsidRPr="002E5C82">
        <w:rPr>
          <w:rFonts w:ascii="Times New Roman" w:hAnsi="Times New Roman" w:cs="Times New Roman"/>
          <w:sz w:val="24"/>
          <w:szCs w:val="24"/>
        </w:rPr>
        <w:t xml:space="preserve"> </w:t>
      </w:r>
      <w:r w:rsidR="001C2BA3">
        <w:rPr>
          <w:rFonts w:ascii="Times New Roman" w:hAnsi="Times New Roman" w:cs="Times New Roman"/>
          <w:sz w:val="24"/>
          <w:szCs w:val="24"/>
        </w:rPr>
        <w:t>and annexes for specifying behavior such as AGREE or the AADL Behavior Annex</w:t>
      </w:r>
      <w:r w:rsidR="00A813FF" w:rsidRPr="002E5C82">
        <w:rPr>
          <w:rFonts w:ascii="Times New Roman" w:hAnsi="Times New Roman" w:cs="Times New Roman"/>
          <w:sz w:val="24"/>
          <w:szCs w:val="24"/>
        </w:rPr>
        <w:t xml:space="preserve">. </w:t>
      </w:r>
    </w:p>
    <w:p w:rsidR="0039607B" w:rsidRDefault="00A813FF" w:rsidP="00A813FF">
      <w:pPr>
        <w:rPr>
          <w:rFonts w:ascii="Times New Roman" w:hAnsi="Times New Roman" w:cs="Times New Roman"/>
          <w:sz w:val="24"/>
          <w:szCs w:val="24"/>
        </w:rPr>
      </w:pPr>
      <w:r w:rsidRPr="006639AE">
        <w:rPr>
          <w:rFonts w:ascii="Times New Roman" w:hAnsi="Times New Roman" w:cs="Times New Roman"/>
          <w:sz w:val="24"/>
          <w:szCs w:val="24"/>
        </w:rPr>
        <w:t xml:space="preserve">SysML </w:t>
      </w:r>
      <w:r w:rsidR="002E5C82" w:rsidRPr="006639AE">
        <w:rPr>
          <w:rFonts w:ascii="Times New Roman" w:hAnsi="Times New Roman" w:cs="Times New Roman"/>
          <w:sz w:val="24"/>
          <w:szCs w:val="24"/>
        </w:rPr>
        <w:t>does not provide specific constructs to model</w:t>
      </w:r>
      <w:r w:rsidRPr="006639AE">
        <w:rPr>
          <w:rFonts w:ascii="Times New Roman" w:hAnsi="Times New Roman" w:cs="Times New Roman"/>
          <w:sz w:val="24"/>
          <w:szCs w:val="24"/>
        </w:rPr>
        <w:t xml:space="preserve"> embedded syste</w:t>
      </w:r>
      <w:r w:rsidR="001C2BA3">
        <w:rPr>
          <w:rFonts w:ascii="Times New Roman" w:hAnsi="Times New Roman" w:cs="Times New Roman"/>
          <w:sz w:val="24"/>
          <w:szCs w:val="24"/>
        </w:rPr>
        <w:t xml:space="preserve">ms the same way that AADL does. To enable SysML developers to create models in which blocks and ports can be translated into specific AADL constructs, </w:t>
      </w:r>
      <w:r w:rsidR="002E5C82" w:rsidRPr="006639AE">
        <w:rPr>
          <w:rFonts w:ascii="Times New Roman" w:hAnsi="Times New Roman" w:cs="Times New Roman"/>
          <w:sz w:val="24"/>
          <w:szCs w:val="24"/>
        </w:rPr>
        <w:t xml:space="preserve">a </w:t>
      </w:r>
      <w:r w:rsidRPr="006639AE">
        <w:rPr>
          <w:rFonts w:ascii="Times New Roman" w:hAnsi="Times New Roman" w:cs="Times New Roman"/>
          <w:sz w:val="24"/>
          <w:szCs w:val="24"/>
        </w:rPr>
        <w:t>SysML profile</w:t>
      </w:r>
      <w:r w:rsidR="002E5C82" w:rsidRPr="006639AE">
        <w:rPr>
          <w:rFonts w:ascii="Times New Roman" w:hAnsi="Times New Roman" w:cs="Times New Roman"/>
          <w:sz w:val="24"/>
          <w:szCs w:val="24"/>
        </w:rPr>
        <w:t xml:space="preserve"> was created as shown in </w:t>
      </w:r>
      <w:r w:rsidR="002E5C82" w:rsidRPr="006639AE">
        <w:rPr>
          <w:rFonts w:ascii="Times New Roman" w:hAnsi="Times New Roman" w:cs="Times New Roman"/>
          <w:sz w:val="24"/>
          <w:szCs w:val="24"/>
        </w:rPr>
        <w:fldChar w:fldCharType="begin"/>
      </w:r>
      <w:r w:rsidR="002E5C82" w:rsidRPr="006639AE">
        <w:rPr>
          <w:rFonts w:ascii="Times New Roman" w:hAnsi="Times New Roman" w:cs="Times New Roman"/>
          <w:sz w:val="24"/>
          <w:szCs w:val="24"/>
        </w:rPr>
        <w:instrText xml:space="preserve"> REF _Ref362341391 \h </w:instrText>
      </w:r>
      <w:r w:rsidR="006639AE" w:rsidRPr="006639AE">
        <w:rPr>
          <w:rFonts w:ascii="Times New Roman" w:hAnsi="Times New Roman" w:cs="Times New Roman"/>
          <w:sz w:val="24"/>
          <w:szCs w:val="24"/>
        </w:rPr>
        <w:instrText xml:space="preserve"> \* MERGEFORMAT </w:instrText>
      </w:r>
      <w:r w:rsidR="002E5C82" w:rsidRPr="006639AE">
        <w:rPr>
          <w:rFonts w:ascii="Times New Roman" w:hAnsi="Times New Roman" w:cs="Times New Roman"/>
          <w:sz w:val="24"/>
          <w:szCs w:val="24"/>
        </w:rPr>
      </w:r>
      <w:r w:rsidR="002E5C82" w:rsidRPr="006639AE">
        <w:rPr>
          <w:rFonts w:ascii="Times New Roman" w:hAnsi="Times New Roman" w:cs="Times New Roman"/>
          <w:sz w:val="24"/>
          <w:szCs w:val="24"/>
        </w:rPr>
        <w:fldChar w:fldCharType="separate"/>
      </w:r>
      <w:r w:rsidR="002E5C82" w:rsidRPr="006639AE">
        <w:rPr>
          <w:rFonts w:ascii="Times New Roman" w:hAnsi="Times New Roman" w:cs="Times New Roman"/>
          <w:sz w:val="24"/>
          <w:szCs w:val="24"/>
        </w:rPr>
        <w:t xml:space="preserve">Figure </w:t>
      </w:r>
      <w:r w:rsidR="002E5C82" w:rsidRPr="006639AE">
        <w:rPr>
          <w:rFonts w:ascii="Times New Roman" w:hAnsi="Times New Roman" w:cs="Times New Roman"/>
          <w:noProof/>
          <w:sz w:val="24"/>
          <w:szCs w:val="24"/>
        </w:rPr>
        <w:t>5</w:t>
      </w:r>
      <w:r w:rsidR="002E5C82" w:rsidRPr="006639AE">
        <w:rPr>
          <w:rFonts w:ascii="Times New Roman" w:hAnsi="Times New Roman" w:cs="Times New Roman"/>
          <w:sz w:val="24"/>
          <w:szCs w:val="24"/>
        </w:rPr>
        <w:fldChar w:fldCharType="end"/>
      </w:r>
      <w:r w:rsidR="001C2BA3">
        <w:rPr>
          <w:rFonts w:ascii="Times New Roman" w:hAnsi="Times New Roman" w:cs="Times New Roman"/>
          <w:sz w:val="24"/>
          <w:szCs w:val="24"/>
        </w:rPr>
        <w:t xml:space="preserve"> and </w:t>
      </w:r>
      <w:r w:rsidR="002E5C82" w:rsidRPr="006639AE">
        <w:rPr>
          <w:rFonts w:ascii="Times New Roman" w:hAnsi="Times New Roman" w:cs="Times New Roman"/>
          <w:sz w:val="24"/>
          <w:szCs w:val="24"/>
        </w:rPr>
        <w:fldChar w:fldCharType="begin"/>
      </w:r>
      <w:r w:rsidR="002E5C82" w:rsidRPr="006639AE">
        <w:rPr>
          <w:rFonts w:ascii="Times New Roman" w:hAnsi="Times New Roman" w:cs="Times New Roman"/>
          <w:sz w:val="24"/>
          <w:szCs w:val="24"/>
        </w:rPr>
        <w:instrText xml:space="preserve"> REF _Ref362342166 \h </w:instrText>
      </w:r>
      <w:r w:rsidR="006639AE" w:rsidRPr="006639AE">
        <w:rPr>
          <w:rFonts w:ascii="Times New Roman" w:hAnsi="Times New Roman" w:cs="Times New Roman"/>
          <w:sz w:val="24"/>
          <w:szCs w:val="24"/>
        </w:rPr>
        <w:instrText xml:space="preserve"> \* MERGEFORMAT </w:instrText>
      </w:r>
      <w:r w:rsidR="002E5C82" w:rsidRPr="006639AE">
        <w:rPr>
          <w:rFonts w:ascii="Times New Roman" w:hAnsi="Times New Roman" w:cs="Times New Roman"/>
          <w:sz w:val="24"/>
          <w:szCs w:val="24"/>
        </w:rPr>
      </w:r>
      <w:r w:rsidR="002E5C82" w:rsidRPr="006639AE">
        <w:rPr>
          <w:rFonts w:ascii="Times New Roman" w:hAnsi="Times New Roman" w:cs="Times New Roman"/>
          <w:sz w:val="24"/>
          <w:szCs w:val="24"/>
        </w:rPr>
        <w:fldChar w:fldCharType="separate"/>
      </w:r>
      <w:r w:rsidR="002E5C82" w:rsidRPr="006639AE">
        <w:rPr>
          <w:rFonts w:ascii="Times New Roman" w:hAnsi="Times New Roman" w:cs="Times New Roman"/>
          <w:sz w:val="24"/>
          <w:szCs w:val="24"/>
        </w:rPr>
        <w:t xml:space="preserve">Figure </w:t>
      </w:r>
      <w:r w:rsidR="002E5C82" w:rsidRPr="006639AE">
        <w:rPr>
          <w:rFonts w:ascii="Times New Roman" w:hAnsi="Times New Roman" w:cs="Times New Roman"/>
          <w:noProof/>
          <w:sz w:val="24"/>
          <w:szCs w:val="24"/>
        </w:rPr>
        <w:t>6</w:t>
      </w:r>
      <w:r w:rsidR="002E5C82" w:rsidRPr="006639AE">
        <w:rPr>
          <w:rFonts w:ascii="Times New Roman" w:hAnsi="Times New Roman" w:cs="Times New Roman"/>
          <w:sz w:val="24"/>
          <w:szCs w:val="24"/>
        </w:rPr>
        <w:fldChar w:fldCharType="end"/>
      </w:r>
      <w:r w:rsidRPr="006639AE">
        <w:rPr>
          <w:rFonts w:ascii="Times New Roman" w:hAnsi="Times New Roman" w:cs="Times New Roman"/>
          <w:sz w:val="24"/>
          <w:szCs w:val="24"/>
        </w:rPr>
        <w:t xml:space="preserve"> for AADL.</w:t>
      </w:r>
      <w:r w:rsidR="002E5C82" w:rsidRPr="006639AE">
        <w:rPr>
          <w:rFonts w:ascii="Times New Roman" w:hAnsi="Times New Roman" w:cs="Times New Roman"/>
          <w:sz w:val="24"/>
          <w:szCs w:val="24"/>
        </w:rPr>
        <w:t xml:space="preserve"> </w:t>
      </w:r>
      <w:r w:rsidR="0039607B">
        <w:rPr>
          <w:rFonts w:ascii="Times New Roman" w:hAnsi="Times New Roman" w:cs="Times New Roman"/>
          <w:sz w:val="24"/>
          <w:szCs w:val="24"/>
        </w:rPr>
        <w:t>Note that it is not required to use this profile when creating SysML models. By default, a SysML block is translated into an AADL system, a SysML part is translated into an AADL subcomponent, and a SysML port is translated into an AADL port. However, SysML constructs that adhere to this profile are automatically translated into the appropriate AADL construct</w:t>
      </w:r>
      <w:r w:rsidR="00AA2006">
        <w:rPr>
          <w:rFonts w:ascii="Times New Roman" w:hAnsi="Times New Roman" w:cs="Times New Roman"/>
          <w:sz w:val="24"/>
          <w:szCs w:val="24"/>
        </w:rPr>
        <w:t>s</w:t>
      </w:r>
      <w:r w:rsidR="0039607B">
        <w:rPr>
          <w:rFonts w:ascii="Times New Roman" w:hAnsi="Times New Roman" w:cs="Times New Roman"/>
          <w:sz w:val="24"/>
          <w:szCs w:val="24"/>
        </w:rPr>
        <w:t xml:space="preserve">. </w:t>
      </w:r>
    </w:p>
    <w:p w:rsidR="001C2BA3" w:rsidRPr="00AA2006" w:rsidRDefault="0039607B" w:rsidP="00A813FF">
      <w:pPr>
        <w:rPr>
          <w:rFonts w:ascii="Times New Roman" w:hAnsi="Times New Roman" w:cs="Times New Roman"/>
          <w:sz w:val="24"/>
          <w:szCs w:val="24"/>
        </w:rPr>
      </w:pPr>
      <w:r>
        <w:rPr>
          <w:rFonts w:ascii="Times New Roman" w:hAnsi="Times New Roman" w:cs="Times New Roman"/>
          <w:sz w:val="24"/>
          <w:szCs w:val="24"/>
        </w:rPr>
        <w:lastRenderedPageBreak/>
        <w:t xml:space="preserve">In the AADL profile of </w:t>
      </w:r>
      <w:r w:rsidRPr="006639AE">
        <w:rPr>
          <w:rFonts w:ascii="Times New Roman" w:hAnsi="Times New Roman" w:cs="Times New Roman"/>
          <w:sz w:val="24"/>
          <w:szCs w:val="24"/>
        </w:rPr>
        <w:fldChar w:fldCharType="begin"/>
      </w:r>
      <w:r w:rsidRPr="006639AE">
        <w:rPr>
          <w:rFonts w:ascii="Times New Roman" w:hAnsi="Times New Roman" w:cs="Times New Roman"/>
          <w:sz w:val="24"/>
          <w:szCs w:val="24"/>
        </w:rPr>
        <w:instrText xml:space="preserve"> REF _Ref362341391 \h  \* MERGEFORMAT </w:instrText>
      </w:r>
      <w:r w:rsidRPr="006639AE">
        <w:rPr>
          <w:rFonts w:ascii="Times New Roman" w:hAnsi="Times New Roman" w:cs="Times New Roman"/>
          <w:sz w:val="24"/>
          <w:szCs w:val="24"/>
        </w:rPr>
      </w:r>
      <w:r w:rsidRPr="006639AE">
        <w:rPr>
          <w:rFonts w:ascii="Times New Roman" w:hAnsi="Times New Roman" w:cs="Times New Roman"/>
          <w:sz w:val="24"/>
          <w:szCs w:val="24"/>
        </w:rPr>
        <w:fldChar w:fldCharType="separate"/>
      </w:r>
      <w:r w:rsidRPr="006639AE">
        <w:rPr>
          <w:rFonts w:ascii="Times New Roman" w:hAnsi="Times New Roman" w:cs="Times New Roman"/>
          <w:sz w:val="24"/>
          <w:szCs w:val="24"/>
        </w:rPr>
        <w:t xml:space="preserve">Figure </w:t>
      </w:r>
      <w:r w:rsidRPr="006639AE">
        <w:rPr>
          <w:rFonts w:ascii="Times New Roman" w:hAnsi="Times New Roman" w:cs="Times New Roman"/>
          <w:noProof/>
          <w:sz w:val="24"/>
          <w:szCs w:val="24"/>
        </w:rPr>
        <w:t>5</w:t>
      </w:r>
      <w:r w:rsidRPr="006639A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13FF" w:rsidRPr="006639AE">
        <w:rPr>
          <w:rFonts w:ascii="Times New Roman" w:hAnsi="Times New Roman" w:cs="Times New Roman"/>
          <w:sz w:val="24"/>
          <w:szCs w:val="24"/>
        </w:rPr>
        <w:t xml:space="preserve">AADL components are modeled as SysML </w:t>
      </w:r>
      <w:r w:rsidR="00A813FF" w:rsidRPr="006639AE">
        <w:rPr>
          <w:rFonts w:ascii="Times New Roman" w:hAnsi="Times New Roman" w:cs="Times New Roman"/>
          <w:i/>
          <w:sz w:val="24"/>
          <w:szCs w:val="24"/>
        </w:rPr>
        <w:t>blocks</w:t>
      </w:r>
      <w:r w:rsidR="00A813FF" w:rsidRPr="006639AE">
        <w:rPr>
          <w:rFonts w:ascii="Times New Roman" w:hAnsi="Times New Roman" w:cs="Times New Roman"/>
          <w:sz w:val="24"/>
          <w:szCs w:val="24"/>
        </w:rPr>
        <w:t xml:space="preserve"> (which are in turn UML </w:t>
      </w:r>
      <w:r w:rsidR="00A813FF" w:rsidRPr="006639AE">
        <w:rPr>
          <w:rFonts w:ascii="Times New Roman" w:hAnsi="Times New Roman" w:cs="Times New Roman"/>
          <w:i/>
          <w:sz w:val="24"/>
          <w:szCs w:val="24"/>
        </w:rPr>
        <w:t>Class</w:t>
      </w:r>
      <w:r w:rsidR="00A813FF" w:rsidRPr="006639AE">
        <w:rPr>
          <w:rFonts w:ascii="Times New Roman" w:hAnsi="Times New Roman" w:cs="Times New Roman"/>
          <w:sz w:val="24"/>
          <w:szCs w:val="24"/>
        </w:rPr>
        <w:t xml:space="preserve"> objects). Every AADL component is stereotyped with the </w:t>
      </w:r>
      <w:r w:rsidR="00A813FF" w:rsidRPr="006639AE">
        <w:rPr>
          <w:rFonts w:ascii="Times New Roman" w:hAnsi="Times New Roman" w:cs="Times New Roman"/>
          <w:i/>
          <w:sz w:val="24"/>
          <w:szCs w:val="24"/>
        </w:rPr>
        <w:t>component</w:t>
      </w:r>
      <w:r w:rsidR="00A813FF" w:rsidRPr="006639AE">
        <w:rPr>
          <w:rFonts w:ascii="Times New Roman" w:hAnsi="Times New Roman" w:cs="Times New Roman"/>
          <w:sz w:val="24"/>
          <w:szCs w:val="24"/>
        </w:rPr>
        <w:t xml:space="preserve"> stereotype. An AADL component is further stereotyped as one of </w:t>
      </w:r>
      <w:r w:rsidR="00A813FF" w:rsidRPr="006639AE">
        <w:rPr>
          <w:rFonts w:ascii="Times New Roman" w:hAnsi="Times New Roman" w:cs="Times New Roman"/>
          <w:i/>
          <w:sz w:val="24"/>
          <w:szCs w:val="24"/>
        </w:rPr>
        <w:t>system</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thread</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process</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data</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bus</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memory</w:t>
      </w:r>
      <w:r w:rsidR="00A813FF" w:rsidRPr="006639AE">
        <w:rPr>
          <w:rFonts w:ascii="Times New Roman" w:hAnsi="Times New Roman" w:cs="Times New Roman"/>
          <w:sz w:val="24"/>
          <w:szCs w:val="24"/>
        </w:rPr>
        <w:t xml:space="preserve">, </w:t>
      </w:r>
      <w:r w:rsidR="00A813FF" w:rsidRPr="006639AE">
        <w:rPr>
          <w:rFonts w:ascii="Times New Roman" w:hAnsi="Times New Roman" w:cs="Times New Roman"/>
          <w:i/>
          <w:sz w:val="24"/>
          <w:szCs w:val="24"/>
        </w:rPr>
        <w:t>device</w:t>
      </w:r>
      <w:r w:rsidR="00A813FF" w:rsidRPr="006639AE">
        <w:rPr>
          <w:rFonts w:ascii="Times New Roman" w:hAnsi="Times New Roman" w:cs="Times New Roman"/>
          <w:sz w:val="24"/>
          <w:szCs w:val="24"/>
        </w:rPr>
        <w:t xml:space="preserve">, or </w:t>
      </w:r>
      <w:r w:rsidR="00A813FF" w:rsidRPr="006639AE">
        <w:rPr>
          <w:rFonts w:ascii="Times New Roman" w:hAnsi="Times New Roman" w:cs="Times New Roman"/>
          <w:i/>
          <w:sz w:val="24"/>
          <w:szCs w:val="24"/>
        </w:rPr>
        <w:t>processor</w:t>
      </w:r>
      <w:r w:rsidR="00A813FF" w:rsidRPr="006639AE">
        <w:rPr>
          <w:rFonts w:ascii="Times New Roman" w:hAnsi="Times New Roman" w:cs="Times New Roman"/>
          <w:sz w:val="24"/>
          <w:szCs w:val="24"/>
        </w:rPr>
        <w:t>.</w:t>
      </w:r>
      <w:r w:rsidR="00A813FF" w:rsidRPr="006639AE">
        <w:rPr>
          <w:rStyle w:val="FootnoteReference"/>
          <w:rFonts w:ascii="Times New Roman" w:hAnsi="Times New Roman" w:cs="Times New Roman"/>
          <w:sz w:val="24"/>
          <w:szCs w:val="24"/>
        </w:rPr>
        <w:footnoteReference w:id="2"/>
      </w:r>
      <w:r w:rsidR="00A813FF" w:rsidRPr="006639AE">
        <w:rPr>
          <w:rFonts w:ascii="Times New Roman" w:hAnsi="Times New Roman" w:cs="Times New Roman"/>
          <w:sz w:val="24"/>
          <w:szCs w:val="24"/>
        </w:rPr>
        <w:t xml:space="preserve"> These stereotypes are automatically added when a component is selected from the AADL palette </w:t>
      </w:r>
      <w:r w:rsidR="006639AE" w:rsidRPr="006639AE">
        <w:rPr>
          <w:rFonts w:ascii="Times New Roman" w:hAnsi="Times New Roman" w:cs="Times New Roman"/>
          <w:sz w:val="24"/>
          <w:szCs w:val="24"/>
        </w:rPr>
        <w:t>in SysML</w:t>
      </w:r>
      <w:r w:rsidR="00A813FF" w:rsidRPr="006639AE">
        <w:rPr>
          <w:rFonts w:ascii="Times New Roman" w:hAnsi="Times New Roman" w:cs="Times New Roman"/>
          <w:sz w:val="24"/>
          <w:szCs w:val="24"/>
        </w:rPr>
        <w:t xml:space="preserve">.  </w:t>
      </w:r>
    </w:p>
    <w:p w:rsidR="00A813FF" w:rsidRDefault="00A813FF" w:rsidP="00A813FF">
      <w:pPr>
        <w:pStyle w:val="Space"/>
      </w:pPr>
    </w:p>
    <w:p w:rsidR="00A813FF" w:rsidRDefault="00A813FF" w:rsidP="00A813FF">
      <w:pPr>
        <w:jc w:val="center"/>
      </w:pPr>
      <w:r>
        <w:rPr>
          <w:noProof/>
        </w:rPr>
        <w:drawing>
          <wp:inline distT="0" distB="0" distL="0" distR="0" wp14:anchorId="5F5E7AB7" wp14:editId="4696A5CE">
            <wp:extent cx="5210175" cy="417512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4175125"/>
                    </a:xfrm>
                    <a:prstGeom prst="rect">
                      <a:avLst/>
                    </a:prstGeom>
                    <a:noFill/>
                    <a:ln>
                      <a:noFill/>
                    </a:ln>
                  </pic:spPr>
                </pic:pic>
              </a:graphicData>
            </a:graphic>
          </wp:inline>
        </w:drawing>
      </w:r>
    </w:p>
    <w:p w:rsidR="00A813FF" w:rsidRDefault="00A813FF" w:rsidP="00A813FF">
      <w:pPr>
        <w:pStyle w:val="Caption"/>
      </w:pPr>
      <w:bookmarkStart w:id="36" w:name="_Ref362341391"/>
      <w:bookmarkStart w:id="37" w:name="_Toc396990039"/>
      <w:bookmarkStart w:id="38" w:name="_Toc420506574"/>
      <w:r>
        <w:t xml:space="preserve">Figure </w:t>
      </w:r>
      <w:r w:rsidR="00793154">
        <w:fldChar w:fldCharType="begin"/>
      </w:r>
      <w:r w:rsidR="00793154">
        <w:instrText xml:space="preserve"> SEQ Figure \* ARABIC </w:instrText>
      </w:r>
      <w:r w:rsidR="00793154">
        <w:fldChar w:fldCharType="separate"/>
      </w:r>
      <w:r w:rsidR="00377550">
        <w:rPr>
          <w:noProof/>
        </w:rPr>
        <w:t>5</w:t>
      </w:r>
      <w:r w:rsidR="00793154">
        <w:rPr>
          <w:noProof/>
        </w:rPr>
        <w:fldChar w:fldCharType="end"/>
      </w:r>
      <w:bookmarkEnd w:id="36"/>
      <w:r>
        <w:t xml:space="preserve"> – SysML Profile for AADL Components</w:t>
      </w:r>
      <w:bookmarkEnd w:id="37"/>
      <w:bookmarkEnd w:id="38"/>
    </w:p>
    <w:p w:rsidR="0039607B" w:rsidRDefault="00AA2006">
      <w:pPr>
        <w:rPr>
          <w:rFonts w:ascii="Times New Roman" w:hAnsi="Times New Roman" w:cs="Times New Roman"/>
          <w:sz w:val="24"/>
          <w:szCs w:val="24"/>
        </w:rPr>
      </w:pPr>
      <w:r w:rsidRPr="009A4ACF">
        <w:rPr>
          <w:rFonts w:ascii="Times New Roman" w:hAnsi="Times New Roman"/>
          <w:noProof/>
          <w:sz w:val="24"/>
          <w:szCs w:val="24"/>
        </w:rPr>
        <mc:AlternateContent>
          <mc:Choice Requires="wps">
            <w:drawing>
              <wp:inline distT="0" distB="0" distL="0" distR="0" wp14:anchorId="788E6441" wp14:editId="09A8FEF0">
                <wp:extent cx="5763491" cy="381000"/>
                <wp:effectExtent l="0" t="0" r="2794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491" cy="381000"/>
                        </a:xfrm>
                        <a:prstGeom prst="rect">
                          <a:avLst/>
                        </a:prstGeom>
                        <a:solidFill>
                          <a:schemeClr val="bg1">
                            <a:lumMod val="85000"/>
                          </a:schemeClr>
                        </a:solidFill>
                        <a:ln w="12700" cmpd="sng">
                          <a:solidFill>
                            <a:srgbClr val="622423"/>
                          </a:solidFill>
                          <a:miter lim="800000"/>
                          <a:headEnd/>
                          <a:tailEnd/>
                        </a:ln>
                        <a:extLst/>
                      </wps:spPr>
                      <wps:txbx>
                        <w:txbxContent>
                          <w:p w:rsidR="008C4F5C" w:rsidRPr="001C2BA3" w:rsidRDefault="008C4F5C" w:rsidP="00AA2006">
                            <w:pPr>
                              <w:spacing w:after="0" w:line="360" w:lineRule="auto"/>
                              <w:jc w:val="center"/>
                              <w:rPr>
                                <w:rFonts w:ascii="Times New Roman" w:eastAsiaTheme="majorEastAsia" w:hAnsi="Times New Roman" w:cs="Times New Roman"/>
                                <w:i/>
                                <w:iCs/>
                                <w:color w:val="FFFFFF" w:themeColor="background1"/>
                                <w:sz w:val="24"/>
                                <w:szCs w:val="24"/>
                              </w:rPr>
                            </w:pPr>
                            <w:r w:rsidRPr="001C2BA3">
                              <w:rPr>
                                <w:rFonts w:ascii="Times New Roman" w:hAnsi="Times New Roman" w:cs="Times New Roman"/>
                                <w:i/>
                                <w:sz w:val="24"/>
                                <w:szCs w:val="24"/>
                              </w:rPr>
                              <w:t>The AADL components Abstract, Subprogram and Thread Group are not supported.</w:t>
                            </w:r>
                          </w:p>
                        </w:txbxContent>
                      </wps:txbx>
                      <wps:bodyPr rot="0" vert="horz" wrap="square" lIns="137160" tIns="91440" rIns="137160" bIns="91440" anchor="ctr" anchorCtr="0" upright="1">
                        <a:noAutofit/>
                      </wps:bodyPr>
                    </wps:wsp>
                  </a:graphicData>
                </a:graphic>
              </wp:inline>
            </w:drawing>
          </mc:Choice>
          <mc:Fallback>
            <w:pict>
              <v:shape id="_x0000_s1027" type="#_x0000_t202" style="width:45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8cUgIAAJUEAAAOAAAAZHJzL2Uyb0RvYy54bWysVNtu2zAMfR+wfxD0vjp20jQ14hRdug4D&#10;ugvQ7gNkWbaFSaImKbG7ry8lp0nbvQ17EUSRPiTPIb2+GrUie+G8BFPR/GxGiTAcGmm6iv58uP2w&#10;osQHZhqmwIiKPgpPrzbv360HW4oCelCNcARBjC8HW9E+BFtmmee90MyfgRUGnS04zQKarssaxwZE&#10;1yorZrNlNoBrrAMuvMfXm8lJNwm/bQUP39vWi0BURbG2kE6Xzjqe2WbNys4x20t+KIP9QxWaSYNJ&#10;j1A3LDCyc/IvKC25Aw9tOOOgM2hbyUXqAbvJZ2+6ue+ZFakXJMfbI03+/8Hyb/sfjsimoueUGKZR&#10;ogcxBvIRRlJEdgbrSwy6txgWRnxGlVOn3t4B/+WJgW3PTCeunYOhF6zB6vL4Zfbi0wnHR5B6+AoN&#10;pmG7AAlobJ2O1CEZBNFRpcejMrEUjo/nF8v54jKnhKNvvspnsyRdxsrnr63z4bMATeKlog6VT+hs&#10;f+dDrIaVzyExmQclm1upVDLitImtcmTPcE7qbupQ7TSWOr2tzk8p03DG8IT6CkkZMmD7xQXWR7i2&#10;yKs33cTXq4yuq4/5lkWxKOaJsjeFaRlwO5TUFV1h/qlpVkaWP5kmzW5gUk137FCZ2A6Sdug5KhBJ&#10;n+gPYz0mqZM80VdD84iSOJj2AvcYLz24P5QMuBNY/O8dc4IS9cVEWecX+TJuUbIu88UCDffKVb90&#10;McMRrKI8OEomYxum5dtZJ7ses01UG7jGcWhlUupU2WGIcPYT1Yc9jcv10k5Rp7/J5gkAAP//AwBQ&#10;SwMEFAAGAAgAAAAhAAS0rJzbAAAABAEAAA8AAABkcnMvZG93bnJldi54bWxMj8FOwzAQRO9I/IO1&#10;SNyoDYcAaZwKVSBxqVADCHHbxNskxV5HsZumf4/hApeVRjOaeVusZmfFRGPoPWu4XigQxI03Pbca&#10;3l6fru5AhIhs0HomDScKsCrPzwrMjT/ylqYqtiKVcMhRQxfjkEsZmo4choUfiJO386PDmOTYSjPi&#10;MZU7K2+UyqTDntNChwOtO2q+qoPT0H+8b8KE9eNpbelz+/K8r/xmr/XlxfywBBFpjn9h+MFP6FAm&#10;ptof2ARhNaRH4u9N3r26zUDUGjKlQJaF/A9ffgMAAP//AwBQSwECLQAUAAYACAAAACEAtoM4kv4A&#10;AADhAQAAEwAAAAAAAAAAAAAAAAAAAAAAW0NvbnRlbnRfVHlwZXNdLnhtbFBLAQItABQABgAIAAAA&#10;IQA4/SH/1gAAAJQBAAALAAAAAAAAAAAAAAAAAC8BAABfcmVscy8ucmVsc1BLAQItABQABgAIAAAA&#10;IQANy48cUgIAAJUEAAAOAAAAAAAAAAAAAAAAAC4CAABkcnMvZTJvRG9jLnhtbFBLAQItABQABgAI&#10;AAAAIQAEtKyc2wAAAAQBAAAPAAAAAAAAAAAAAAAAAKwEAABkcnMvZG93bnJldi54bWxQSwUGAAAA&#10;AAQABADzAAAAtAUAAAAA&#10;" fillcolor="#d8d8d8 [2732]" strokecolor="#622423" strokeweight="1pt">
                <v:textbox inset="10.8pt,7.2pt,10.8pt,7.2pt">
                  <w:txbxContent>
                    <w:p w:rsidR="008C4F5C" w:rsidRPr="001C2BA3" w:rsidRDefault="008C4F5C" w:rsidP="00AA2006">
                      <w:pPr>
                        <w:spacing w:after="0" w:line="360" w:lineRule="auto"/>
                        <w:jc w:val="center"/>
                        <w:rPr>
                          <w:rFonts w:ascii="Times New Roman" w:eastAsiaTheme="majorEastAsia" w:hAnsi="Times New Roman" w:cs="Times New Roman"/>
                          <w:i/>
                          <w:iCs/>
                          <w:color w:val="FFFFFF" w:themeColor="background1"/>
                          <w:sz w:val="24"/>
                          <w:szCs w:val="24"/>
                        </w:rPr>
                      </w:pPr>
                      <w:r w:rsidRPr="001C2BA3">
                        <w:rPr>
                          <w:rFonts w:ascii="Times New Roman" w:hAnsi="Times New Roman" w:cs="Times New Roman"/>
                          <w:i/>
                          <w:sz w:val="24"/>
                          <w:szCs w:val="24"/>
                        </w:rPr>
                        <w:t>The AADL components Abstract, Subprogram and Thread Group are not supported.</w:t>
                      </w:r>
                    </w:p>
                  </w:txbxContent>
                </v:textbox>
                <w10:anchorlock/>
              </v:shape>
            </w:pict>
          </mc:Fallback>
        </mc:AlternateContent>
      </w:r>
    </w:p>
    <w:p w:rsidR="00AA2006" w:rsidRDefault="00AA2006">
      <w:pPr>
        <w:rPr>
          <w:rFonts w:ascii="Times New Roman" w:hAnsi="Times New Roman" w:cs="Times New Roman"/>
          <w:sz w:val="24"/>
          <w:szCs w:val="24"/>
        </w:rPr>
      </w:pPr>
      <w:r>
        <w:rPr>
          <w:rFonts w:ascii="Times New Roman" w:hAnsi="Times New Roman" w:cs="Times New Roman"/>
          <w:sz w:val="24"/>
          <w:szCs w:val="24"/>
        </w:rPr>
        <w:br w:type="page"/>
      </w:r>
    </w:p>
    <w:p w:rsidR="00A813FF" w:rsidRDefault="00A813FF" w:rsidP="00A813FF">
      <w:pPr>
        <w:rPr>
          <w:rFonts w:ascii="Times New Roman" w:hAnsi="Times New Roman" w:cs="Times New Roman"/>
          <w:sz w:val="24"/>
          <w:szCs w:val="24"/>
        </w:rPr>
      </w:pPr>
      <w:r w:rsidRPr="00377550">
        <w:rPr>
          <w:rFonts w:ascii="Times New Roman" w:hAnsi="Times New Roman" w:cs="Times New Roman"/>
          <w:sz w:val="24"/>
          <w:szCs w:val="24"/>
        </w:rPr>
        <w:lastRenderedPageBreak/>
        <w:t xml:space="preserve">The SysML profile for AADL features is shown in </w:t>
      </w:r>
      <w:r w:rsidR="00C127D8" w:rsidRPr="00377550">
        <w:rPr>
          <w:rFonts w:ascii="Times New Roman" w:hAnsi="Times New Roman" w:cs="Times New Roman"/>
          <w:sz w:val="24"/>
          <w:szCs w:val="24"/>
        </w:rPr>
        <w:fldChar w:fldCharType="begin"/>
      </w:r>
      <w:r w:rsidR="00C127D8" w:rsidRPr="00377550">
        <w:rPr>
          <w:rFonts w:ascii="Times New Roman" w:hAnsi="Times New Roman" w:cs="Times New Roman"/>
          <w:sz w:val="24"/>
          <w:szCs w:val="24"/>
        </w:rPr>
        <w:instrText xml:space="preserve"> REF _Ref362342166 </w:instrText>
      </w:r>
      <w:r w:rsidR="00377550" w:rsidRPr="00377550">
        <w:rPr>
          <w:rFonts w:ascii="Times New Roman" w:hAnsi="Times New Roman" w:cs="Times New Roman"/>
          <w:sz w:val="24"/>
          <w:szCs w:val="24"/>
        </w:rPr>
        <w:instrText xml:space="preserve"> \* MERGEFORMAT </w:instrText>
      </w:r>
      <w:r w:rsidR="00C127D8" w:rsidRPr="00377550">
        <w:rPr>
          <w:rFonts w:ascii="Times New Roman" w:hAnsi="Times New Roman" w:cs="Times New Roman"/>
          <w:sz w:val="24"/>
          <w:szCs w:val="24"/>
        </w:rPr>
        <w:fldChar w:fldCharType="separate"/>
      </w:r>
      <w:r w:rsidR="00377550" w:rsidRPr="00377550">
        <w:rPr>
          <w:rFonts w:ascii="Times New Roman" w:hAnsi="Times New Roman" w:cs="Times New Roman"/>
          <w:sz w:val="24"/>
          <w:szCs w:val="24"/>
        </w:rPr>
        <w:t xml:space="preserve">Figure </w:t>
      </w:r>
      <w:r w:rsidR="00377550" w:rsidRPr="00377550">
        <w:rPr>
          <w:rFonts w:ascii="Times New Roman" w:hAnsi="Times New Roman" w:cs="Times New Roman"/>
          <w:noProof/>
          <w:sz w:val="24"/>
          <w:szCs w:val="24"/>
        </w:rPr>
        <w:t>6</w:t>
      </w:r>
      <w:r w:rsidR="00C127D8" w:rsidRPr="00377550">
        <w:rPr>
          <w:rFonts w:ascii="Times New Roman" w:hAnsi="Times New Roman" w:cs="Times New Roman"/>
          <w:noProof/>
          <w:sz w:val="24"/>
          <w:szCs w:val="24"/>
        </w:rPr>
        <w:fldChar w:fldCharType="end"/>
      </w:r>
      <w:r w:rsidRPr="00377550">
        <w:rPr>
          <w:rFonts w:ascii="Times New Roman" w:hAnsi="Times New Roman" w:cs="Times New Roman"/>
          <w:sz w:val="24"/>
          <w:szCs w:val="24"/>
        </w:rPr>
        <w:t xml:space="preserve">. AADL features are modeled as SysML </w:t>
      </w:r>
      <w:r w:rsidRPr="00377550">
        <w:rPr>
          <w:rFonts w:ascii="Times New Roman" w:hAnsi="Times New Roman" w:cs="Times New Roman"/>
          <w:i/>
          <w:sz w:val="24"/>
          <w:szCs w:val="24"/>
        </w:rPr>
        <w:t>FlowPorts</w:t>
      </w:r>
      <w:r w:rsidRPr="00377550">
        <w:rPr>
          <w:rFonts w:ascii="Times New Roman" w:hAnsi="Times New Roman" w:cs="Times New Roman"/>
          <w:sz w:val="24"/>
          <w:szCs w:val="24"/>
        </w:rPr>
        <w:t xml:space="preserve"> (which are in turn UML </w:t>
      </w:r>
      <w:r w:rsidRPr="00377550">
        <w:rPr>
          <w:rFonts w:ascii="Times New Roman" w:hAnsi="Times New Roman" w:cs="Times New Roman"/>
          <w:i/>
          <w:sz w:val="24"/>
          <w:szCs w:val="24"/>
        </w:rPr>
        <w:t>port</w:t>
      </w:r>
      <w:r w:rsidRPr="00377550">
        <w:rPr>
          <w:rFonts w:ascii="Times New Roman" w:hAnsi="Times New Roman" w:cs="Times New Roman"/>
          <w:sz w:val="24"/>
          <w:szCs w:val="24"/>
        </w:rPr>
        <w:t xml:space="preserve"> objects). Every AADL feature is stereotyped with the </w:t>
      </w:r>
      <w:r w:rsidRPr="00377550">
        <w:rPr>
          <w:rFonts w:ascii="Times New Roman" w:hAnsi="Times New Roman" w:cs="Times New Roman"/>
          <w:i/>
          <w:sz w:val="24"/>
          <w:szCs w:val="24"/>
        </w:rPr>
        <w:t>feature</w:t>
      </w:r>
      <w:r w:rsidRPr="00377550">
        <w:rPr>
          <w:rFonts w:ascii="Times New Roman" w:hAnsi="Times New Roman" w:cs="Times New Roman"/>
          <w:sz w:val="24"/>
          <w:szCs w:val="24"/>
        </w:rPr>
        <w:t xml:space="preserve"> stereotype. An AADL feature is further stereotyped as one of </w:t>
      </w:r>
      <w:r w:rsidRPr="00377550">
        <w:rPr>
          <w:rFonts w:ascii="Times New Roman" w:hAnsi="Times New Roman" w:cs="Times New Roman"/>
          <w:i/>
          <w:sz w:val="24"/>
          <w:szCs w:val="24"/>
        </w:rPr>
        <w:t>bus_access</w:t>
      </w:r>
      <w:r w:rsidRPr="00377550">
        <w:rPr>
          <w:rFonts w:ascii="Times New Roman" w:hAnsi="Times New Roman" w:cs="Times New Roman"/>
          <w:sz w:val="24"/>
          <w:szCs w:val="24"/>
        </w:rPr>
        <w:t xml:space="preserve">, </w:t>
      </w:r>
      <w:r w:rsidRPr="00377550">
        <w:rPr>
          <w:rFonts w:ascii="Times New Roman" w:hAnsi="Times New Roman" w:cs="Times New Roman"/>
          <w:i/>
          <w:sz w:val="24"/>
          <w:szCs w:val="24"/>
        </w:rPr>
        <w:t>data_access</w:t>
      </w:r>
      <w:r w:rsidRPr="00377550">
        <w:rPr>
          <w:rFonts w:ascii="Times New Roman" w:hAnsi="Times New Roman" w:cs="Times New Roman"/>
          <w:sz w:val="24"/>
          <w:szCs w:val="24"/>
        </w:rPr>
        <w:t xml:space="preserve">, or </w:t>
      </w:r>
      <w:r w:rsidRPr="00377550">
        <w:rPr>
          <w:rFonts w:ascii="Times New Roman" w:hAnsi="Times New Roman" w:cs="Times New Roman"/>
          <w:i/>
          <w:sz w:val="24"/>
          <w:szCs w:val="24"/>
        </w:rPr>
        <w:t>port</w:t>
      </w:r>
      <w:r w:rsidRPr="00377550">
        <w:rPr>
          <w:rFonts w:ascii="Times New Roman" w:hAnsi="Times New Roman" w:cs="Times New Roman"/>
          <w:sz w:val="24"/>
          <w:szCs w:val="24"/>
        </w:rPr>
        <w:t xml:space="preserve">, and ports can be further stereotyped as </w:t>
      </w:r>
      <w:r w:rsidRPr="00377550">
        <w:rPr>
          <w:rFonts w:ascii="Times New Roman" w:hAnsi="Times New Roman" w:cs="Times New Roman"/>
          <w:i/>
          <w:sz w:val="24"/>
          <w:szCs w:val="24"/>
        </w:rPr>
        <w:t>dataPort</w:t>
      </w:r>
      <w:r w:rsidRPr="00377550">
        <w:rPr>
          <w:rFonts w:ascii="Times New Roman" w:hAnsi="Times New Roman" w:cs="Times New Roman"/>
          <w:sz w:val="24"/>
          <w:szCs w:val="24"/>
        </w:rPr>
        <w:t xml:space="preserve">, </w:t>
      </w:r>
      <w:r w:rsidRPr="00377550">
        <w:rPr>
          <w:rFonts w:ascii="Times New Roman" w:hAnsi="Times New Roman" w:cs="Times New Roman"/>
          <w:i/>
          <w:sz w:val="24"/>
          <w:szCs w:val="24"/>
        </w:rPr>
        <w:t>eventPort</w:t>
      </w:r>
      <w:r w:rsidRPr="00377550">
        <w:rPr>
          <w:rFonts w:ascii="Times New Roman" w:hAnsi="Times New Roman" w:cs="Times New Roman"/>
          <w:sz w:val="24"/>
          <w:szCs w:val="24"/>
        </w:rPr>
        <w:t xml:space="preserve">, or </w:t>
      </w:r>
      <w:r w:rsidRPr="00377550">
        <w:rPr>
          <w:rFonts w:ascii="Times New Roman" w:hAnsi="Times New Roman" w:cs="Times New Roman"/>
          <w:i/>
          <w:sz w:val="24"/>
          <w:szCs w:val="24"/>
        </w:rPr>
        <w:t>dataEventPort</w:t>
      </w:r>
      <w:r w:rsidRPr="00377550">
        <w:rPr>
          <w:rFonts w:ascii="Times New Roman" w:hAnsi="Times New Roman" w:cs="Times New Roman"/>
          <w:sz w:val="24"/>
          <w:szCs w:val="24"/>
        </w:rPr>
        <w:t xml:space="preserve">. Direct access features such as </w:t>
      </w:r>
      <w:r w:rsidRPr="00377550">
        <w:rPr>
          <w:rFonts w:ascii="Times New Roman" w:hAnsi="Times New Roman" w:cs="Times New Roman"/>
          <w:i/>
          <w:sz w:val="24"/>
          <w:szCs w:val="24"/>
        </w:rPr>
        <w:t>bus_access</w:t>
      </w:r>
      <w:r w:rsidRPr="00377550">
        <w:rPr>
          <w:rFonts w:ascii="Times New Roman" w:hAnsi="Times New Roman" w:cs="Times New Roman"/>
          <w:sz w:val="24"/>
          <w:szCs w:val="24"/>
        </w:rPr>
        <w:t xml:space="preserve"> or </w:t>
      </w:r>
      <w:r w:rsidRPr="00377550">
        <w:rPr>
          <w:rFonts w:ascii="Times New Roman" w:hAnsi="Times New Roman" w:cs="Times New Roman"/>
          <w:i/>
          <w:sz w:val="24"/>
          <w:szCs w:val="24"/>
        </w:rPr>
        <w:t>data_access</w:t>
      </w:r>
      <w:r w:rsidRPr="00377550">
        <w:rPr>
          <w:rFonts w:ascii="Times New Roman" w:hAnsi="Times New Roman" w:cs="Times New Roman"/>
          <w:sz w:val="24"/>
          <w:szCs w:val="24"/>
        </w:rPr>
        <w:t xml:space="preserve"> also have </w:t>
      </w:r>
      <w:r w:rsidRPr="00377550">
        <w:rPr>
          <w:rFonts w:ascii="Times New Roman" w:hAnsi="Times New Roman" w:cs="Times New Roman"/>
          <w:i/>
          <w:sz w:val="24"/>
          <w:szCs w:val="24"/>
        </w:rPr>
        <w:t>requires</w:t>
      </w:r>
      <w:r w:rsidRPr="00377550">
        <w:rPr>
          <w:rFonts w:ascii="Times New Roman" w:hAnsi="Times New Roman" w:cs="Times New Roman"/>
          <w:sz w:val="24"/>
          <w:szCs w:val="24"/>
        </w:rPr>
        <w:t xml:space="preserve"> and </w:t>
      </w:r>
      <w:r w:rsidRPr="00377550">
        <w:rPr>
          <w:rFonts w:ascii="Times New Roman" w:hAnsi="Times New Roman" w:cs="Times New Roman"/>
          <w:i/>
          <w:sz w:val="24"/>
          <w:szCs w:val="24"/>
        </w:rPr>
        <w:t>provides</w:t>
      </w:r>
      <w:r w:rsidRPr="00377550">
        <w:rPr>
          <w:rFonts w:ascii="Times New Roman" w:hAnsi="Times New Roman" w:cs="Times New Roman"/>
          <w:sz w:val="24"/>
          <w:szCs w:val="24"/>
        </w:rPr>
        <w:t xml:space="preserve"> attribute. These stereotypes are automatically added when a feature is sele</w:t>
      </w:r>
      <w:r w:rsidR="009E3A56">
        <w:rPr>
          <w:rFonts w:ascii="Times New Roman" w:hAnsi="Times New Roman" w:cs="Times New Roman"/>
          <w:sz w:val="24"/>
          <w:szCs w:val="24"/>
        </w:rPr>
        <w:t>cted from the AADL palette</w:t>
      </w:r>
      <w:r w:rsidRPr="00377550">
        <w:rPr>
          <w:rFonts w:ascii="Times New Roman" w:hAnsi="Times New Roman" w:cs="Times New Roman"/>
          <w:sz w:val="24"/>
          <w:szCs w:val="24"/>
        </w:rPr>
        <w:t xml:space="preserve">.  </w:t>
      </w:r>
    </w:p>
    <w:p w:rsidR="00A813FF" w:rsidRDefault="00A813FF" w:rsidP="00A813FF">
      <w:pPr>
        <w:pStyle w:val="Space"/>
      </w:pPr>
    </w:p>
    <w:p w:rsidR="00A813FF" w:rsidRDefault="00A813FF" w:rsidP="00A813FF">
      <w:r>
        <w:rPr>
          <w:noProof/>
        </w:rPr>
        <w:drawing>
          <wp:inline distT="0" distB="0" distL="0" distR="0" wp14:anchorId="135CA9B4" wp14:editId="64E7160F">
            <wp:extent cx="5969635" cy="44945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635" cy="4494530"/>
                    </a:xfrm>
                    <a:prstGeom prst="rect">
                      <a:avLst/>
                    </a:prstGeom>
                    <a:noFill/>
                    <a:ln>
                      <a:noFill/>
                    </a:ln>
                  </pic:spPr>
                </pic:pic>
              </a:graphicData>
            </a:graphic>
          </wp:inline>
        </w:drawing>
      </w:r>
    </w:p>
    <w:p w:rsidR="009E3A56" w:rsidRPr="009E3A56" w:rsidRDefault="00A813FF" w:rsidP="00464322">
      <w:pPr>
        <w:pStyle w:val="Caption"/>
      </w:pPr>
      <w:bookmarkStart w:id="39" w:name="_Ref362342166"/>
      <w:bookmarkStart w:id="40" w:name="_Toc396990040"/>
      <w:bookmarkStart w:id="41" w:name="_Toc420506575"/>
      <w:r>
        <w:t xml:space="preserve">Figure </w:t>
      </w:r>
      <w:r w:rsidR="00793154">
        <w:fldChar w:fldCharType="begin"/>
      </w:r>
      <w:r w:rsidR="00793154">
        <w:instrText xml:space="preserve"> SEQ Figure \* ARABIC </w:instrText>
      </w:r>
      <w:r w:rsidR="00793154">
        <w:fldChar w:fldCharType="separate"/>
      </w:r>
      <w:r w:rsidR="00377550">
        <w:rPr>
          <w:noProof/>
        </w:rPr>
        <w:t>6</w:t>
      </w:r>
      <w:r w:rsidR="00793154">
        <w:rPr>
          <w:noProof/>
        </w:rPr>
        <w:fldChar w:fldCharType="end"/>
      </w:r>
      <w:bookmarkEnd w:id="39"/>
      <w:r>
        <w:t xml:space="preserve"> – SysML Profile for AADL Features</w:t>
      </w:r>
      <w:bookmarkEnd w:id="40"/>
      <w:bookmarkEnd w:id="41"/>
    </w:p>
    <w:p w:rsidR="00AA2006" w:rsidRDefault="00AA2006" w:rsidP="00AA2006">
      <w:pPr>
        <w:jc w:val="center"/>
      </w:pPr>
      <w:r w:rsidRPr="009A4ACF">
        <w:rPr>
          <w:rFonts w:ascii="Times New Roman" w:hAnsi="Times New Roman"/>
          <w:noProof/>
          <w:sz w:val="24"/>
          <w:szCs w:val="24"/>
        </w:rPr>
        <mc:AlternateContent>
          <mc:Choice Requires="wps">
            <w:drawing>
              <wp:inline distT="0" distB="0" distL="0" distR="0" wp14:anchorId="6F8E836F" wp14:editId="4955334F">
                <wp:extent cx="5763491" cy="381000"/>
                <wp:effectExtent l="0" t="0" r="2794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491" cy="381000"/>
                        </a:xfrm>
                        <a:prstGeom prst="rect">
                          <a:avLst/>
                        </a:prstGeom>
                        <a:solidFill>
                          <a:schemeClr val="bg1">
                            <a:lumMod val="85000"/>
                          </a:schemeClr>
                        </a:solidFill>
                        <a:ln w="12700" cmpd="sng">
                          <a:solidFill>
                            <a:srgbClr val="622423"/>
                          </a:solidFill>
                          <a:miter lim="800000"/>
                          <a:headEnd/>
                          <a:tailEnd/>
                        </a:ln>
                        <a:extLst/>
                      </wps:spPr>
                      <wps:txbx>
                        <w:txbxContent>
                          <w:p w:rsidR="008C4F5C" w:rsidRPr="001C2BA3" w:rsidRDefault="008C4F5C" w:rsidP="00AA2006">
                            <w:pPr>
                              <w:spacing w:after="0" w:line="360" w:lineRule="auto"/>
                              <w:jc w:val="center"/>
                              <w:rPr>
                                <w:rFonts w:ascii="Times New Roman" w:eastAsiaTheme="majorEastAsia" w:hAnsi="Times New Roman" w:cs="Times New Roman"/>
                                <w:i/>
                                <w:iCs/>
                                <w:color w:val="FFFFFF" w:themeColor="background1"/>
                                <w:sz w:val="24"/>
                                <w:szCs w:val="24"/>
                              </w:rPr>
                            </w:pPr>
                            <w:r>
                              <w:rPr>
                                <w:rFonts w:ascii="Times New Roman" w:hAnsi="Times New Roman" w:cs="Times New Roman"/>
                                <w:i/>
                                <w:sz w:val="24"/>
                                <w:szCs w:val="24"/>
                              </w:rPr>
                              <w:t>AADL Port Groups</w:t>
                            </w:r>
                            <w:r w:rsidRPr="001C2BA3">
                              <w:rPr>
                                <w:rFonts w:ascii="Times New Roman" w:hAnsi="Times New Roman" w:cs="Times New Roman"/>
                                <w:i/>
                                <w:sz w:val="24"/>
                                <w:szCs w:val="24"/>
                              </w:rPr>
                              <w:t xml:space="preserve"> are not supported.</w:t>
                            </w:r>
                          </w:p>
                        </w:txbxContent>
                      </wps:txbx>
                      <wps:bodyPr rot="0" vert="horz" wrap="square" lIns="137160" tIns="91440" rIns="137160" bIns="91440" anchor="ctr" anchorCtr="0" upright="1">
                        <a:noAutofit/>
                      </wps:bodyPr>
                    </wps:wsp>
                  </a:graphicData>
                </a:graphic>
              </wp:inline>
            </w:drawing>
          </mc:Choice>
          <mc:Fallback>
            <w:pict>
              <v:shape id="_x0000_s1028" type="#_x0000_t202" style="width:45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8dQUgIAAJUEAAAOAAAAZHJzL2Uyb0RvYy54bWysVNtu3CAQfa/Uf0C8N157N5uNFW+UJk1V&#10;qTcp6QdgjG1UYCiwa6df3wE2m0vfqr4gBvCZM+fM+OJy1orshfMSTEPLkwUlwnDopBka+uP+9t2G&#10;Eh+Y6ZgCIxr6IDy93L59czHZWlQwguqEIwhifD3Zho4h2LooPB+FZv4ErDB42YPTLGDohqJzbEJ0&#10;rYpqsVgXE7jOOuDCezy9yZd0m/D7XvDwre+9CEQ1FLmFtLq0tnEtthesHhyzo+QHGuwfWGgmDSY9&#10;Qt2wwMjOyb+gtOQOPPThhIMuoO8lF6kGrKZcvKrmbmRWpFpQHG+PMvn/B8u/7r87IruGnlNimEaL&#10;7sUcyHuYSRXVmayv8dGdxWdhxmN0OVXq7WfgPz0xcD0yM4gr52AaBeuQXRm/LJ59mnF8BGmnL9Bh&#10;GrYLkIDm3ukoHYpBEB1dejg6E6lwPDw9Wy9X5yUlHO+Wm3KxSNYVrH782jofPgrQJG4a6tD5hM72&#10;n32IbFj9+CQm86BkdyuVSkHsNnGtHNkz7JN2yBWqnUaq+Wxz+pQyNWd8nlBfIClDJiy/OkN+hGuL&#10;unozZL1eZHRDe8y3rqpVtUySvSKmZcDpUFI3dIP5c9Gsjip/MF3q3cCkynusUJlYDop2qDk6EEXP&#10;8oe5nZPVR2Nb6B7QEgd5LnCOcTOC+03JhDOB5H/tmBOUqE8m2ro8K9dxilJ0Xq5WGLgXV+3zK2Y4&#10;gjWUB0dJDq5DHr6ddXIYMVuW2sAVtkMvk1ORdWZ2aCLs/ST1YU7jcD2P06unv8n2DwAAAP//AwBQ&#10;SwMEFAAGAAgAAAAhAAS0rJzbAAAABAEAAA8AAABkcnMvZG93bnJldi54bWxMj8FOwzAQRO9I/IO1&#10;SNyoDYcAaZwKVSBxqVADCHHbxNskxV5HsZumf4/hApeVRjOaeVusZmfFRGPoPWu4XigQxI03Pbca&#10;3l6fru5AhIhs0HomDScKsCrPzwrMjT/ylqYqtiKVcMhRQxfjkEsZmo4choUfiJO386PDmOTYSjPi&#10;MZU7K2+UyqTDntNChwOtO2q+qoPT0H+8b8KE9eNpbelz+/K8r/xmr/XlxfywBBFpjn9h+MFP6FAm&#10;ptof2ARhNaRH4u9N3r26zUDUGjKlQJaF/A9ffgMAAP//AwBQSwECLQAUAAYACAAAACEAtoM4kv4A&#10;AADhAQAAEwAAAAAAAAAAAAAAAAAAAAAAW0NvbnRlbnRfVHlwZXNdLnhtbFBLAQItABQABgAIAAAA&#10;IQA4/SH/1gAAAJQBAAALAAAAAAAAAAAAAAAAAC8BAABfcmVscy8ucmVsc1BLAQItABQABgAIAAAA&#10;IQD998dQUgIAAJUEAAAOAAAAAAAAAAAAAAAAAC4CAABkcnMvZTJvRG9jLnhtbFBLAQItABQABgAI&#10;AAAAIQAEtKyc2wAAAAQBAAAPAAAAAAAAAAAAAAAAAKwEAABkcnMvZG93bnJldi54bWxQSwUGAAAA&#10;AAQABADzAAAAtAUAAAAA&#10;" fillcolor="#d8d8d8 [2732]" strokecolor="#622423" strokeweight="1pt">
                <v:textbox inset="10.8pt,7.2pt,10.8pt,7.2pt">
                  <w:txbxContent>
                    <w:p w:rsidR="008C4F5C" w:rsidRPr="001C2BA3" w:rsidRDefault="008C4F5C" w:rsidP="00AA2006">
                      <w:pPr>
                        <w:spacing w:after="0" w:line="360" w:lineRule="auto"/>
                        <w:jc w:val="center"/>
                        <w:rPr>
                          <w:rFonts w:ascii="Times New Roman" w:eastAsiaTheme="majorEastAsia" w:hAnsi="Times New Roman" w:cs="Times New Roman"/>
                          <w:i/>
                          <w:iCs/>
                          <w:color w:val="FFFFFF" w:themeColor="background1"/>
                          <w:sz w:val="24"/>
                          <w:szCs w:val="24"/>
                        </w:rPr>
                      </w:pPr>
                      <w:r>
                        <w:rPr>
                          <w:rFonts w:ascii="Times New Roman" w:hAnsi="Times New Roman" w:cs="Times New Roman"/>
                          <w:i/>
                          <w:sz w:val="24"/>
                          <w:szCs w:val="24"/>
                        </w:rPr>
                        <w:t>AADL Port Groups</w:t>
                      </w:r>
                      <w:r w:rsidRPr="001C2BA3">
                        <w:rPr>
                          <w:rFonts w:ascii="Times New Roman" w:hAnsi="Times New Roman" w:cs="Times New Roman"/>
                          <w:i/>
                          <w:sz w:val="24"/>
                          <w:szCs w:val="24"/>
                        </w:rPr>
                        <w:t xml:space="preserve"> are not supported.</w:t>
                      </w:r>
                    </w:p>
                  </w:txbxContent>
                </v:textbox>
                <w10:anchorlock/>
              </v:shape>
            </w:pict>
          </mc:Fallback>
        </mc:AlternateContent>
      </w:r>
    </w:p>
    <w:p w:rsidR="00A813FF" w:rsidRDefault="00A813FF" w:rsidP="00A813FF">
      <w:pPr>
        <w:pStyle w:val="Heading2"/>
      </w:pPr>
      <w:r>
        <w:br w:type="page"/>
      </w:r>
      <w:bookmarkStart w:id="42" w:name="_Toc396990016"/>
      <w:bookmarkStart w:id="43" w:name="_Toc420506561"/>
      <w:r>
        <w:lastRenderedPageBreak/>
        <w:t>Creating SysML Block Diagrams</w:t>
      </w:r>
      <w:bookmarkEnd w:id="42"/>
      <w:bookmarkEnd w:id="43"/>
      <w:r>
        <w:t xml:space="preserve"> </w:t>
      </w:r>
    </w:p>
    <w:p w:rsidR="00643C34" w:rsidRDefault="0039607B" w:rsidP="00A813FF">
      <w:pPr>
        <w:rPr>
          <w:rFonts w:ascii="Times New Roman" w:hAnsi="Times New Roman" w:cs="Times New Roman"/>
          <w:sz w:val="24"/>
          <w:szCs w:val="24"/>
        </w:rPr>
      </w:pPr>
      <w:r>
        <w:rPr>
          <w:rFonts w:ascii="Times New Roman" w:hAnsi="Times New Roman" w:cs="Times New Roman"/>
          <w:sz w:val="24"/>
          <w:szCs w:val="24"/>
        </w:rPr>
        <w:t>Not all SysML models will</w:t>
      </w:r>
      <w:r w:rsidR="00A813FF" w:rsidRPr="00D82644">
        <w:rPr>
          <w:rFonts w:ascii="Times New Roman" w:hAnsi="Times New Roman" w:cs="Times New Roman"/>
          <w:sz w:val="24"/>
          <w:szCs w:val="24"/>
        </w:rPr>
        <w:t xml:space="preserve"> be </w:t>
      </w:r>
      <w:r>
        <w:rPr>
          <w:rFonts w:ascii="Times New Roman" w:hAnsi="Times New Roman" w:cs="Times New Roman"/>
          <w:sz w:val="24"/>
          <w:szCs w:val="24"/>
        </w:rPr>
        <w:t xml:space="preserve">correctly </w:t>
      </w:r>
      <w:r w:rsidR="00A813FF" w:rsidRPr="00D82644">
        <w:rPr>
          <w:rFonts w:ascii="Times New Roman" w:hAnsi="Times New Roman" w:cs="Times New Roman"/>
          <w:sz w:val="24"/>
          <w:szCs w:val="24"/>
        </w:rPr>
        <w:t>translated</w:t>
      </w:r>
      <w:r>
        <w:rPr>
          <w:rFonts w:ascii="Times New Roman" w:hAnsi="Times New Roman" w:cs="Times New Roman"/>
          <w:sz w:val="24"/>
          <w:szCs w:val="24"/>
        </w:rPr>
        <w:t xml:space="preserve"> by the translator</w:t>
      </w:r>
      <w:r w:rsidR="00A813FF" w:rsidRPr="00D82644">
        <w:rPr>
          <w:rFonts w:ascii="Times New Roman" w:hAnsi="Times New Roman" w:cs="Times New Roman"/>
          <w:sz w:val="24"/>
          <w:szCs w:val="24"/>
        </w:rPr>
        <w:t xml:space="preserve">. This section provides guidance on </w:t>
      </w:r>
      <w:r w:rsidR="00D82644" w:rsidRPr="00D82644">
        <w:rPr>
          <w:rFonts w:ascii="Times New Roman" w:hAnsi="Times New Roman" w:cs="Times New Roman"/>
          <w:sz w:val="24"/>
          <w:szCs w:val="24"/>
        </w:rPr>
        <w:t>the SysML constructs that can be trans</w:t>
      </w:r>
      <w:r>
        <w:rPr>
          <w:rFonts w:ascii="Times New Roman" w:hAnsi="Times New Roman" w:cs="Times New Roman"/>
          <w:sz w:val="24"/>
          <w:szCs w:val="24"/>
        </w:rPr>
        <w:t>lated and the conventions that need to be</w:t>
      </w:r>
      <w:r w:rsidR="00D82644" w:rsidRPr="00D82644">
        <w:rPr>
          <w:rFonts w:ascii="Times New Roman" w:hAnsi="Times New Roman" w:cs="Times New Roman"/>
          <w:sz w:val="24"/>
          <w:szCs w:val="24"/>
        </w:rPr>
        <w:t xml:space="preserve"> followed in the </w:t>
      </w:r>
      <w:r>
        <w:rPr>
          <w:rFonts w:ascii="Times New Roman" w:hAnsi="Times New Roman" w:cs="Times New Roman"/>
          <w:sz w:val="24"/>
          <w:szCs w:val="24"/>
        </w:rPr>
        <w:t>modeling</w:t>
      </w:r>
      <w:r w:rsidR="00D82644" w:rsidRPr="00D82644">
        <w:rPr>
          <w:rFonts w:ascii="Times New Roman" w:hAnsi="Times New Roman" w:cs="Times New Roman"/>
          <w:sz w:val="24"/>
          <w:szCs w:val="24"/>
        </w:rPr>
        <w:t xml:space="preserve"> process</w:t>
      </w:r>
      <w:r w:rsidR="00A813FF" w:rsidRPr="00D82644">
        <w:rPr>
          <w:rFonts w:ascii="Times New Roman" w:hAnsi="Times New Roman" w:cs="Times New Roman"/>
          <w:sz w:val="24"/>
          <w:szCs w:val="24"/>
        </w:rPr>
        <w:t>.</w:t>
      </w:r>
      <w:r w:rsidR="00D82644" w:rsidRPr="00D82644">
        <w:rPr>
          <w:rFonts w:ascii="Times New Roman" w:hAnsi="Times New Roman" w:cs="Times New Roman"/>
          <w:sz w:val="24"/>
          <w:szCs w:val="24"/>
        </w:rPr>
        <w:t xml:space="preserve"> A SysML model can be organized in packages. These packages represent the structure in which the SysML components are organized. </w:t>
      </w:r>
      <w:r w:rsidR="00A813FF" w:rsidRPr="00D82644">
        <w:rPr>
          <w:rFonts w:ascii="Times New Roman" w:hAnsi="Times New Roman" w:cs="Times New Roman"/>
          <w:sz w:val="24"/>
          <w:szCs w:val="24"/>
        </w:rPr>
        <w:t>Packages can be nested within packages and this structure will be recreated in the AADL model.</w:t>
      </w:r>
      <w:r w:rsidR="00643C34">
        <w:rPr>
          <w:rFonts w:ascii="Times New Roman" w:hAnsi="Times New Roman" w:cs="Times New Roman"/>
          <w:sz w:val="24"/>
          <w:szCs w:val="24"/>
        </w:rPr>
        <w:t xml:space="preserve"> </w:t>
      </w:r>
    </w:p>
    <w:p w:rsidR="00F46670" w:rsidRDefault="00643C34" w:rsidP="00A813FF">
      <w:pPr>
        <w:rPr>
          <w:rFonts w:ascii="Times New Roman" w:hAnsi="Times New Roman" w:cs="Times New Roman"/>
          <w:sz w:val="24"/>
          <w:szCs w:val="24"/>
        </w:rPr>
      </w:pPr>
      <w:r>
        <w:rPr>
          <w:rFonts w:ascii="Times New Roman" w:hAnsi="Times New Roman" w:cs="Times New Roman"/>
          <w:sz w:val="24"/>
          <w:szCs w:val="24"/>
        </w:rPr>
        <w:t xml:space="preserve">AADL models contain </w:t>
      </w:r>
      <w:r w:rsidRPr="00643C34">
        <w:rPr>
          <w:rFonts w:ascii="Times New Roman" w:hAnsi="Times New Roman" w:cs="Times New Roman"/>
          <w:i/>
          <w:sz w:val="24"/>
          <w:szCs w:val="24"/>
        </w:rPr>
        <w:t>Component Types</w:t>
      </w:r>
      <w:r>
        <w:rPr>
          <w:rFonts w:ascii="Times New Roman" w:hAnsi="Times New Roman" w:cs="Times New Roman"/>
          <w:sz w:val="24"/>
          <w:szCs w:val="24"/>
        </w:rPr>
        <w:t xml:space="preserve"> and their </w:t>
      </w:r>
      <w:r w:rsidRPr="00643C34">
        <w:rPr>
          <w:rFonts w:ascii="Times New Roman" w:hAnsi="Times New Roman" w:cs="Times New Roman"/>
          <w:i/>
          <w:sz w:val="24"/>
          <w:szCs w:val="24"/>
        </w:rPr>
        <w:t>Implementations</w:t>
      </w:r>
      <w:r w:rsidR="00820A85">
        <w:rPr>
          <w:rFonts w:ascii="Times New Roman" w:hAnsi="Times New Roman" w:cs="Times New Roman"/>
          <w:sz w:val="24"/>
          <w:szCs w:val="24"/>
        </w:rPr>
        <w:t>. A component type</w:t>
      </w:r>
      <w:r>
        <w:rPr>
          <w:rFonts w:ascii="Times New Roman" w:hAnsi="Times New Roman" w:cs="Times New Roman"/>
          <w:sz w:val="24"/>
          <w:szCs w:val="24"/>
        </w:rPr>
        <w:t xml:space="preserve"> </w:t>
      </w:r>
      <w:r w:rsidR="00820A85">
        <w:rPr>
          <w:rFonts w:ascii="Times New Roman" w:hAnsi="Times New Roman" w:cs="Times New Roman"/>
          <w:sz w:val="24"/>
          <w:szCs w:val="24"/>
        </w:rPr>
        <w:t>defines</w:t>
      </w:r>
      <w:r>
        <w:rPr>
          <w:rFonts w:ascii="Times New Roman" w:hAnsi="Times New Roman" w:cs="Times New Roman"/>
          <w:sz w:val="24"/>
          <w:szCs w:val="24"/>
        </w:rPr>
        <w:t xml:space="preserve"> </w:t>
      </w:r>
      <w:r w:rsidR="00820A85">
        <w:rPr>
          <w:rFonts w:ascii="Times New Roman" w:hAnsi="Times New Roman" w:cs="Times New Roman"/>
          <w:sz w:val="24"/>
          <w:szCs w:val="24"/>
        </w:rPr>
        <w:t>the external interfaces of a component, while a component i</w:t>
      </w:r>
      <w:r w:rsidR="001C7803">
        <w:rPr>
          <w:rFonts w:ascii="Times New Roman" w:hAnsi="Times New Roman" w:cs="Times New Roman"/>
          <w:sz w:val="24"/>
          <w:szCs w:val="24"/>
        </w:rPr>
        <w:t xml:space="preserve">mplementation </w:t>
      </w:r>
      <w:r w:rsidR="00820A85">
        <w:rPr>
          <w:rFonts w:ascii="Times New Roman" w:hAnsi="Times New Roman" w:cs="Times New Roman"/>
          <w:sz w:val="24"/>
          <w:szCs w:val="24"/>
        </w:rPr>
        <w:t xml:space="preserve">defines the internal </w:t>
      </w:r>
      <w:r w:rsidR="001C7803">
        <w:rPr>
          <w:rFonts w:ascii="Times New Roman" w:hAnsi="Times New Roman" w:cs="Times New Roman"/>
          <w:sz w:val="24"/>
          <w:szCs w:val="24"/>
        </w:rPr>
        <w:t xml:space="preserve">structure </w:t>
      </w:r>
      <w:r w:rsidR="00820A85">
        <w:rPr>
          <w:rFonts w:ascii="Times New Roman" w:hAnsi="Times New Roman" w:cs="Times New Roman"/>
          <w:sz w:val="24"/>
          <w:szCs w:val="24"/>
        </w:rPr>
        <w:t>of the component</w:t>
      </w:r>
      <w:r w:rsidR="001C7803">
        <w:rPr>
          <w:rFonts w:ascii="Times New Roman" w:hAnsi="Times New Roman" w:cs="Times New Roman"/>
          <w:sz w:val="24"/>
          <w:szCs w:val="24"/>
        </w:rPr>
        <w:t xml:space="preserve">. </w:t>
      </w:r>
    </w:p>
    <w:p w:rsidR="00B25D48" w:rsidRDefault="00A12CF7" w:rsidP="00A813FF">
      <w:pPr>
        <w:rPr>
          <w:rFonts w:ascii="Times New Roman" w:hAnsi="Times New Roman" w:cs="Times New Roman"/>
          <w:sz w:val="24"/>
          <w:szCs w:val="24"/>
        </w:rPr>
      </w:pPr>
      <w:r>
        <w:rPr>
          <w:rFonts w:ascii="Times New Roman" w:hAnsi="Times New Roman" w:cs="Times New Roman"/>
          <w:sz w:val="24"/>
          <w:szCs w:val="24"/>
        </w:rPr>
        <w:t>SysML does not make</w:t>
      </w:r>
      <w:r w:rsidR="001C7803">
        <w:rPr>
          <w:rFonts w:ascii="Times New Roman" w:hAnsi="Times New Roman" w:cs="Times New Roman"/>
          <w:sz w:val="24"/>
          <w:szCs w:val="24"/>
        </w:rPr>
        <w:t xml:space="preserve"> such a distinction</w:t>
      </w:r>
      <w:r w:rsidR="00F46670">
        <w:rPr>
          <w:rFonts w:ascii="Times New Roman" w:hAnsi="Times New Roman" w:cs="Times New Roman"/>
          <w:sz w:val="24"/>
          <w:szCs w:val="24"/>
        </w:rPr>
        <w:t xml:space="preserve"> between type and implementation</w:t>
      </w:r>
      <w:r w:rsidR="00B25D48">
        <w:rPr>
          <w:rFonts w:ascii="Times New Roman" w:hAnsi="Times New Roman" w:cs="Times New Roman"/>
          <w:sz w:val="24"/>
          <w:szCs w:val="24"/>
        </w:rPr>
        <w:t>, s</w:t>
      </w:r>
      <w:r w:rsidR="001C7803">
        <w:rPr>
          <w:rFonts w:ascii="Times New Roman" w:hAnsi="Times New Roman" w:cs="Times New Roman"/>
          <w:sz w:val="24"/>
          <w:szCs w:val="24"/>
        </w:rPr>
        <w:t xml:space="preserve">o this is accomplished in SysML by </w:t>
      </w:r>
      <w:r w:rsidR="00820A85">
        <w:rPr>
          <w:rFonts w:ascii="Times New Roman" w:hAnsi="Times New Roman" w:cs="Times New Roman"/>
          <w:sz w:val="24"/>
          <w:szCs w:val="24"/>
        </w:rPr>
        <w:t xml:space="preserve">creating two blocks with a Realization </w:t>
      </w:r>
      <w:r w:rsidR="001C7803">
        <w:rPr>
          <w:rFonts w:ascii="Times New Roman" w:hAnsi="Times New Roman" w:cs="Times New Roman"/>
          <w:sz w:val="24"/>
          <w:szCs w:val="24"/>
        </w:rPr>
        <w:t xml:space="preserve">relation </w:t>
      </w:r>
      <w:r w:rsidR="00B25D48">
        <w:rPr>
          <w:rFonts w:ascii="Times New Roman" w:hAnsi="Times New Roman" w:cs="Times New Roman"/>
          <w:sz w:val="24"/>
          <w:szCs w:val="24"/>
        </w:rPr>
        <w:t>between them, one</w:t>
      </w:r>
      <w:r w:rsidR="001C7803">
        <w:rPr>
          <w:rFonts w:ascii="Times New Roman" w:hAnsi="Times New Roman" w:cs="Times New Roman"/>
          <w:sz w:val="24"/>
          <w:szCs w:val="24"/>
        </w:rPr>
        <w:t xml:space="preserve"> representing the </w:t>
      </w:r>
      <w:r w:rsidR="00820A85">
        <w:rPr>
          <w:rFonts w:ascii="Times New Roman" w:hAnsi="Times New Roman" w:cs="Times New Roman"/>
          <w:sz w:val="24"/>
          <w:szCs w:val="24"/>
        </w:rPr>
        <w:t xml:space="preserve">component </w:t>
      </w:r>
      <w:r w:rsidR="001C7803">
        <w:rPr>
          <w:rFonts w:ascii="Times New Roman" w:hAnsi="Times New Roman" w:cs="Times New Roman"/>
          <w:sz w:val="24"/>
          <w:szCs w:val="24"/>
        </w:rPr>
        <w:t>type</w:t>
      </w:r>
      <w:r w:rsidR="00F46670">
        <w:rPr>
          <w:rFonts w:ascii="Times New Roman" w:hAnsi="Times New Roman" w:cs="Times New Roman"/>
          <w:sz w:val="24"/>
          <w:szCs w:val="24"/>
        </w:rPr>
        <w:t xml:space="preserve"> </w:t>
      </w:r>
      <w:r w:rsidR="00820A85">
        <w:rPr>
          <w:rFonts w:ascii="Times New Roman" w:hAnsi="Times New Roman" w:cs="Times New Roman"/>
          <w:sz w:val="24"/>
          <w:szCs w:val="24"/>
        </w:rPr>
        <w:t>and the other the implemen</w:t>
      </w:r>
      <w:r w:rsidR="00B25D48">
        <w:rPr>
          <w:rFonts w:ascii="Times New Roman" w:hAnsi="Times New Roman" w:cs="Times New Roman"/>
          <w:sz w:val="24"/>
          <w:szCs w:val="24"/>
        </w:rPr>
        <w:t xml:space="preserve">tation as shown </w:t>
      </w:r>
      <w:r w:rsidR="00B25D48" w:rsidRPr="00B25D48">
        <w:rPr>
          <w:rFonts w:ascii="Times New Roman" w:hAnsi="Times New Roman" w:cs="Times New Roman"/>
          <w:sz w:val="24"/>
          <w:szCs w:val="24"/>
        </w:rPr>
        <w:t>in</w:t>
      </w:r>
      <w:r w:rsidR="000113C7" w:rsidRPr="00B25D48">
        <w:rPr>
          <w:rFonts w:ascii="Times New Roman" w:hAnsi="Times New Roman" w:cs="Times New Roman"/>
          <w:sz w:val="24"/>
          <w:szCs w:val="24"/>
        </w:rPr>
        <w:t xml:space="preserve"> </w:t>
      </w:r>
      <w:r w:rsidR="000113C7" w:rsidRPr="00B25D48">
        <w:rPr>
          <w:rFonts w:ascii="Times New Roman" w:hAnsi="Times New Roman" w:cs="Times New Roman"/>
          <w:sz w:val="24"/>
          <w:szCs w:val="24"/>
        </w:rPr>
        <w:fldChar w:fldCharType="begin"/>
      </w:r>
      <w:r w:rsidR="000113C7" w:rsidRPr="00B25D48">
        <w:rPr>
          <w:rFonts w:ascii="Times New Roman" w:hAnsi="Times New Roman" w:cs="Times New Roman"/>
          <w:sz w:val="24"/>
          <w:szCs w:val="24"/>
        </w:rPr>
        <w:instrText xml:space="preserve"> REF _Ref302552514 \h </w:instrText>
      </w:r>
      <w:r w:rsidR="00B25D48" w:rsidRPr="00B25D48">
        <w:rPr>
          <w:rFonts w:ascii="Times New Roman" w:hAnsi="Times New Roman" w:cs="Times New Roman"/>
          <w:sz w:val="24"/>
          <w:szCs w:val="24"/>
        </w:rPr>
        <w:instrText xml:space="preserve"> \* MERGEFORMAT </w:instrText>
      </w:r>
      <w:r w:rsidR="000113C7" w:rsidRPr="00B25D48">
        <w:rPr>
          <w:rFonts w:ascii="Times New Roman" w:hAnsi="Times New Roman" w:cs="Times New Roman"/>
          <w:sz w:val="24"/>
          <w:szCs w:val="24"/>
        </w:rPr>
      </w:r>
      <w:r w:rsidR="000113C7" w:rsidRPr="00B25D48">
        <w:rPr>
          <w:rFonts w:ascii="Times New Roman" w:hAnsi="Times New Roman" w:cs="Times New Roman"/>
          <w:sz w:val="24"/>
          <w:szCs w:val="24"/>
        </w:rPr>
        <w:fldChar w:fldCharType="separate"/>
      </w:r>
      <w:r w:rsidR="000113C7" w:rsidRPr="00B25D48">
        <w:rPr>
          <w:rFonts w:ascii="Times New Roman" w:hAnsi="Times New Roman" w:cs="Times New Roman"/>
          <w:sz w:val="24"/>
          <w:szCs w:val="24"/>
        </w:rPr>
        <w:t xml:space="preserve">Figure </w:t>
      </w:r>
      <w:r w:rsidR="000113C7" w:rsidRPr="00B25D48">
        <w:rPr>
          <w:rFonts w:ascii="Times New Roman" w:hAnsi="Times New Roman" w:cs="Times New Roman"/>
          <w:noProof/>
          <w:sz w:val="24"/>
          <w:szCs w:val="24"/>
        </w:rPr>
        <w:t>7</w:t>
      </w:r>
      <w:r w:rsidR="000113C7" w:rsidRPr="00B25D48">
        <w:rPr>
          <w:rFonts w:ascii="Times New Roman" w:hAnsi="Times New Roman" w:cs="Times New Roman"/>
          <w:sz w:val="24"/>
          <w:szCs w:val="24"/>
        </w:rPr>
        <w:fldChar w:fldCharType="end"/>
      </w:r>
      <w:r w:rsidR="00B25D48" w:rsidRPr="00B25D48">
        <w:rPr>
          <w:rFonts w:ascii="Times New Roman" w:hAnsi="Times New Roman" w:cs="Times New Roman"/>
          <w:sz w:val="24"/>
          <w:szCs w:val="24"/>
        </w:rPr>
        <w:t>.</w:t>
      </w:r>
    </w:p>
    <w:p w:rsidR="0003517F" w:rsidRPr="00B25D48" w:rsidRDefault="008353BE" w:rsidP="00A813FF">
      <w:pPr>
        <w:rPr>
          <w:rFonts w:ascii="Times New Roman" w:hAnsi="Times New Roman" w:cs="Times New Roman"/>
          <w:sz w:val="24"/>
          <w:szCs w:val="24"/>
        </w:rPr>
      </w:pPr>
      <w:r>
        <w:object w:dxaOrig="13365" w:dyaOrig="9465">
          <v:shape id="_x0000_i1026" type="#_x0000_t75" style="width:447pt;height:316.5pt" o:ole="">
            <v:imagedata r:id="rId26" o:title=""/>
          </v:shape>
          <o:OLEObject Type="Embed" ProgID="Visio.Drawing.15" ShapeID="_x0000_i1026" DrawAspect="Content" ObjectID="_1508133708" r:id="rId27"/>
        </w:object>
      </w:r>
    </w:p>
    <w:p w:rsidR="00B25D48" w:rsidRDefault="000113C7" w:rsidP="00A813FF">
      <w:pPr>
        <w:rPr>
          <w:rFonts w:ascii="Times New Roman" w:hAnsi="Times New Roman" w:cs="Times New Roman"/>
          <w:sz w:val="24"/>
          <w:szCs w:val="24"/>
        </w:rPr>
      </w:pPr>
      <w:r>
        <w:rPr>
          <w:rFonts w:ascii="Times New Roman" w:hAnsi="Times New Roman" w:cs="Times New Roman"/>
          <w:sz w:val="24"/>
          <w:szCs w:val="24"/>
        </w:rPr>
        <w:t xml:space="preserve"> </w:t>
      </w:r>
    </w:p>
    <w:p w:rsidR="00B25D48" w:rsidRDefault="00B25D48" w:rsidP="00B25D48">
      <w:pPr>
        <w:pStyle w:val="Caption"/>
      </w:pPr>
      <w:bookmarkStart w:id="44" w:name="_Ref302552514"/>
      <w:bookmarkStart w:id="45" w:name="_Toc396990041"/>
      <w:bookmarkStart w:id="46" w:name="_Toc420506576"/>
      <w:r>
        <w:t xml:space="preserve">Figure </w:t>
      </w:r>
      <w:r w:rsidR="00793154">
        <w:fldChar w:fldCharType="begin"/>
      </w:r>
      <w:r w:rsidR="00793154">
        <w:instrText xml:space="preserve"> SEQ Figure \* ARABIC </w:instrText>
      </w:r>
      <w:r w:rsidR="00793154">
        <w:fldChar w:fldCharType="separate"/>
      </w:r>
      <w:r>
        <w:rPr>
          <w:noProof/>
        </w:rPr>
        <w:t>7</w:t>
      </w:r>
      <w:r w:rsidR="00793154">
        <w:rPr>
          <w:noProof/>
        </w:rPr>
        <w:fldChar w:fldCharType="end"/>
      </w:r>
      <w:bookmarkEnd w:id="44"/>
      <w:r>
        <w:t xml:space="preserve"> – Example SysML Block Diagram</w:t>
      </w:r>
      <w:bookmarkEnd w:id="45"/>
      <w:bookmarkEnd w:id="46"/>
    </w:p>
    <w:p w:rsidR="00B25D48" w:rsidRDefault="00B25D48" w:rsidP="00A813FF">
      <w:pPr>
        <w:rPr>
          <w:rFonts w:ascii="Times New Roman" w:hAnsi="Times New Roman" w:cs="Times New Roman"/>
          <w:sz w:val="24"/>
          <w:szCs w:val="24"/>
        </w:rPr>
      </w:pPr>
    </w:p>
    <w:p w:rsidR="00AE6F7D" w:rsidRDefault="00B2281B" w:rsidP="00B2281B">
      <w:pPr>
        <w:rPr>
          <w:rFonts w:ascii="Times New Roman" w:hAnsi="Times New Roman" w:cs="Times New Roman"/>
          <w:sz w:val="24"/>
          <w:szCs w:val="24"/>
        </w:rPr>
      </w:pPr>
      <w:r>
        <w:rPr>
          <w:rFonts w:ascii="Times New Roman" w:hAnsi="Times New Roman" w:cs="Times New Roman"/>
          <w:sz w:val="24"/>
          <w:szCs w:val="24"/>
        </w:rPr>
        <w:lastRenderedPageBreak/>
        <w:t>A SysML block to be translated into an AADL component type should have</w:t>
      </w:r>
      <w:r w:rsidRPr="00F46670">
        <w:rPr>
          <w:rFonts w:ascii="Times New Roman" w:hAnsi="Times New Roman" w:cs="Times New Roman"/>
          <w:sz w:val="24"/>
          <w:szCs w:val="24"/>
        </w:rPr>
        <w:t xml:space="preserve"> </w:t>
      </w:r>
      <w:r>
        <w:rPr>
          <w:rFonts w:ascii="Times New Roman" w:hAnsi="Times New Roman" w:cs="Times New Roman"/>
          <w:sz w:val="24"/>
          <w:szCs w:val="24"/>
        </w:rPr>
        <w:t xml:space="preserve">only </w:t>
      </w:r>
      <w:r w:rsidRPr="00F46670">
        <w:rPr>
          <w:rFonts w:ascii="Times New Roman" w:hAnsi="Times New Roman" w:cs="Times New Roman"/>
          <w:sz w:val="24"/>
          <w:szCs w:val="24"/>
        </w:rPr>
        <w:t>externally visible features, such as ports.</w:t>
      </w:r>
      <w:r>
        <w:rPr>
          <w:rFonts w:ascii="Times New Roman" w:hAnsi="Times New Roman" w:cs="Times New Roman"/>
          <w:sz w:val="24"/>
          <w:szCs w:val="24"/>
        </w:rPr>
        <w:t xml:space="preserve"> </w:t>
      </w:r>
      <w:r w:rsidR="00A12CF7">
        <w:rPr>
          <w:rFonts w:ascii="Times New Roman" w:hAnsi="Times New Roman" w:cs="Times New Roman"/>
          <w:sz w:val="24"/>
          <w:szCs w:val="24"/>
        </w:rPr>
        <w:t xml:space="preserve">An example is shown in </w:t>
      </w:r>
      <w:r w:rsidR="00A12CF7" w:rsidRPr="00D82644">
        <w:rPr>
          <w:rFonts w:ascii="Times New Roman" w:hAnsi="Times New Roman" w:cs="Times New Roman"/>
          <w:sz w:val="24"/>
          <w:szCs w:val="24"/>
        </w:rPr>
        <w:fldChar w:fldCharType="begin"/>
      </w:r>
      <w:r w:rsidR="00A12CF7" w:rsidRPr="00D82644">
        <w:rPr>
          <w:rFonts w:ascii="Times New Roman" w:hAnsi="Times New Roman" w:cs="Times New Roman"/>
          <w:sz w:val="24"/>
          <w:szCs w:val="24"/>
        </w:rPr>
        <w:instrText xml:space="preserve"> REF _Ref302552514 \h  \* MERGEFORMAT </w:instrText>
      </w:r>
      <w:r w:rsidR="00A12CF7" w:rsidRPr="00D82644">
        <w:rPr>
          <w:rFonts w:ascii="Times New Roman" w:hAnsi="Times New Roman" w:cs="Times New Roman"/>
          <w:sz w:val="24"/>
          <w:szCs w:val="24"/>
        </w:rPr>
      </w:r>
      <w:r w:rsidR="00A12CF7" w:rsidRPr="00D82644">
        <w:rPr>
          <w:rFonts w:ascii="Times New Roman" w:hAnsi="Times New Roman" w:cs="Times New Roman"/>
          <w:sz w:val="24"/>
          <w:szCs w:val="24"/>
        </w:rPr>
        <w:fldChar w:fldCharType="separate"/>
      </w:r>
      <w:r w:rsidR="00A12CF7" w:rsidRPr="00D82644">
        <w:rPr>
          <w:rFonts w:ascii="Times New Roman" w:hAnsi="Times New Roman" w:cs="Times New Roman"/>
          <w:sz w:val="24"/>
          <w:szCs w:val="24"/>
        </w:rPr>
        <w:t xml:space="preserve">Figure </w:t>
      </w:r>
      <w:r w:rsidR="00A12CF7" w:rsidRPr="00D82644">
        <w:rPr>
          <w:rFonts w:ascii="Times New Roman" w:hAnsi="Times New Roman" w:cs="Times New Roman"/>
          <w:noProof/>
          <w:sz w:val="24"/>
          <w:szCs w:val="24"/>
        </w:rPr>
        <w:t>7</w:t>
      </w:r>
      <w:r w:rsidR="00A12CF7" w:rsidRPr="00D82644">
        <w:rPr>
          <w:rFonts w:ascii="Times New Roman" w:hAnsi="Times New Roman" w:cs="Times New Roman"/>
          <w:sz w:val="24"/>
          <w:szCs w:val="24"/>
        </w:rPr>
        <w:fldChar w:fldCharType="end"/>
      </w:r>
      <w:r w:rsidR="00A12CF7">
        <w:rPr>
          <w:rFonts w:ascii="Times New Roman" w:hAnsi="Times New Roman" w:cs="Times New Roman"/>
          <w:sz w:val="24"/>
          <w:szCs w:val="24"/>
        </w:rPr>
        <w:t xml:space="preserve"> for the </w:t>
      </w:r>
      <w:r w:rsidR="00A12CF7" w:rsidRPr="00A12CF7">
        <w:rPr>
          <w:rFonts w:ascii="Times New Roman" w:hAnsi="Times New Roman" w:cs="Times New Roman"/>
          <w:i/>
          <w:sz w:val="24"/>
          <w:szCs w:val="24"/>
        </w:rPr>
        <w:t>Pilot_Flying_Block</w:t>
      </w:r>
      <w:r>
        <w:rPr>
          <w:rFonts w:ascii="Times New Roman" w:hAnsi="Times New Roman" w:cs="Times New Roman"/>
          <w:sz w:val="24"/>
          <w:szCs w:val="24"/>
        </w:rPr>
        <w:t xml:space="preserve">. A SysML block to be translated into an AADL component implementation should inherit all its externally visible features from its type as shown in </w:t>
      </w:r>
      <w:r w:rsidRPr="00D82644">
        <w:rPr>
          <w:rFonts w:ascii="Times New Roman" w:hAnsi="Times New Roman" w:cs="Times New Roman"/>
          <w:sz w:val="24"/>
          <w:szCs w:val="24"/>
        </w:rPr>
        <w:fldChar w:fldCharType="begin"/>
      </w:r>
      <w:r w:rsidRPr="00D82644">
        <w:rPr>
          <w:rFonts w:ascii="Times New Roman" w:hAnsi="Times New Roman" w:cs="Times New Roman"/>
          <w:sz w:val="24"/>
          <w:szCs w:val="24"/>
        </w:rPr>
        <w:instrText xml:space="preserve"> REF _Ref302552514 \h  \* MERGEFORMAT </w:instrText>
      </w:r>
      <w:r w:rsidRPr="00D82644">
        <w:rPr>
          <w:rFonts w:ascii="Times New Roman" w:hAnsi="Times New Roman" w:cs="Times New Roman"/>
          <w:sz w:val="24"/>
          <w:szCs w:val="24"/>
        </w:rPr>
      </w:r>
      <w:r w:rsidRPr="00D82644">
        <w:rPr>
          <w:rFonts w:ascii="Times New Roman" w:hAnsi="Times New Roman" w:cs="Times New Roman"/>
          <w:sz w:val="24"/>
          <w:szCs w:val="24"/>
        </w:rPr>
        <w:fldChar w:fldCharType="separate"/>
      </w:r>
      <w:r w:rsidRPr="00D82644">
        <w:rPr>
          <w:rFonts w:ascii="Times New Roman" w:hAnsi="Times New Roman" w:cs="Times New Roman"/>
          <w:sz w:val="24"/>
          <w:szCs w:val="24"/>
        </w:rPr>
        <w:t xml:space="preserve">Figure </w:t>
      </w:r>
      <w:r w:rsidRPr="00D82644">
        <w:rPr>
          <w:rFonts w:ascii="Times New Roman" w:hAnsi="Times New Roman" w:cs="Times New Roman"/>
          <w:noProof/>
          <w:sz w:val="24"/>
          <w:szCs w:val="24"/>
        </w:rPr>
        <w:t>7</w:t>
      </w:r>
      <w:r w:rsidRPr="00D82644">
        <w:rPr>
          <w:rFonts w:ascii="Times New Roman" w:hAnsi="Times New Roman" w:cs="Times New Roman"/>
          <w:sz w:val="24"/>
          <w:szCs w:val="24"/>
        </w:rPr>
        <w:fldChar w:fldCharType="end"/>
      </w:r>
      <w:r>
        <w:rPr>
          <w:rFonts w:ascii="Times New Roman" w:hAnsi="Times New Roman" w:cs="Times New Roman"/>
          <w:sz w:val="24"/>
          <w:szCs w:val="24"/>
        </w:rPr>
        <w:t xml:space="preserve"> for the </w:t>
      </w:r>
      <w:r w:rsidRPr="002A6898">
        <w:rPr>
          <w:rFonts w:ascii="Times New Roman" w:hAnsi="Times New Roman" w:cs="Times New Roman"/>
          <w:i/>
          <w:sz w:val="24"/>
          <w:szCs w:val="24"/>
        </w:rPr>
        <w:t>Pilot_Flying_Impl</w:t>
      </w:r>
      <w:r>
        <w:rPr>
          <w:rFonts w:ascii="Times New Roman" w:hAnsi="Times New Roman" w:cs="Times New Roman"/>
          <w:sz w:val="24"/>
          <w:szCs w:val="24"/>
        </w:rPr>
        <w:t xml:space="preserve"> block. </w:t>
      </w:r>
      <w:r w:rsidR="00A12CF7">
        <w:rPr>
          <w:rFonts w:ascii="Times New Roman" w:hAnsi="Times New Roman" w:cs="Times New Roman"/>
          <w:sz w:val="24"/>
          <w:szCs w:val="24"/>
        </w:rPr>
        <w:t>An implementation block may</w:t>
      </w:r>
      <w:r>
        <w:rPr>
          <w:rFonts w:ascii="Times New Roman" w:hAnsi="Times New Roman" w:cs="Times New Roman"/>
          <w:sz w:val="24"/>
          <w:szCs w:val="24"/>
        </w:rPr>
        <w:t xml:space="preserve"> have internal parts specified as SysML properties with connections between them. </w:t>
      </w:r>
      <w:r w:rsidR="00604126" w:rsidRPr="00150D5D">
        <w:rPr>
          <w:rFonts w:ascii="Times New Roman" w:hAnsi="Times New Roman" w:cs="Times New Roman"/>
          <w:sz w:val="24"/>
          <w:szCs w:val="24"/>
        </w:rPr>
        <w:fldChar w:fldCharType="begin"/>
      </w:r>
      <w:r w:rsidR="00604126" w:rsidRPr="00150D5D">
        <w:rPr>
          <w:rFonts w:ascii="Times New Roman" w:hAnsi="Times New Roman" w:cs="Times New Roman"/>
          <w:sz w:val="24"/>
          <w:szCs w:val="24"/>
        </w:rPr>
        <w:instrText xml:space="preserve"> REF _Ref421626120 \h  \* MERGEFORMAT </w:instrText>
      </w:r>
      <w:r w:rsidR="00604126" w:rsidRPr="00150D5D">
        <w:rPr>
          <w:rFonts w:ascii="Times New Roman" w:hAnsi="Times New Roman" w:cs="Times New Roman"/>
          <w:sz w:val="24"/>
          <w:szCs w:val="24"/>
        </w:rPr>
      </w:r>
      <w:r w:rsidR="00604126" w:rsidRPr="00150D5D">
        <w:rPr>
          <w:rFonts w:ascii="Times New Roman" w:hAnsi="Times New Roman" w:cs="Times New Roman"/>
          <w:sz w:val="24"/>
          <w:szCs w:val="24"/>
        </w:rPr>
        <w:fldChar w:fldCharType="separate"/>
      </w:r>
      <w:r w:rsidR="00604126" w:rsidRPr="00150D5D">
        <w:rPr>
          <w:rFonts w:ascii="Times New Roman" w:hAnsi="Times New Roman" w:cs="Times New Roman"/>
          <w:sz w:val="24"/>
          <w:szCs w:val="24"/>
        </w:rPr>
        <w:t xml:space="preserve">Figure </w:t>
      </w:r>
      <w:r w:rsidR="00604126" w:rsidRPr="00150D5D">
        <w:rPr>
          <w:rFonts w:ascii="Times New Roman" w:hAnsi="Times New Roman" w:cs="Times New Roman"/>
          <w:noProof/>
          <w:sz w:val="24"/>
          <w:szCs w:val="24"/>
        </w:rPr>
        <w:t>8</w:t>
      </w:r>
      <w:r w:rsidR="00604126" w:rsidRPr="00150D5D">
        <w:rPr>
          <w:rFonts w:ascii="Times New Roman" w:hAnsi="Times New Roman" w:cs="Times New Roman"/>
          <w:sz w:val="24"/>
          <w:szCs w:val="24"/>
        </w:rPr>
        <w:fldChar w:fldCharType="end"/>
      </w:r>
      <w:r w:rsidR="00604126">
        <w:rPr>
          <w:rFonts w:ascii="Times New Roman" w:hAnsi="Times New Roman" w:cs="Times New Roman"/>
          <w:sz w:val="24"/>
          <w:szCs w:val="24"/>
        </w:rPr>
        <w:t xml:space="preserve"> shows an internal block diagram depicting the internal structure of the </w:t>
      </w:r>
      <w:r w:rsidR="00604126" w:rsidRPr="002A6898">
        <w:rPr>
          <w:rFonts w:ascii="Times New Roman" w:hAnsi="Times New Roman" w:cs="Times New Roman"/>
          <w:i/>
          <w:sz w:val="24"/>
          <w:szCs w:val="24"/>
        </w:rPr>
        <w:t>Pilot_Flying_Impl</w:t>
      </w:r>
      <w:r w:rsidR="00604126">
        <w:rPr>
          <w:rFonts w:ascii="Times New Roman" w:hAnsi="Times New Roman" w:cs="Times New Roman"/>
          <w:sz w:val="24"/>
          <w:szCs w:val="24"/>
        </w:rPr>
        <w:t xml:space="preserve"> block.</w:t>
      </w:r>
    </w:p>
    <w:p w:rsidR="00AE6F7D" w:rsidRDefault="008353BE" w:rsidP="00AE6F7D">
      <w:pPr>
        <w:rPr>
          <w:rFonts w:ascii="Times New Roman" w:hAnsi="Times New Roman" w:cs="Times New Roman"/>
          <w:sz w:val="24"/>
          <w:szCs w:val="24"/>
        </w:rPr>
      </w:pPr>
      <w:r>
        <w:object w:dxaOrig="14070" w:dyaOrig="5851">
          <v:shape id="_x0000_i1027" type="#_x0000_t75" style="width:468pt;height:195.5pt" o:ole="">
            <v:imagedata r:id="rId28" o:title=""/>
          </v:shape>
          <o:OLEObject Type="Embed" ProgID="Visio.Drawing.15" ShapeID="_x0000_i1027" DrawAspect="Content" ObjectID="_1508133709" r:id="rId29"/>
        </w:object>
      </w:r>
    </w:p>
    <w:p w:rsidR="004B67F3" w:rsidRDefault="004B67F3" w:rsidP="004B67F3">
      <w:pPr>
        <w:pStyle w:val="Caption"/>
        <w:spacing w:before="0"/>
      </w:pPr>
      <w:bookmarkStart w:id="47" w:name="_Ref421626120"/>
    </w:p>
    <w:p w:rsidR="00F6420C" w:rsidRPr="004B67F3" w:rsidRDefault="00AE6F7D" w:rsidP="004B67F3">
      <w:pPr>
        <w:pStyle w:val="Caption"/>
        <w:spacing w:before="240"/>
      </w:pPr>
      <w:r>
        <w:t xml:space="preserve">Figure </w:t>
      </w:r>
      <w:r w:rsidR="00793154">
        <w:fldChar w:fldCharType="begin"/>
      </w:r>
      <w:r w:rsidR="00793154">
        <w:instrText xml:space="preserve"> SEQ Figure \* ARABIC </w:instrText>
      </w:r>
      <w:r w:rsidR="00793154">
        <w:fldChar w:fldCharType="separate"/>
      </w:r>
      <w:r>
        <w:rPr>
          <w:noProof/>
        </w:rPr>
        <w:t>8</w:t>
      </w:r>
      <w:r w:rsidR="00793154">
        <w:rPr>
          <w:noProof/>
        </w:rPr>
        <w:fldChar w:fldCharType="end"/>
      </w:r>
      <w:bookmarkEnd w:id="47"/>
      <w:r>
        <w:t xml:space="preserve"> – Examp</w:t>
      </w:r>
      <w:r w:rsidR="004B67F3">
        <w:t>le SysML Internal Block Diagram</w:t>
      </w:r>
    </w:p>
    <w:p w:rsidR="00A813FF" w:rsidRDefault="00A12CF7" w:rsidP="00A813FF">
      <w:pPr>
        <w:pStyle w:val="Heading3"/>
      </w:pPr>
      <w:bookmarkStart w:id="48" w:name="_Toc396990017"/>
      <w:bookmarkStart w:id="49" w:name="_Toc420506562"/>
      <w:r>
        <w:t xml:space="preserve">Creating </w:t>
      </w:r>
      <w:r w:rsidR="00A813FF">
        <w:t>SysML Type Block</w:t>
      </w:r>
      <w:bookmarkEnd w:id="48"/>
      <w:bookmarkEnd w:id="49"/>
      <w:r>
        <w:t>s</w:t>
      </w:r>
    </w:p>
    <w:p w:rsidR="00181DB9" w:rsidRPr="00B675D7" w:rsidRDefault="00A813FF" w:rsidP="00181DB9">
      <w:pPr>
        <w:rPr>
          <w:rFonts w:ascii="Times New Roman" w:hAnsi="Times New Roman" w:cs="Times New Roman"/>
          <w:sz w:val="24"/>
          <w:szCs w:val="24"/>
        </w:rPr>
      </w:pPr>
      <w:r w:rsidRPr="000113C7">
        <w:rPr>
          <w:rFonts w:ascii="Times New Roman" w:hAnsi="Times New Roman" w:cs="Times New Roman"/>
          <w:sz w:val="24"/>
          <w:szCs w:val="24"/>
        </w:rPr>
        <w:t>For each AADL type in a packag</w:t>
      </w:r>
      <w:r w:rsidR="00A12CF7">
        <w:rPr>
          <w:rFonts w:ascii="Times New Roman" w:hAnsi="Times New Roman" w:cs="Times New Roman"/>
          <w:sz w:val="24"/>
          <w:szCs w:val="24"/>
        </w:rPr>
        <w:t xml:space="preserve">e, create a SysML type block by selecting the </w:t>
      </w:r>
      <w:r w:rsidRPr="000113C7">
        <w:rPr>
          <w:rFonts w:ascii="Times New Roman" w:hAnsi="Times New Roman" w:cs="Times New Roman"/>
          <w:sz w:val="24"/>
          <w:szCs w:val="24"/>
        </w:rPr>
        <w:t xml:space="preserve">appropriate AADL component (system, data, process, thread, bus, device, memory, or processor) from the AADL toolbox </w:t>
      </w:r>
      <w:r w:rsidR="000113C7" w:rsidRPr="000113C7">
        <w:rPr>
          <w:rFonts w:ascii="Times New Roman" w:hAnsi="Times New Roman" w:cs="Times New Roman"/>
          <w:sz w:val="24"/>
          <w:szCs w:val="24"/>
        </w:rPr>
        <w:t xml:space="preserve">or </w:t>
      </w:r>
      <w:r w:rsidR="004B67F3">
        <w:rPr>
          <w:rFonts w:ascii="Times New Roman" w:hAnsi="Times New Roman" w:cs="Times New Roman"/>
          <w:sz w:val="24"/>
          <w:szCs w:val="24"/>
        </w:rPr>
        <w:t xml:space="preserve">by simply </w:t>
      </w:r>
      <w:r w:rsidR="000113C7" w:rsidRPr="000113C7">
        <w:rPr>
          <w:rFonts w:ascii="Times New Roman" w:hAnsi="Times New Roman" w:cs="Times New Roman"/>
          <w:sz w:val="24"/>
          <w:szCs w:val="24"/>
        </w:rPr>
        <w:t xml:space="preserve">using </w:t>
      </w:r>
      <w:r w:rsidR="002A6898">
        <w:rPr>
          <w:rFonts w:ascii="Times New Roman" w:hAnsi="Times New Roman" w:cs="Times New Roman"/>
          <w:sz w:val="24"/>
          <w:szCs w:val="24"/>
        </w:rPr>
        <w:t>a SysML block</w:t>
      </w:r>
      <w:r w:rsidR="004B67F3">
        <w:rPr>
          <w:rFonts w:ascii="Times New Roman" w:hAnsi="Times New Roman" w:cs="Times New Roman"/>
          <w:sz w:val="24"/>
          <w:szCs w:val="24"/>
        </w:rPr>
        <w:t xml:space="preserve"> (SysML blocks without AADL stereotypes are translated into AADL system blocks)</w:t>
      </w:r>
      <w:r w:rsidRPr="000113C7">
        <w:rPr>
          <w:rFonts w:ascii="Times New Roman" w:hAnsi="Times New Roman" w:cs="Times New Roman"/>
          <w:sz w:val="24"/>
          <w:szCs w:val="24"/>
        </w:rPr>
        <w:t xml:space="preserve">.  </w:t>
      </w:r>
      <w:bookmarkStart w:id="50" w:name="_Ref301870745"/>
      <w:bookmarkStart w:id="51" w:name="_Ref301881026"/>
      <w:r w:rsidRPr="000113C7">
        <w:rPr>
          <w:rFonts w:ascii="Times New Roman" w:hAnsi="Times New Roman" w:cs="Times New Roman"/>
          <w:sz w:val="24"/>
          <w:szCs w:val="24"/>
        </w:rPr>
        <w:t xml:space="preserve">Next, add the features for the type by dragging the appropriate AADL feature (port, data access, or bus access) from the AADL toolbox </w:t>
      </w:r>
      <w:r w:rsidR="000113C7" w:rsidRPr="000113C7">
        <w:rPr>
          <w:rFonts w:ascii="Times New Roman" w:hAnsi="Times New Roman" w:cs="Times New Roman"/>
          <w:sz w:val="24"/>
          <w:szCs w:val="24"/>
        </w:rPr>
        <w:t xml:space="preserve">or </w:t>
      </w:r>
      <w:r w:rsidR="002A6898">
        <w:rPr>
          <w:rFonts w:ascii="Times New Roman" w:hAnsi="Times New Roman" w:cs="Times New Roman"/>
          <w:sz w:val="24"/>
          <w:szCs w:val="24"/>
        </w:rPr>
        <w:t xml:space="preserve">by </w:t>
      </w:r>
      <w:r w:rsidR="004B67F3">
        <w:rPr>
          <w:rFonts w:ascii="Times New Roman" w:hAnsi="Times New Roman" w:cs="Times New Roman"/>
          <w:sz w:val="24"/>
          <w:szCs w:val="24"/>
        </w:rPr>
        <w:t>simply using SysML 1.3 flowports (which are translated into AADL data ports)</w:t>
      </w:r>
      <w:r w:rsidR="000113C7" w:rsidRPr="000113C7">
        <w:rPr>
          <w:rFonts w:ascii="Times New Roman" w:hAnsi="Times New Roman" w:cs="Times New Roman"/>
          <w:sz w:val="24"/>
          <w:szCs w:val="24"/>
        </w:rPr>
        <w:t>. Finally set th</w:t>
      </w:r>
      <w:r w:rsidR="002A6898">
        <w:rPr>
          <w:rFonts w:ascii="Times New Roman" w:hAnsi="Times New Roman" w:cs="Times New Roman"/>
          <w:sz w:val="24"/>
          <w:szCs w:val="24"/>
        </w:rPr>
        <w:t xml:space="preserve">e direction of the ports and their </w:t>
      </w:r>
      <w:r w:rsidR="000113C7" w:rsidRPr="000113C7">
        <w:rPr>
          <w:rFonts w:ascii="Times New Roman" w:hAnsi="Times New Roman" w:cs="Times New Roman"/>
          <w:sz w:val="24"/>
          <w:szCs w:val="24"/>
        </w:rPr>
        <w:t>type</w:t>
      </w:r>
      <w:r w:rsidR="004B67F3">
        <w:rPr>
          <w:rFonts w:ascii="Times New Roman" w:hAnsi="Times New Roman" w:cs="Times New Roman"/>
          <w:sz w:val="24"/>
          <w:szCs w:val="24"/>
        </w:rPr>
        <w:t>s</w:t>
      </w:r>
      <w:r w:rsidR="000113C7" w:rsidRPr="000113C7">
        <w:rPr>
          <w:rFonts w:ascii="Times New Roman" w:hAnsi="Times New Roman" w:cs="Times New Roman"/>
          <w:sz w:val="24"/>
          <w:szCs w:val="24"/>
        </w:rPr>
        <w:t>.</w:t>
      </w:r>
      <w:r w:rsidR="00181DB9">
        <w:rPr>
          <w:rFonts w:ascii="Times New Roman" w:hAnsi="Times New Roman" w:cs="Times New Roman"/>
          <w:sz w:val="24"/>
          <w:szCs w:val="24"/>
        </w:rPr>
        <w:t xml:space="preserve"> Ports can also be defined as arrays by associating multiplicity </w:t>
      </w:r>
      <w:r w:rsidR="0032338D">
        <w:rPr>
          <w:rFonts w:ascii="Times New Roman" w:hAnsi="Times New Roman" w:cs="Times New Roman"/>
          <w:sz w:val="24"/>
          <w:szCs w:val="24"/>
        </w:rPr>
        <w:t>for</w:t>
      </w:r>
      <w:r w:rsidR="00181DB9">
        <w:rPr>
          <w:rFonts w:ascii="Times New Roman" w:hAnsi="Times New Roman" w:cs="Times New Roman"/>
          <w:sz w:val="24"/>
          <w:szCs w:val="24"/>
        </w:rPr>
        <w:t xml:space="preserve"> a port in Sysml. </w:t>
      </w:r>
      <w:r w:rsidR="00473436">
        <w:rPr>
          <w:rFonts w:ascii="Times New Roman" w:hAnsi="Times New Roman" w:cs="Times New Roman"/>
          <w:sz w:val="24"/>
          <w:szCs w:val="24"/>
        </w:rPr>
        <w:t>This can be done by</w:t>
      </w:r>
      <w:r w:rsidR="00181DB9">
        <w:rPr>
          <w:rFonts w:ascii="Times New Roman" w:hAnsi="Times New Roman" w:cs="Times New Roman"/>
          <w:sz w:val="24"/>
          <w:szCs w:val="24"/>
        </w:rPr>
        <w:t xml:space="preserve"> select</w:t>
      </w:r>
      <w:r w:rsidR="00473436">
        <w:rPr>
          <w:rFonts w:ascii="Times New Roman" w:hAnsi="Times New Roman" w:cs="Times New Roman"/>
          <w:sz w:val="24"/>
          <w:szCs w:val="24"/>
        </w:rPr>
        <w:t>ing</w:t>
      </w:r>
      <w:r w:rsidR="00181DB9">
        <w:rPr>
          <w:rFonts w:ascii="Times New Roman" w:hAnsi="Times New Roman" w:cs="Times New Roman"/>
          <w:sz w:val="24"/>
          <w:szCs w:val="24"/>
        </w:rPr>
        <w:t xml:space="preserve"> the port and then open</w:t>
      </w:r>
      <w:r w:rsidR="00473436">
        <w:rPr>
          <w:rFonts w:ascii="Times New Roman" w:hAnsi="Times New Roman" w:cs="Times New Roman"/>
          <w:sz w:val="24"/>
          <w:szCs w:val="24"/>
        </w:rPr>
        <w:t>ing</w:t>
      </w:r>
      <w:r w:rsidR="00181DB9">
        <w:rPr>
          <w:rFonts w:ascii="Times New Roman" w:hAnsi="Times New Roman" w:cs="Times New Roman"/>
          <w:sz w:val="24"/>
          <w:szCs w:val="24"/>
        </w:rPr>
        <w:t xml:space="preserve"> the corresponding property window and then click</w:t>
      </w:r>
      <w:r w:rsidR="00473436">
        <w:rPr>
          <w:rFonts w:ascii="Times New Roman" w:hAnsi="Times New Roman" w:cs="Times New Roman"/>
          <w:sz w:val="24"/>
          <w:szCs w:val="24"/>
        </w:rPr>
        <w:t>ing</w:t>
      </w:r>
      <w:r w:rsidR="00181DB9">
        <w:rPr>
          <w:rFonts w:ascii="Times New Roman" w:hAnsi="Times New Roman" w:cs="Times New Roman"/>
          <w:sz w:val="24"/>
          <w:szCs w:val="24"/>
        </w:rPr>
        <w:t xml:space="preserve"> onto the property menu. This view provides the multiplicity option which can be set by providing values to the </w:t>
      </w:r>
      <w:r w:rsidR="00181DB9">
        <w:rPr>
          <w:rFonts w:ascii="Times New Roman" w:hAnsi="Times New Roman" w:cs="Times New Roman"/>
          <w:i/>
          <w:sz w:val="24"/>
          <w:szCs w:val="24"/>
        </w:rPr>
        <w:t xml:space="preserve">lower </w:t>
      </w:r>
      <w:r w:rsidR="00181DB9" w:rsidRPr="002B6990">
        <w:rPr>
          <w:rFonts w:ascii="Times New Roman" w:hAnsi="Times New Roman" w:cs="Times New Roman"/>
          <w:sz w:val="24"/>
          <w:szCs w:val="24"/>
        </w:rPr>
        <w:t xml:space="preserve">and </w:t>
      </w:r>
      <w:r w:rsidR="00181DB9">
        <w:rPr>
          <w:rFonts w:ascii="Times New Roman" w:hAnsi="Times New Roman" w:cs="Times New Roman"/>
          <w:i/>
          <w:sz w:val="24"/>
          <w:szCs w:val="24"/>
        </w:rPr>
        <w:t>upper bound</w:t>
      </w:r>
      <w:r w:rsidR="00181DB9">
        <w:rPr>
          <w:rFonts w:ascii="Times New Roman" w:hAnsi="Times New Roman" w:cs="Times New Roman"/>
          <w:sz w:val="24"/>
          <w:szCs w:val="24"/>
        </w:rPr>
        <w:t>.</w:t>
      </w:r>
    </w:p>
    <w:p w:rsidR="00A813FF" w:rsidRDefault="00A813FF" w:rsidP="00A813FF">
      <w:pPr>
        <w:pStyle w:val="Heading3"/>
      </w:pPr>
      <w:bookmarkStart w:id="52" w:name="_Ref303162521"/>
      <w:bookmarkStart w:id="53" w:name="_Ref362421582"/>
      <w:bookmarkStart w:id="54" w:name="_Ref362421600"/>
      <w:bookmarkStart w:id="55" w:name="_Toc396990018"/>
      <w:bookmarkStart w:id="56" w:name="_Toc420506563"/>
      <w:r>
        <w:t>Creating</w:t>
      </w:r>
      <w:r w:rsidR="00F158E2">
        <w:t xml:space="preserve"> </w:t>
      </w:r>
      <w:r>
        <w:t>SysML Implementation Block</w:t>
      </w:r>
      <w:bookmarkEnd w:id="52"/>
      <w:bookmarkEnd w:id="53"/>
      <w:bookmarkEnd w:id="54"/>
      <w:bookmarkEnd w:id="55"/>
      <w:bookmarkEnd w:id="56"/>
      <w:r w:rsidR="00F158E2">
        <w:t>s</w:t>
      </w:r>
    </w:p>
    <w:p w:rsidR="00A813FF" w:rsidRPr="00D259A7" w:rsidRDefault="00A813FF" w:rsidP="00A813FF">
      <w:pPr>
        <w:rPr>
          <w:rFonts w:ascii="Times New Roman" w:hAnsi="Times New Roman" w:cs="Times New Roman"/>
          <w:sz w:val="24"/>
          <w:szCs w:val="24"/>
        </w:rPr>
      </w:pPr>
      <w:r w:rsidRPr="00D259A7">
        <w:rPr>
          <w:rFonts w:ascii="Times New Roman" w:hAnsi="Times New Roman" w:cs="Times New Roman"/>
          <w:noProof/>
          <w:sz w:val="24"/>
          <w:szCs w:val="24"/>
        </w:rPr>
        <w:t>To c</w:t>
      </w:r>
      <w:r w:rsidR="004B67F3">
        <w:rPr>
          <w:rFonts w:ascii="Times New Roman" w:hAnsi="Times New Roman" w:cs="Times New Roman"/>
          <w:noProof/>
          <w:sz w:val="24"/>
          <w:szCs w:val="24"/>
        </w:rPr>
        <w:t>reate a SysML block to</w:t>
      </w:r>
      <w:r w:rsidRPr="00D259A7">
        <w:rPr>
          <w:rFonts w:ascii="Times New Roman" w:hAnsi="Times New Roman" w:cs="Times New Roman"/>
          <w:noProof/>
          <w:sz w:val="24"/>
          <w:szCs w:val="24"/>
        </w:rPr>
        <w:t xml:space="preserve"> be translated as an AADL implementation, open the block diagram </w:t>
      </w:r>
      <w:r w:rsidR="004B67F3">
        <w:rPr>
          <w:rFonts w:ascii="Times New Roman" w:hAnsi="Times New Roman" w:cs="Times New Roman"/>
          <w:noProof/>
          <w:sz w:val="24"/>
          <w:szCs w:val="24"/>
        </w:rPr>
        <w:t xml:space="preserve">containing the component’s type block. </w:t>
      </w:r>
      <w:r w:rsidRPr="00D259A7">
        <w:rPr>
          <w:rFonts w:ascii="Times New Roman" w:hAnsi="Times New Roman" w:cs="Times New Roman"/>
          <w:noProof/>
          <w:sz w:val="24"/>
          <w:szCs w:val="24"/>
        </w:rPr>
        <w:t xml:space="preserve">Select the appropriate component type from the AADL palette and drag the component to the block diagram canvas. </w:t>
      </w:r>
      <w:r w:rsidR="001A490E">
        <w:rPr>
          <w:rFonts w:ascii="Times New Roman" w:hAnsi="Times New Roman" w:cs="Times New Roman"/>
          <w:sz w:val="24"/>
          <w:szCs w:val="24"/>
        </w:rPr>
        <w:t>The examples</w:t>
      </w:r>
      <w:r w:rsidRPr="00D259A7">
        <w:rPr>
          <w:rFonts w:ascii="Times New Roman" w:hAnsi="Times New Roman" w:cs="Times New Roman"/>
          <w:sz w:val="24"/>
          <w:szCs w:val="24"/>
        </w:rPr>
        <w:t xml:space="preserve"> follow the </w:t>
      </w:r>
      <w:r w:rsidRPr="00D259A7">
        <w:rPr>
          <w:rFonts w:ascii="Times New Roman" w:hAnsi="Times New Roman" w:cs="Times New Roman"/>
          <w:sz w:val="24"/>
          <w:szCs w:val="24"/>
        </w:rPr>
        <w:lastRenderedPageBreak/>
        <w:t xml:space="preserve">convention of </w:t>
      </w:r>
      <w:r w:rsidR="001A490E">
        <w:rPr>
          <w:rFonts w:ascii="Times New Roman" w:hAnsi="Times New Roman" w:cs="Times New Roman"/>
          <w:sz w:val="24"/>
          <w:szCs w:val="24"/>
        </w:rPr>
        <w:t xml:space="preserve">naming the implementation the same as its type block and </w:t>
      </w:r>
      <w:r w:rsidRPr="00D259A7">
        <w:rPr>
          <w:rFonts w:ascii="Times New Roman" w:hAnsi="Times New Roman" w:cs="Times New Roman"/>
          <w:sz w:val="24"/>
          <w:szCs w:val="24"/>
        </w:rPr>
        <w:t>attaching the suffix “Imp</w:t>
      </w:r>
      <w:r w:rsidR="001A490E">
        <w:rPr>
          <w:rFonts w:ascii="Times New Roman" w:hAnsi="Times New Roman" w:cs="Times New Roman"/>
          <w:sz w:val="24"/>
          <w:szCs w:val="24"/>
        </w:rPr>
        <w:t>l”</w:t>
      </w:r>
      <w:r w:rsidRPr="00D259A7">
        <w:rPr>
          <w:rFonts w:ascii="Times New Roman" w:hAnsi="Times New Roman" w:cs="Times New Roman"/>
          <w:sz w:val="24"/>
          <w:szCs w:val="24"/>
        </w:rPr>
        <w:t xml:space="preserve">. For example, to create an implementation of the </w:t>
      </w:r>
      <w:r w:rsidRPr="001A490E">
        <w:rPr>
          <w:rFonts w:ascii="Times New Roman" w:hAnsi="Times New Roman" w:cs="Times New Roman"/>
          <w:i/>
          <w:sz w:val="24"/>
          <w:szCs w:val="24"/>
        </w:rPr>
        <w:t>Pilot_Flying</w:t>
      </w:r>
      <w:r w:rsidRPr="00D259A7">
        <w:rPr>
          <w:rFonts w:ascii="Times New Roman" w:hAnsi="Times New Roman" w:cs="Times New Roman"/>
          <w:sz w:val="24"/>
          <w:szCs w:val="24"/>
        </w:rPr>
        <w:t xml:space="preserve"> type, the name of the implementation block would be </w:t>
      </w:r>
      <w:r w:rsidRPr="001A490E">
        <w:rPr>
          <w:rFonts w:ascii="Times New Roman" w:hAnsi="Times New Roman" w:cs="Times New Roman"/>
          <w:i/>
          <w:sz w:val="24"/>
          <w:szCs w:val="24"/>
        </w:rPr>
        <w:t>Pilot_Flying_Impl</w:t>
      </w:r>
      <w:r w:rsidRPr="00D259A7">
        <w:rPr>
          <w:rFonts w:ascii="Times New Roman" w:hAnsi="Times New Roman" w:cs="Times New Roman"/>
          <w:sz w:val="24"/>
          <w:szCs w:val="24"/>
        </w:rPr>
        <w:t xml:space="preserve">. </w:t>
      </w:r>
    </w:p>
    <w:p w:rsidR="00A813FF" w:rsidRDefault="00A813FF" w:rsidP="00A813FF">
      <w:pPr>
        <w:rPr>
          <w:rFonts w:ascii="Times New Roman" w:hAnsi="Times New Roman" w:cs="Times New Roman"/>
          <w:sz w:val="24"/>
          <w:szCs w:val="24"/>
        </w:rPr>
      </w:pPr>
      <w:r w:rsidRPr="00D259A7">
        <w:rPr>
          <w:rFonts w:ascii="Times New Roman" w:hAnsi="Times New Roman" w:cs="Times New Roman"/>
          <w:sz w:val="24"/>
          <w:szCs w:val="24"/>
        </w:rPr>
        <w:t xml:space="preserve">Next, make the block an </w:t>
      </w:r>
      <w:r w:rsidR="00BC547D">
        <w:rPr>
          <w:rFonts w:ascii="Times New Roman" w:hAnsi="Times New Roman" w:cs="Times New Roman"/>
          <w:sz w:val="24"/>
          <w:szCs w:val="24"/>
        </w:rPr>
        <w:t>implementation of its type</w:t>
      </w:r>
      <w:r w:rsidRPr="00D259A7">
        <w:rPr>
          <w:rFonts w:ascii="Times New Roman" w:hAnsi="Times New Roman" w:cs="Times New Roman"/>
          <w:sz w:val="24"/>
          <w:szCs w:val="24"/>
        </w:rPr>
        <w:t xml:space="preserve"> by selecting the </w:t>
      </w:r>
      <w:r w:rsidR="001A490E">
        <w:rPr>
          <w:rFonts w:ascii="Times New Roman" w:hAnsi="Times New Roman" w:cs="Times New Roman"/>
          <w:i/>
          <w:sz w:val="24"/>
          <w:szCs w:val="24"/>
        </w:rPr>
        <w:t>Realization</w:t>
      </w:r>
      <w:r w:rsidRPr="00D259A7">
        <w:rPr>
          <w:rFonts w:ascii="Times New Roman" w:hAnsi="Times New Roman" w:cs="Times New Roman"/>
          <w:sz w:val="24"/>
          <w:szCs w:val="24"/>
        </w:rPr>
        <w:t xml:space="preserve"> relation on the toolbox and then dragging from the implementation block to the type</w:t>
      </w:r>
      <w:r w:rsidR="00B804B5">
        <w:rPr>
          <w:rFonts w:ascii="Times New Roman" w:hAnsi="Times New Roman" w:cs="Times New Roman"/>
          <w:sz w:val="24"/>
          <w:szCs w:val="24"/>
        </w:rPr>
        <w:t xml:space="preserve"> block</w:t>
      </w:r>
      <w:r w:rsidRPr="00D259A7">
        <w:rPr>
          <w:rFonts w:ascii="Times New Roman" w:hAnsi="Times New Roman" w:cs="Times New Roman"/>
          <w:sz w:val="24"/>
          <w:szCs w:val="24"/>
        </w:rPr>
        <w:t>.</w:t>
      </w:r>
    </w:p>
    <w:p w:rsidR="001A490E" w:rsidRPr="00D259A7" w:rsidRDefault="001A490E" w:rsidP="00A813FF">
      <w:pPr>
        <w:rPr>
          <w:rFonts w:ascii="Times New Roman" w:hAnsi="Times New Roman" w:cs="Times New Roman"/>
          <w:sz w:val="24"/>
          <w:szCs w:val="24"/>
        </w:rPr>
      </w:pPr>
      <w:r w:rsidRPr="009A4ACF">
        <w:rPr>
          <w:rFonts w:ascii="Times New Roman" w:hAnsi="Times New Roman"/>
          <w:noProof/>
          <w:sz w:val="24"/>
          <w:szCs w:val="24"/>
        </w:rPr>
        <mc:AlternateContent>
          <mc:Choice Requires="wps">
            <w:drawing>
              <wp:inline distT="0" distB="0" distL="0" distR="0" wp14:anchorId="1A18DC85" wp14:editId="46D0AA1D">
                <wp:extent cx="5763491" cy="381000"/>
                <wp:effectExtent l="0" t="0" r="27940" b="19050"/>
                <wp:docPr id="1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491" cy="381000"/>
                        </a:xfrm>
                        <a:prstGeom prst="rect">
                          <a:avLst/>
                        </a:prstGeom>
                        <a:solidFill>
                          <a:schemeClr val="bg1">
                            <a:lumMod val="85000"/>
                          </a:schemeClr>
                        </a:solidFill>
                        <a:ln w="12700" cmpd="sng">
                          <a:solidFill>
                            <a:srgbClr val="622423"/>
                          </a:solidFill>
                          <a:miter lim="800000"/>
                          <a:headEnd/>
                          <a:tailEnd/>
                        </a:ln>
                        <a:extLst/>
                      </wps:spPr>
                      <wps:txbx>
                        <w:txbxContent>
                          <w:p w:rsidR="008C4F5C" w:rsidRPr="00F158E2" w:rsidRDefault="008C4F5C" w:rsidP="001A490E">
                            <w:pPr>
                              <w:spacing w:after="0" w:line="360" w:lineRule="auto"/>
                              <w:jc w:val="center"/>
                              <w:rPr>
                                <w:rFonts w:ascii="Times New Roman" w:eastAsiaTheme="majorEastAsia" w:hAnsi="Times New Roman" w:cs="Times New Roman"/>
                                <w:i/>
                                <w:iCs/>
                                <w:color w:val="FFFFFF" w:themeColor="background1"/>
                                <w:sz w:val="24"/>
                                <w:szCs w:val="24"/>
                              </w:rPr>
                            </w:pPr>
                            <w:r w:rsidRPr="00F158E2">
                              <w:rPr>
                                <w:rFonts w:ascii="Times New Roman" w:hAnsi="Times New Roman" w:cs="Times New Roman"/>
                                <w:i/>
                              </w:rPr>
                              <w:t>The current version of the translator only supports one implementation per type.</w:t>
                            </w:r>
                          </w:p>
                        </w:txbxContent>
                      </wps:txbx>
                      <wps:bodyPr rot="0" vert="horz" wrap="square" lIns="137160" tIns="91440" rIns="137160" bIns="91440" anchor="ctr" anchorCtr="0" upright="1">
                        <a:noAutofit/>
                      </wps:bodyPr>
                    </wps:wsp>
                  </a:graphicData>
                </a:graphic>
              </wp:inline>
            </w:drawing>
          </mc:Choice>
          <mc:Fallback>
            <w:pict>
              <v:shape id="_x0000_s1029" type="#_x0000_t202" style="width:45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ViUwIAAJgEAAAOAAAAZHJzL2Uyb0RvYy54bWysVNtu2zAMfR+wfxD0vvqSNEmNOkXXrsOA&#10;7gK0+wBZlm1huo1SYndfX0pO08vehr0Iokgf8hySPr+YtCJ7AV5aU9PiJKdEGG5bafqa/ry/+bCh&#10;xAdmWqasETV9EJ5ebN+/Ox9dJUo7WNUKIAhifDW6mg4huCrLPB+EZv7EOmHQ2VnQLKAJfdYCGxFd&#10;q6zM81U2WmgdWC68x9fr2Um3Cb/rBA/fu86LQFRNsbaQTkhnE89se86qHpgbJD+Uwf6hCs2kwaRH&#10;qGsWGNmB/AtKSw7W2y6ccKsz23WSi8QB2RT5GzZ3A3MicUFxvDvK5P8fLP+2/wFEtti7fLOmxDCN&#10;XboXUyAf7UTKKNDofIVxdw4jw4TPGJzIendr+S9PjL0amOnFJYAdB8FaLLCIX2YvPp1xfARpxq+2&#10;xTRsF2wCmjrQUT3UgyA6Nurh2JxYCsfH0/VqsTwrKOHoW2yKPE/dy1j19LUDHz4Lq0m81BSw+Qmd&#10;7W99iNWw6ikkJvNWyfZGKpWMOHDiSgHZMxyVpp8Zqp3GUue3zelzyjSfMTyhvkJShoxIv1xjfYRr&#10;h9J60896vcoIfXPMtyrLZblIkr0pTMuAC6KkrukG88+kWRVV/mTaNL6BSTXfkaEykQ6KduAcOxBF&#10;n+UPUzOlbqdc0dfY9gFbAnZeDVxlvAwW/lAy4lpg8b93DAQl6ouJbV2si1VcpGSdFcslGvDK1bx0&#10;McMRrKY8ACWzcRXm/ds5kP2A2Wapjb3Ecehk6tRzZYchwvFPUh9WNe7XSztFPf9Qto8AAAD//wMA&#10;UEsDBBQABgAIAAAAIQAEtKyc2wAAAAQBAAAPAAAAZHJzL2Rvd25yZXYueG1sTI/BTsMwEETvSPyD&#10;tUjcqA2HAGmcClUgcalQAwhx28TbJMVeR7Gbpn+P4QKXlUYzmnlbrGZnxURj6D1ruF4oEMSNNz23&#10;Gt5en67uQISIbNB6Jg0nCrAqz88KzI0/8pamKrYilXDIUUMX45BLGZqOHIaFH4iTt/Ojw5jk2Eoz&#10;4jGVOytvlMqkw57TQocDrTtqvqqD09B/vG/ChPXjaW3pc/vyvK/8Zq/15cX8sAQRaY5/YfjBT+hQ&#10;JqbaH9gEYTWkR+LvTd69us1A1BoypUCWhfwPX34DAAD//wMAUEsBAi0AFAAGAAgAAAAhALaDOJL+&#10;AAAA4QEAABMAAAAAAAAAAAAAAAAAAAAAAFtDb250ZW50X1R5cGVzXS54bWxQSwECLQAUAAYACAAA&#10;ACEAOP0h/9YAAACUAQAACwAAAAAAAAAAAAAAAAAvAQAAX3JlbHMvLnJlbHNQSwECLQAUAAYACAAA&#10;ACEAyo11YlMCAACYBAAADgAAAAAAAAAAAAAAAAAuAgAAZHJzL2Uyb0RvYy54bWxQSwECLQAUAAYA&#10;CAAAACEABLSsnNsAAAAEAQAADwAAAAAAAAAAAAAAAACtBAAAZHJzL2Rvd25yZXYueG1sUEsFBgAA&#10;AAAEAAQA8wAAALUFAAAAAA==&#10;" fillcolor="#d8d8d8 [2732]" strokecolor="#622423" strokeweight="1pt">
                <v:textbox inset="10.8pt,7.2pt,10.8pt,7.2pt">
                  <w:txbxContent>
                    <w:p w:rsidR="008C4F5C" w:rsidRPr="00F158E2" w:rsidRDefault="008C4F5C" w:rsidP="001A490E">
                      <w:pPr>
                        <w:spacing w:after="0" w:line="360" w:lineRule="auto"/>
                        <w:jc w:val="center"/>
                        <w:rPr>
                          <w:rFonts w:ascii="Times New Roman" w:eastAsiaTheme="majorEastAsia" w:hAnsi="Times New Roman" w:cs="Times New Roman"/>
                          <w:i/>
                          <w:iCs/>
                          <w:color w:val="FFFFFF" w:themeColor="background1"/>
                          <w:sz w:val="24"/>
                          <w:szCs w:val="24"/>
                        </w:rPr>
                      </w:pPr>
                      <w:r w:rsidRPr="00F158E2">
                        <w:rPr>
                          <w:rFonts w:ascii="Times New Roman" w:hAnsi="Times New Roman" w:cs="Times New Roman"/>
                          <w:i/>
                        </w:rPr>
                        <w:t>The current version of the translator only supports one implementation per type.</w:t>
                      </w:r>
                    </w:p>
                  </w:txbxContent>
                </v:textbox>
                <w10:anchorlock/>
              </v:shape>
            </w:pict>
          </mc:Fallback>
        </mc:AlternateContent>
      </w:r>
    </w:p>
    <w:p w:rsidR="00A813FF" w:rsidRPr="000866EF" w:rsidRDefault="00A813FF" w:rsidP="00A813FF">
      <w:pPr>
        <w:pStyle w:val="Heading2"/>
      </w:pPr>
      <w:bookmarkStart w:id="57" w:name="_Toc396990019"/>
      <w:bookmarkStart w:id="58" w:name="_Toc420506564"/>
      <w:r>
        <w:t>Creating SysML Internal Block Diagrams</w:t>
      </w:r>
      <w:bookmarkEnd w:id="57"/>
      <w:bookmarkEnd w:id="58"/>
    </w:p>
    <w:p w:rsidR="00B675D7" w:rsidRDefault="00A813FF" w:rsidP="00A813FF">
      <w:pPr>
        <w:rPr>
          <w:rFonts w:ascii="Times New Roman" w:hAnsi="Times New Roman" w:cs="Times New Roman"/>
          <w:sz w:val="24"/>
          <w:szCs w:val="24"/>
        </w:rPr>
      </w:pPr>
      <w:r w:rsidRPr="00D259A7">
        <w:rPr>
          <w:rFonts w:ascii="Times New Roman" w:hAnsi="Times New Roman" w:cs="Times New Roman"/>
          <w:sz w:val="24"/>
          <w:szCs w:val="24"/>
        </w:rPr>
        <w:t xml:space="preserve">The internal structure of a component such as its subcomponents and their connections can be specified by creating a SysML internal block diagram (ibd). </w:t>
      </w:r>
      <w:r w:rsidR="001A490E">
        <w:rPr>
          <w:rFonts w:ascii="Times New Roman" w:hAnsi="Times New Roman" w:cs="Times New Roman"/>
          <w:sz w:val="24"/>
          <w:szCs w:val="24"/>
        </w:rPr>
        <w:t xml:space="preserve">Create an ibd diagram for the implementation block for which the internal structure is </w:t>
      </w:r>
      <w:r w:rsidR="00BC547D">
        <w:rPr>
          <w:rFonts w:ascii="Times New Roman" w:hAnsi="Times New Roman" w:cs="Times New Roman"/>
          <w:sz w:val="24"/>
          <w:szCs w:val="24"/>
        </w:rPr>
        <w:t>to be</w:t>
      </w:r>
      <w:r w:rsidR="001A490E">
        <w:rPr>
          <w:rFonts w:ascii="Times New Roman" w:hAnsi="Times New Roman" w:cs="Times New Roman"/>
          <w:sz w:val="24"/>
          <w:szCs w:val="24"/>
        </w:rPr>
        <w:t xml:space="preserve"> defined. For each SysML part (AADL subcomponent)</w:t>
      </w:r>
      <w:r w:rsidR="00BC547D">
        <w:rPr>
          <w:rFonts w:ascii="Times New Roman" w:hAnsi="Times New Roman" w:cs="Times New Roman"/>
          <w:sz w:val="24"/>
          <w:szCs w:val="24"/>
        </w:rPr>
        <w:t xml:space="preserve"> to be added, drag</w:t>
      </w:r>
      <w:r w:rsidR="001A490E">
        <w:rPr>
          <w:rFonts w:ascii="Times New Roman" w:hAnsi="Times New Roman" w:cs="Times New Roman"/>
          <w:sz w:val="24"/>
          <w:szCs w:val="24"/>
        </w:rPr>
        <w:t xml:space="preserve"> </w:t>
      </w:r>
      <w:r w:rsidR="00BC547D">
        <w:rPr>
          <w:rFonts w:ascii="Times New Roman" w:hAnsi="Times New Roman" w:cs="Times New Roman"/>
          <w:sz w:val="24"/>
          <w:szCs w:val="24"/>
        </w:rPr>
        <w:t>a SysML type block (i.e., a SysML block defining the component type) onto the ibd. This will add the type as a SysML property (part) of the implementation block.</w:t>
      </w:r>
      <w:r w:rsidR="00B675D7">
        <w:rPr>
          <w:rFonts w:ascii="Times New Roman" w:hAnsi="Times New Roman" w:cs="Times New Roman"/>
          <w:sz w:val="24"/>
          <w:szCs w:val="24"/>
        </w:rPr>
        <w:t xml:space="preserve"> </w:t>
      </w:r>
    </w:p>
    <w:p w:rsidR="00A813FF" w:rsidRPr="00B675D7" w:rsidRDefault="00331061" w:rsidP="00B675D7">
      <w:pPr>
        <w:rPr>
          <w:rFonts w:ascii="Times New Roman" w:hAnsi="Times New Roman" w:cs="Times New Roman"/>
          <w:sz w:val="24"/>
          <w:szCs w:val="24"/>
        </w:rPr>
      </w:pPr>
      <w:r>
        <w:rPr>
          <w:rFonts w:ascii="Times New Roman" w:hAnsi="Times New Roman" w:cs="Times New Roman"/>
          <w:sz w:val="24"/>
          <w:szCs w:val="24"/>
        </w:rPr>
        <w:t>A</w:t>
      </w:r>
      <w:r w:rsidR="00084A41">
        <w:rPr>
          <w:rFonts w:ascii="Times New Roman" w:hAnsi="Times New Roman" w:cs="Times New Roman"/>
          <w:sz w:val="24"/>
          <w:szCs w:val="24"/>
        </w:rPr>
        <w:t>rray of parts in ibd can be implemented by associating m</w:t>
      </w:r>
      <w:r w:rsidR="00B675D7">
        <w:rPr>
          <w:rFonts w:ascii="Times New Roman" w:hAnsi="Times New Roman" w:cs="Times New Roman"/>
          <w:sz w:val="24"/>
          <w:szCs w:val="24"/>
        </w:rPr>
        <w:t>ultiplicity</w:t>
      </w:r>
      <w:r w:rsidR="006777BC">
        <w:rPr>
          <w:rFonts w:ascii="Times New Roman" w:hAnsi="Times New Roman" w:cs="Times New Roman"/>
          <w:sz w:val="24"/>
          <w:szCs w:val="24"/>
        </w:rPr>
        <w:t xml:space="preserve"> with that part.</w:t>
      </w:r>
      <w:r w:rsidR="00B675D7">
        <w:rPr>
          <w:rFonts w:ascii="Times New Roman" w:hAnsi="Times New Roman" w:cs="Times New Roman"/>
          <w:sz w:val="24"/>
          <w:szCs w:val="24"/>
        </w:rPr>
        <w:t xml:space="preserve"> </w:t>
      </w:r>
      <w:r w:rsidR="006777BC">
        <w:rPr>
          <w:rFonts w:ascii="Times New Roman" w:hAnsi="Times New Roman" w:cs="Times New Roman"/>
          <w:sz w:val="24"/>
          <w:szCs w:val="24"/>
        </w:rPr>
        <w:t>E</w:t>
      </w:r>
      <w:r w:rsidR="00B675D7">
        <w:rPr>
          <w:rFonts w:ascii="Times New Roman" w:hAnsi="Times New Roman" w:cs="Times New Roman"/>
          <w:sz w:val="24"/>
          <w:szCs w:val="24"/>
        </w:rPr>
        <w:t xml:space="preserve">ach part is selected by opening the property window and then clicking onto the property menu. This view provides </w:t>
      </w:r>
      <w:r w:rsidR="006777BC">
        <w:rPr>
          <w:rFonts w:ascii="Times New Roman" w:hAnsi="Times New Roman" w:cs="Times New Roman"/>
          <w:sz w:val="24"/>
          <w:szCs w:val="24"/>
        </w:rPr>
        <w:t xml:space="preserve">the </w:t>
      </w:r>
      <w:r w:rsidR="00B675D7">
        <w:rPr>
          <w:rFonts w:ascii="Times New Roman" w:hAnsi="Times New Roman" w:cs="Times New Roman"/>
          <w:sz w:val="24"/>
          <w:szCs w:val="24"/>
        </w:rPr>
        <w:t xml:space="preserve">multiplicity </w:t>
      </w:r>
      <w:r w:rsidR="006777BC">
        <w:rPr>
          <w:rFonts w:ascii="Times New Roman" w:hAnsi="Times New Roman" w:cs="Times New Roman"/>
          <w:sz w:val="24"/>
          <w:szCs w:val="24"/>
        </w:rPr>
        <w:t>option which can be set by</w:t>
      </w:r>
      <w:r w:rsidR="002B6990">
        <w:rPr>
          <w:rFonts w:ascii="Times New Roman" w:hAnsi="Times New Roman" w:cs="Times New Roman"/>
          <w:sz w:val="24"/>
          <w:szCs w:val="24"/>
        </w:rPr>
        <w:t xml:space="preserve"> </w:t>
      </w:r>
      <w:r>
        <w:rPr>
          <w:rFonts w:ascii="Times New Roman" w:hAnsi="Times New Roman" w:cs="Times New Roman"/>
          <w:sz w:val="24"/>
          <w:szCs w:val="24"/>
        </w:rPr>
        <w:t>providing</w:t>
      </w:r>
      <w:r w:rsidR="002B6990">
        <w:rPr>
          <w:rFonts w:ascii="Times New Roman" w:hAnsi="Times New Roman" w:cs="Times New Roman"/>
          <w:sz w:val="24"/>
          <w:szCs w:val="24"/>
        </w:rPr>
        <w:t xml:space="preserve"> values to the </w:t>
      </w:r>
      <w:r w:rsidR="002B6990">
        <w:rPr>
          <w:rFonts w:ascii="Times New Roman" w:hAnsi="Times New Roman" w:cs="Times New Roman"/>
          <w:i/>
          <w:sz w:val="24"/>
          <w:szCs w:val="24"/>
        </w:rPr>
        <w:t xml:space="preserve">lower </w:t>
      </w:r>
      <w:r w:rsidR="002B6990" w:rsidRPr="002B6990">
        <w:rPr>
          <w:rFonts w:ascii="Times New Roman" w:hAnsi="Times New Roman" w:cs="Times New Roman"/>
          <w:sz w:val="24"/>
          <w:szCs w:val="24"/>
        </w:rPr>
        <w:t>and</w:t>
      </w:r>
      <w:r w:rsidR="00B675D7" w:rsidRPr="002B6990">
        <w:rPr>
          <w:rFonts w:ascii="Times New Roman" w:hAnsi="Times New Roman" w:cs="Times New Roman"/>
          <w:sz w:val="24"/>
          <w:szCs w:val="24"/>
        </w:rPr>
        <w:t xml:space="preserve"> </w:t>
      </w:r>
      <w:r w:rsidR="00B675D7">
        <w:rPr>
          <w:rFonts w:ascii="Times New Roman" w:hAnsi="Times New Roman" w:cs="Times New Roman"/>
          <w:i/>
          <w:sz w:val="24"/>
          <w:szCs w:val="24"/>
        </w:rPr>
        <w:t>upper bound</w:t>
      </w:r>
      <w:r w:rsidR="00B675D7">
        <w:rPr>
          <w:rFonts w:ascii="Times New Roman" w:hAnsi="Times New Roman" w:cs="Times New Roman"/>
          <w:sz w:val="24"/>
          <w:szCs w:val="24"/>
        </w:rPr>
        <w:t>.</w:t>
      </w:r>
    </w:p>
    <w:p w:rsidR="00A813FF" w:rsidRPr="00D259A7" w:rsidRDefault="00E214D9" w:rsidP="00A813FF">
      <w:pPr>
        <w:rPr>
          <w:rFonts w:ascii="Times New Roman" w:hAnsi="Times New Roman" w:cs="Times New Roman"/>
          <w:sz w:val="24"/>
          <w:szCs w:val="24"/>
        </w:rPr>
      </w:pPr>
      <w:r>
        <w:rPr>
          <w:rFonts w:ascii="Times New Roman" w:hAnsi="Times New Roman" w:cs="Times New Roman"/>
          <w:sz w:val="24"/>
          <w:szCs w:val="24"/>
        </w:rPr>
        <w:t>In order to represent interaction among the component</w:t>
      </w:r>
      <w:r w:rsidR="00BC547D">
        <w:rPr>
          <w:rFonts w:ascii="Times New Roman" w:hAnsi="Times New Roman" w:cs="Times New Roman"/>
          <w:sz w:val="24"/>
          <w:szCs w:val="24"/>
        </w:rPr>
        <w:t>s</w:t>
      </w:r>
      <w:r>
        <w:rPr>
          <w:rFonts w:ascii="Times New Roman" w:hAnsi="Times New Roman" w:cs="Times New Roman"/>
          <w:sz w:val="24"/>
          <w:szCs w:val="24"/>
        </w:rPr>
        <w:t xml:space="preserve"> </w:t>
      </w:r>
      <w:r w:rsidR="00A813FF" w:rsidRPr="00D259A7">
        <w:rPr>
          <w:rFonts w:ascii="Times New Roman" w:hAnsi="Times New Roman" w:cs="Times New Roman"/>
          <w:sz w:val="24"/>
          <w:szCs w:val="24"/>
        </w:rPr>
        <w:t xml:space="preserve">add connections between the ports, </w:t>
      </w:r>
      <w:r>
        <w:rPr>
          <w:rFonts w:ascii="Times New Roman" w:hAnsi="Times New Roman" w:cs="Times New Roman"/>
          <w:sz w:val="24"/>
          <w:szCs w:val="24"/>
        </w:rPr>
        <w:t xml:space="preserve">by </w:t>
      </w:r>
      <w:r w:rsidR="00A813FF" w:rsidRPr="00D259A7">
        <w:rPr>
          <w:rFonts w:ascii="Times New Roman" w:hAnsi="Times New Roman" w:cs="Times New Roman"/>
          <w:sz w:val="24"/>
          <w:szCs w:val="24"/>
        </w:rPr>
        <w:t>select</w:t>
      </w:r>
      <w:r>
        <w:rPr>
          <w:rFonts w:ascii="Times New Roman" w:hAnsi="Times New Roman" w:cs="Times New Roman"/>
          <w:sz w:val="24"/>
          <w:szCs w:val="24"/>
        </w:rPr>
        <w:t>ing</w:t>
      </w:r>
      <w:r w:rsidR="00A813FF" w:rsidRPr="00D259A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813FF" w:rsidRPr="00D259A7">
        <w:rPr>
          <w:rFonts w:ascii="Times New Roman" w:hAnsi="Times New Roman" w:cs="Times New Roman"/>
          <w:sz w:val="24"/>
          <w:szCs w:val="24"/>
        </w:rPr>
        <w:t xml:space="preserve">Connector </w:t>
      </w:r>
      <w:r>
        <w:rPr>
          <w:rFonts w:ascii="Times New Roman" w:hAnsi="Times New Roman" w:cs="Times New Roman"/>
          <w:sz w:val="24"/>
          <w:szCs w:val="24"/>
        </w:rPr>
        <w:t>option on the toolbox</w:t>
      </w:r>
      <w:r w:rsidR="00A813FF" w:rsidRPr="00D259A7">
        <w:rPr>
          <w:rFonts w:ascii="Times New Roman" w:hAnsi="Times New Roman" w:cs="Times New Roman"/>
          <w:sz w:val="24"/>
          <w:szCs w:val="24"/>
        </w:rPr>
        <w:t xml:space="preserve">. </w:t>
      </w:r>
      <w:r w:rsidR="00BC547D">
        <w:rPr>
          <w:rFonts w:ascii="Times New Roman" w:hAnsi="Times New Roman" w:cs="Times New Roman"/>
          <w:sz w:val="24"/>
          <w:szCs w:val="24"/>
        </w:rPr>
        <w:t xml:space="preserve">Each connection should be named. </w:t>
      </w:r>
      <w:r w:rsidR="002B6990">
        <w:rPr>
          <w:rFonts w:ascii="Times New Roman" w:hAnsi="Times New Roman" w:cs="Times New Roman"/>
          <w:sz w:val="24"/>
          <w:szCs w:val="24"/>
        </w:rPr>
        <w:t xml:space="preserve">Each connection can also be associated with a connection pattern that signifies the </w:t>
      </w:r>
      <w:r w:rsidR="00DF0E15">
        <w:rPr>
          <w:rFonts w:ascii="Times New Roman" w:hAnsi="Times New Roman" w:cs="Times New Roman"/>
          <w:sz w:val="24"/>
          <w:szCs w:val="24"/>
        </w:rPr>
        <w:t>representation of arrays or multiplicity of subcomponents or ports</w:t>
      </w:r>
      <w:r w:rsidR="002B6990">
        <w:rPr>
          <w:rFonts w:ascii="Times New Roman" w:hAnsi="Times New Roman" w:cs="Times New Roman"/>
          <w:sz w:val="24"/>
          <w:szCs w:val="24"/>
        </w:rPr>
        <w:t xml:space="preserve">. The connection pattern is included as a tag </w:t>
      </w:r>
      <w:r w:rsidR="002B6990">
        <w:rPr>
          <w:rFonts w:ascii="Times New Roman" w:hAnsi="Times New Roman" w:cs="Times New Roman"/>
          <w:i/>
          <w:sz w:val="24"/>
          <w:szCs w:val="24"/>
        </w:rPr>
        <w:t>AADL::</w:t>
      </w:r>
      <w:r w:rsidR="002B6990" w:rsidRPr="002B6990">
        <w:rPr>
          <w:rFonts w:ascii="Times New Roman" w:hAnsi="Times New Roman" w:cs="Times New Roman"/>
          <w:i/>
          <w:sz w:val="24"/>
          <w:szCs w:val="24"/>
        </w:rPr>
        <w:t>Property</w:t>
      </w:r>
      <w:r w:rsidR="002B6990">
        <w:rPr>
          <w:rFonts w:ascii="Times New Roman" w:hAnsi="Times New Roman" w:cs="Times New Roman"/>
          <w:sz w:val="24"/>
          <w:szCs w:val="24"/>
        </w:rPr>
        <w:t xml:space="preserve"> and the value is represented as </w:t>
      </w:r>
      <w:r w:rsidR="002B6990" w:rsidRPr="002B6990">
        <w:rPr>
          <w:rFonts w:ascii="Times New Roman" w:hAnsi="Times New Roman" w:cs="Times New Roman"/>
          <w:i/>
          <w:sz w:val="24"/>
          <w:szCs w:val="24"/>
        </w:rPr>
        <w:t>Connection_Pattern::NameofPattern</w:t>
      </w:r>
      <w:r w:rsidR="002B6990">
        <w:rPr>
          <w:rFonts w:ascii="Times New Roman" w:hAnsi="Times New Roman" w:cs="Times New Roman"/>
          <w:sz w:val="24"/>
          <w:szCs w:val="24"/>
        </w:rPr>
        <w:t xml:space="preserve"> in AADL. </w:t>
      </w:r>
    </w:p>
    <w:p w:rsidR="00A813FF" w:rsidRPr="00D259A7" w:rsidRDefault="00A813FF" w:rsidP="00A813FF">
      <w:pPr>
        <w:rPr>
          <w:rFonts w:ascii="Times New Roman" w:hAnsi="Times New Roman" w:cs="Times New Roman"/>
          <w:sz w:val="24"/>
          <w:szCs w:val="24"/>
        </w:rPr>
      </w:pPr>
      <w:r w:rsidRPr="00D259A7">
        <w:rPr>
          <w:rFonts w:ascii="Times New Roman" w:hAnsi="Times New Roman" w:cs="Times New Roman"/>
          <w:sz w:val="24"/>
          <w:szCs w:val="24"/>
        </w:rPr>
        <w:t xml:space="preserve">AADL “direct access connections” can be made by adding an AADL </w:t>
      </w:r>
      <w:r w:rsidRPr="00D259A7">
        <w:rPr>
          <w:rFonts w:ascii="Times New Roman" w:hAnsi="Times New Roman" w:cs="Times New Roman"/>
          <w:i/>
          <w:sz w:val="24"/>
          <w:szCs w:val="24"/>
        </w:rPr>
        <w:t>Data Access</w:t>
      </w:r>
      <w:r w:rsidRPr="00D259A7">
        <w:rPr>
          <w:rFonts w:ascii="Times New Roman" w:hAnsi="Times New Roman" w:cs="Times New Roman"/>
          <w:sz w:val="24"/>
          <w:szCs w:val="24"/>
        </w:rPr>
        <w:t xml:space="preserve"> or </w:t>
      </w:r>
      <w:r w:rsidRPr="00D259A7">
        <w:rPr>
          <w:rFonts w:ascii="Times New Roman" w:hAnsi="Times New Roman" w:cs="Times New Roman"/>
          <w:i/>
          <w:sz w:val="24"/>
          <w:szCs w:val="24"/>
        </w:rPr>
        <w:t>Bus Access</w:t>
      </w:r>
      <w:r w:rsidRPr="00D259A7">
        <w:rPr>
          <w:rFonts w:ascii="Times New Roman" w:hAnsi="Times New Roman" w:cs="Times New Roman"/>
          <w:sz w:val="24"/>
          <w:szCs w:val="24"/>
        </w:rPr>
        <w:t xml:space="preserve"> port at both endpoints and then making the connection as normal. In addition, a direct access connection can be made directly from an AADL Data or Bus component (i.e. without a port) if the port being connected to is a </w:t>
      </w:r>
      <w:r w:rsidRPr="00D259A7">
        <w:rPr>
          <w:rFonts w:ascii="Times New Roman" w:hAnsi="Times New Roman" w:cs="Times New Roman"/>
          <w:i/>
          <w:sz w:val="24"/>
          <w:szCs w:val="24"/>
        </w:rPr>
        <w:t>Data Access</w:t>
      </w:r>
      <w:r w:rsidRPr="00D259A7">
        <w:rPr>
          <w:rFonts w:ascii="Times New Roman" w:hAnsi="Times New Roman" w:cs="Times New Roman"/>
          <w:sz w:val="24"/>
          <w:szCs w:val="24"/>
        </w:rPr>
        <w:t xml:space="preserve"> or </w:t>
      </w:r>
      <w:r w:rsidRPr="00D259A7">
        <w:rPr>
          <w:rFonts w:ascii="Times New Roman" w:hAnsi="Times New Roman" w:cs="Times New Roman"/>
          <w:i/>
          <w:sz w:val="24"/>
          <w:szCs w:val="24"/>
        </w:rPr>
        <w:t>Bus Access</w:t>
      </w:r>
      <w:r w:rsidRPr="00D259A7">
        <w:rPr>
          <w:rFonts w:ascii="Times New Roman" w:hAnsi="Times New Roman" w:cs="Times New Roman"/>
          <w:sz w:val="24"/>
          <w:szCs w:val="24"/>
        </w:rPr>
        <w:t xml:space="preserve"> port. </w:t>
      </w:r>
    </w:p>
    <w:p w:rsidR="00A813FF" w:rsidRDefault="00A813FF" w:rsidP="00A813FF">
      <w:pPr>
        <w:pStyle w:val="Heading2"/>
      </w:pPr>
      <w:bookmarkStart w:id="59" w:name="_Toc396990020"/>
      <w:bookmarkStart w:id="60" w:name="_Toc420506565"/>
      <w:r>
        <w:t>Adding Properties to SysML Elements</w:t>
      </w:r>
      <w:bookmarkEnd w:id="59"/>
      <w:bookmarkEnd w:id="60"/>
    </w:p>
    <w:p w:rsidR="00A813FF" w:rsidRPr="000465E6" w:rsidRDefault="00E214D9" w:rsidP="00A813FF">
      <w:pPr>
        <w:rPr>
          <w:rFonts w:ascii="Times New Roman" w:hAnsi="Times New Roman" w:cs="Times New Roman"/>
          <w:sz w:val="24"/>
          <w:szCs w:val="24"/>
        </w:rPr>
      </w:pPr>
      <w:r w:rsidRPr="000465E6">
        <w:rPr>
          <w:rFonts w:ascii="Times New Roman" w:hAnsi="Times New Roman" w:cs="Times New Roman"/>
          <w:sz w:val="24"/>
          <w:szCs w:val="24"/>
        </w:rPr>
        <w:t xml:space="preserve">In </w:t>
      </w:r>
      <w:r w:rsidR="000465E6" w:rsidRPr="000465E6">
        <w:rPr>
          <w:rFonts w:ascii="Times New Roman" w:hAnsi="Times New Roman" w:cs="Times New Roman"/>
          <w:sz w:val="24"/>
          <w:szCs w:val="24"/>
        </w:rPr>
        <w:t>AADL,</w:t>
      </w:r>
      <w:r w:rsidRPr="000465E6">
        <w:rPr>
          <w:rFonts w:ascii="Times New Roman" w:hAnsi="Times New Roman" w:cs="Times New Roman"/>
          <w:sz w:val="24"/>
          <w:szCs w:val="24"/>
        </w:rPr>
        <w:t xml:space="preserve"> </w:t>
      </w:r>
      <w:r w:rsidR="000465E6" w:rsidRPr="000465E6">
        <w:rPr>
          <w:rFonts w:ascii="Times New Roman" w:hAnsi="Times New Roman" w:cs="Times New Roman"/>
          <w:sz w:val="24"/>
          <w:szCs w:val="24"/>
        </w:rPr>
        <w:t xml:space="preserve">an element </w:t>
      </w:r>
      <w:r w:rsidR="00BC547D">
        <w:rPr>
          <w:rFonts w:ascii="Times New Roman" w:hAnsi="Times New Roman" w:cs="Times New Roman"/>
          <w:sz w:val="24"/>
          <w:szCs w:val="24"/>
        </w:rPr>
        <w:t>within a model can have properties associated with it</w:t>
      </w:r>
      <w:r w:rsidR="00F158E2">
        <w:rPr>
          <w:rFonts w:ascii="Times New Roman" w:hAnsi="Times New Roman" w:cs="Times New Roman"/>
          <w:sz w:val="24"/>
          <w:szCs w:val="24"/>
        </w:rPr>
        <w:t xml:space="preserve"> that</w:t>
      </w:r>
      <w:r w:rsidR="00BC547D">
        <w:rPr>
          <w:rFonts w:ascii="Times New Roman" w:hAnsi="Times New Roman" w:cs="Times New Roman"/>
          <w:sz w:val="24"/>
          <w:szCs w:val="24"/>
        </w:rPr>
        <w:t xml:space="preserve"> provide</w:t>
      </w:r>
      <w:r w:rsidR="000465E6" w:rsidRPr="000465E6">
        <w:rPr>
          <w:rFonts w:ascii="Times New Roman" w:hAnsi="Times New Roman" w:cs="Times New Roman"/>
          <w:sz w:val="24"/>
          <w:szCs w:val="24"/>
        </w:rPr>
        <w:t xml:space="preserve"> </w:t>
      </w:r>
      <w:r w:rsidR="00F158E2">
        <w:rPr>
          <w:rFonts w:ascii="Times New Roman" w:hAnsi="Times New Roman" w:cs="Times New Roman"/>
          <w:sz w:val="24"/>
          <w:szCs w:val="24"/>
        </w:rPr>
        <w:t xml:space="preserve">additional </w:t>
      </w:r>
      <w:r w:rsidR="000465E6" w:rsidRPr="000465E6">
        <w:rPr>
          <w:rFonts w:ascii="Times New Roman" w:hAnsi="Times New Roman" w:cs="Times New Roman"/>
          <w:sz w:val="24"/>
          <w:szCs w:val="24"/>
        </w:rPr>
        <w:t xml:space="preserve">information about that element. For example, a connection may be assigned a latency property that has a value of 50 msec. </w:t>
      </w:r>
      <w:r w:rsidR="00F158E2">
        <w:rPr>
          <w:rFonts w:ascii="Times New Roman" w:hAnsi="Times New Roman" w:cs="Times New Roman"/>
          <w:sz w:val="24"/>
          <w:szCs w:val="24"/>
        </w:rPr>
        <w:t xml:space="preserve">Properties typically have a name, a type, and constraints on which AADL elements they can be applied to. </w:t>
      </w:r>
      <w:r w:rsidR="00BC547D">
        <w:rPr>
          <w:rFonts w:ascii="Times New Roman" w:hAnsi="Times New Roman" w:cs="Times New Roman"/>
          <w:sz w:val="24"/>
          <w:szCs w:val="24"/>
        </w:rPr>
        <w:t>AADL comes with a large number of pred</w:t>
      </w:r>
      <w:r w:rsidR="00F158E2">
        <w:rPr>
          <w:rFonts w:ascii="Times New Roman" w:hAnsi="Times New Roman" w:cs="Times New Roman"/>
          <w:sz w:val="24"/>
          <w:szCs w:val="24"/>
        </w:rPr>
        <w:t>efined properties and user defined</w:t>
      </w:r>
      <w:r w:rsidR="00BC547D">
        <w:rPr>
          <w:rFonts w:ascii="Times New Roman" w:hAnsi="Times New Roman" w:cs="Times New Roman"/>
          <w:sz w:val="24"/>
          <w:szCs w:val="24"/>
        </w:rPr>
        <w:t xml:space="preserve"> properties can be </w:t>
      </w:r>
      <w:r w:rsidR="00F158E2">
        <w:rPr>
          <w:rFonts w:ascii="Times New Roman" w:hAnsi="Times New Roman" w:cs="Times New Roman"/>
          <w:sz w:val="24"/>
          <w:szCs w:val="24"/>
        </w:rPr>
        <w:t>specified</w:t>
      </w:r>
      <w:r w:rsidR="00BC547D">
        <w:rPr>
          <w:rFonts w:ascii="Times New Roman" w:hAnsi="Times New Roman" w:cs="Times New Roman"/>
          <w:sz w:val="24"/>
          <w:szCs w:val="24"/>
        </w:rPr>
        <w:t xml:space="preserve"> </w:t>
      </w:r>
      <w:r w:rsidR="00F158E2">
        <w:rPr>
          <w:rFonts w:ascii="Times New Roman" w:hAnsi="Times New Roman" w:cs="Times New Roman"/>
          <w:sz w:val="24"/>
          <w:szCs w:val="24"/>
        </w:rPr>
        <w:t xml:space="preserve">in a property set. When a user defined property is applied to an AADL element, its name must include the name of the property set and </w:t>
      </w:r>
      <w:r w:rsidR="00F158E2">
        <w:rPr>
          <w:rFonts w:ascii="Times New Roman" w:hAnsi="Times New Roman" w:cs="Times New Roman"/>
          <w:sz w:val="24"/>
          <w:szCs w:val="24"/>
        </w:rPr>
        <w:lastRenderedPageBreak/>
        <w:t xml:space="preserve">the name of the property. </w:t>
      </w:r>
      <w:r w:rsidR="00A813FF" w:rsidRPr="000465E6">
        <w:rPr>
          <w:rFonts w:ascii="Times New Roman" w:hAnsi="Times New Roman" w:cs="Times New Roman"/>
          <w:sz w:val="24"/>
          <w:szCs w:val="24"/>
        </w:rPr>
        <w:t xml:space="preserve">For example, the AADL property “Clock_Name” defined in the “QS_Properties” property set would be assigned </w:t>
      </w:r>
      <w:r w:rsidR="00F158E2">
        <w:rPr>
          <w:rFonts w:ascii="Times New Roman" w:hAnsi="Times New Roman" w:cs="Times New Roman"/>
          <w:sz w:val="24"/>
          <w:szCs w:val="24"/>
        </w:rPr>
        <w:t xml:space="preserve">to an AADL element </w:t>
      </w:r>
      <w:r w:rsidR="00A813FF" w:rsidRPr="000465E6">
        <w:rPr>
          <w:rFonts w:ascii="Times New Roman" w:hAnsi="Times New Roman" w:cs="Times New Roman"/>
          <w:sz w:val="24"/>
          <w:szCs w:val="24"/>
        </w:rPr>
        <w:t>using the property name “QS_Properties::Clock_Name”.</w:t>
      </w:r>
    </w:p>
    <w:p w:rsidR="0032395F" w:rsidRDefault="000465E6" w:rsidP="00A813FF">
      <w:pPr>
        <w:rPr>
          <w:rFonts w:ascii="Times New Roman" w:hAnsi="Times New Roman" w:cs="Times New Roman"/>
          <w:sz w:val="24"/>
          <w:szCs w:val="24"/>
        </w:rPr>
      </w:pPr>
      <w:r>
        <w:rPr>
          <w:rFonts w:ascii="Times New Roman" w:hAnsi="Times New Roman" w:cs="Times New Roman"/>
          <w:sz w:val="24"/>
          <w:szCs w:val="24"/>
        </w:rPr>
        <w:t>AADL properties can be added to a SysML element using “tagged values”</w:t>
      </w:r>
      <w:r w:rsidR="00F158E2">
        <w:rPr>
          <w:rFonts w:ascii="Times New Roman" w:hAnsi="Times New Roman" w:cs="Times New Roman"/>
          <w:sz w:val="24"/>
          <w:szCs w:val="24"/>
        </w:rPr>
        <w:t xml:space="preserve">. The name of the </w:t>
      </w:r>
      <w:r w:rsidR="000E7A0C">
        <w:rPr>
          <w:rFonts w:ascii="Times New Roman" w:hAnsi="Times New Roman" w:cs="Times New Roman"/>
          <w:sz w:val="24"/>
          <w:szCs w:val="24"/>
        </w:rPr>
        <w:t>tag</w:t>
      </w:r>
      <w:r w:rsidR="00F158E2">
        <w:rPr>
          <w:rFonts w:ascii="Times New Roman" w:hAnsi="Times New Roman" w:cs="Times New Roman"/>
          <w:sz w:val="24"/>
          <w:szCs w:val="24"/>
        </w:rPr>
        <w:t xml:space="preserve"> must </w:t>
      </w:r>
      <w:r w:rsidR="0046363E">
        <w:rPr>
          <w:rFonts w:ascii="Times New Roman" w:hAnsi="Times New Roman" w:cs="Times New Roman"/>
          <w:sz w:val="24"/>
          <w:szCs w:val="24"/>
        </w:rPr>
        <w:t>be</w:t>
      </w:r>
      <w:r w:rsidR="00F158E2">
        <w:rPr>
          <w:rFonts w:ascii="Times New Roman" w:hAnsi="Times New Roman" w:cs="Times New Roman"/>
          <w:sz w:val="24"/>
          <w:szCs w:val="24"/>
        </w:rPr>
        <w:t xml:space="preserve"> </w:t>
      </w:r>
      <w:r w:rsidR="0032395F">
        <w:rPr>
          <w:rFonts w:ascii="Times New Roman" w:hAnsi="Times New Roman" w:cs="Times New Roman"/>
          <w:sz w:val="24"/>
          <w:szCs w:val="24"/>
        </w:rPr>
        <w:t>“</w:t>
      </w:r>
      <w:r w:rsidR="00F158E2">
        <w:rPr>
          <w:rFonts w:ascii="Times New Roman" w:hAnsi="Times New Roman" w:cs="Times New Roman"/>
          <w:sz w:val="24"/>
          <w:szCs w:val="24"/>
        </w:rPr>
        <w:t>AADL</w:t>
      </w:r>
      <w:r w:rsidR="0032395F">
        <w:rPr>
          <w:rFonts w:ascii="Times New Roman" w:hAnsi="Times New Roman" w:cs="Times New Roman"/>
          <w:sz w:val="24"/>
          <w:szCs w:val="24"/>
        </w:rPr>
        <w:t>::</w:t>
      </w:r>
      <w:r w:rsidR="000E7A0C">
        <w:rPr>
          <w:rFonts w:ascii="Times New Roman" w:hAnsi="Times New Roman" w:cs="Times New Roman"/>
          <w:sz w:val="24"/>
          <w:szCs w:val="24"/>
        </w:rPr>
        <w:t>Property</w:t>
      </w:r>
      <w:r w:rsidR="0046363E">
        <w:rPr>
          <w:rFonts w:ascii="Times New Roman" w:hAnsi="Times New Roman" w:cs="Times New Roman"/>
          <w:sz w:val="24"/>
          <w:szCs w:val="24"/>
        </w:rPr>
        <w:t xml:space="preserve">” and the value of the tag must be </w:t>
      </w:r>
      <w:r w:rsidR="000E7A0C">
        <w:rPr>
          <w:rFonts w:ascii="Times New Roman" w:hAnsi="Times New Roman" w:cs="Times New Roman"/>
          <w:sz w:val="24"/>
          <w:szCs w:val="24"/>
        </w:rPr>
        <w:t>the</w:t>
      </w:r>
      <w:r w:rsidR="0032395F">
        <w:rPr>
          <w:rFonts w:ascii="Times New Roman" w:hAnsi="Times New Roman" w:cs="Times New Roman"/>
          <w:sz w:val="24"/>
          <w:szCs w:val="24"/>
        </w:rPr>
        <w:t xml:space="preserve"> property set name</w:t>
      </w:r>
      <w:r w:rsidR="000E7A0C">
        <w:rPr>
          <w:rFonts w:ascii="Times New Roman" w:hAnsi="Times New Roman" w:cs="Times New Roman"/>
          <w:sz w:val="24"/>
          <w:szCs w:val="24"/>
        </w:rPr>
        <w:t>,</w:t>
      </w:r>
      <w:r w:rsidR="0032395F">
        <w:rPr>
          <w:rFonts w:ascii="Times New Roman" w:hAnsi="Times New Roman" w:cs="Times New Roman"/>
          <w:sz w:val="24"/>
          <w:szCs w:val="24"/>
        </w:rPr>
        <w:t xml:space="preserve"> the property name</w:t>
      </w:r>
      <w:r w:rsidR="0046363E">
        <w:rPr>
          <w:rFonts w:ascii="Times New Roman" w:hAnsi="Times New Roman" w:cs="Times New Roman"/>
          <w:sz w:val="24"/>
          <w:szCs w:val="24"/>
        </w:rPr>
        <w:t xml:space="preserve">, </w:t>
      </w:r>
      <w:r w:rsidR="000E7A0C">
        <w:rPr>
          <w:rFonts w:ascii="Times New Roman" w:hAnsi="Times New Roman" w:cs="Times New Roman"/>
          <w:sz w:val="24"/>
          <w:szCs w:val="24"/>
        </w:rPr>
        <w:t xml:space="preserve">and the </w:t>
      </w:r>
      <w:r w:rsidR="0046363E">
        <w:rPr>
          <w:rFonts w:ascii="Times New Roman" w:hAnsi="Times New Roman" w:cs="Times New Roman"/>
          <w:sz w:val="24"/>
          <w:szCs w:val="24"/>
        </w:rPr>
        <w:t xml:space="preserve">property </w:t>
      </w:r>
      <w:r w:rsidR="000E7A0C">
        <w:rPr>
          <w:rFonts w:ascii="Times New Roman" w:hAnsi="Times New Roman" w:cs="Times New Roman"/>
          <w:sz w:val="24"/>
          <w:szCs w:val="24"/>
        </w:rPr>
        <w:t>value</w:t>
      </w:r>
      <w:r w:rsidR="0046363E">
        <w:rPr>
          <w:rFonts w:ascii="Times New Roman" w:hAnsi="Times New Roman" w:cs="Times New Roman"/>
          <w:sz w:val="24"/>
          <w:szCs w:val="24"/>
        </w:rPr>
        <w:t>, where the value of strings include quotes</w:t>
      </w:r>
      <w:r w:rsidR="0032395F">
        <w:rPr>
          <w:rFonts w:ascii="Times New Roman" w:hAnsi="Times New Roman" w:cs="Times New Roman"/>
          <w:sz w:val="24"/>
          <w:szCs w:val="24"/>
        </w:rPr>
        <w:t xml:space="preserve">. </w:t>
      </w:r>
      <w:r w:rsidR="00DE65AE">
        <w:rPr>
          <w:rFonts w:ascii="Times New Roman" w:hAnsi="Times New Roman" w:cs="Times New Roman"/>
          <w:sz w:val="24"/>
          <w:szCs w:val="24"/>
        </w:rPr>
        <w:t xml:space="preserve"> </w:t>
      </w:r>
      <w:r w:rsidR="00DE65AE" w:rsidRPr="000465E6">
        <w:rPr>
          <w:rFonts w:ascii="Times New Roman" w:hAnsi="Times New Roman" w:cs="Times New Roman"/>
          <w:sz w:val="24"/>
          <w:szCs w:val="24"/>
        </w:rPr>
        <w:t xml:space="preserve">For example, the property described above would be specified in SysML as a tagged value with the </w:t>
      </w:r>
      <w:r w:rsidR="000E7A0C">
        <w:rPr>
          <w:rFonts w:ascii="Times New Roman" w:hAnsi="Times New Roman" w:cs="Times New Roman"/>
          <w:sz w:val="24"/>
          <w:szCs w:val="24"/>
        </w:rPr>
        <w:t xml:space="preserve">tag </w:t>
      </w:r>
      <w:r w:rsidR="00DE65AE" w:rsidRPr="000465E6">
        <w:rPr>
          <w:rFonts w:ascii="Times New Roman" w:hAnsi="Times New Roman" w:cs="Times New Roman"/>
          <w:sz w:val="24"/>
          <w:szCs w:val="24"/>
        </w:rPr>
        <w:t>name “AADL::</w:t>
      </w:r>
      <w:r w:rsidR="000E7A0C">
        <w:rPr>
          <w:rFonts w:ascii="Times New Roman" w:hAnsi="Times New Roman" w:cs="Times New Roman"/>
          <w:sz w:val="24"/>
          <w:szCs w:val="24"/>
        </w:rPr>
        <w:t xml:space="preserve">Property and the value </w:t>
      </w:r>
      <w:r w:rsidR="000E7A0C" w:rsidRPr="000E7A0C">
        <w:rPr>
          <w:rFonts w:ascii="Times New Roman" w:hAnsi="Times New Roman" w:cs="Times New Roman"/>
          <w:sz w:val="24"/>
          <w:szCs w:val="24"/>
        </w:rPr>
        <w:t>QS_Properties::Clock_Name::"CLK1</w:t>
      </w:r>
      <w:r w:rsidR="000E7A0C">
        <w:rPr>
          <w:rFonts w:ascii="Times New Roman" w:hAnsi="Times New Roman" w:cs="Times New Roman"/>
          <w:sz w:val="24"/>
          <w:szCs w:val="24"/>
        </w:rPr>
        <w:t>”</w:t>
      </w:r>
      <w:r w:rsidR="00DE65AE" w:rsidRPr="000465E6">
        <w:rPr>
          <w:rFonts w:ascii="Times New Roman" w:hAnsi="Times New Roman" w:cs="Times New Roman"/>
          <w:sz w:val="24"/>
          <w:szCs w:val="24"/>
        </w:rPr>
        <w:t xml:space="preserve">. </w:t>
      </w:r>
      <w:r w:rsidR="00DE65AE">
        <w:rPr>
          <w:rFonts w:ascii="Times New Roman" w:hAnsi="Times New Roman" w:cs="Times New Roman"/>
          <w:sz w:val="24"/>
          <w:szCs w:val="24"/>
        </w:rPr>
        <w:t xml:space="preserve"> </w:t>
      </w:r>
      <w:r w:rsidR="000E7A0C">
        <w:rPr>
          <w:rFonts w:ascii="Times New Roman" w:hAnsi="Times New Roman" w:cs="Times New Roman"/>
          <w:sz w:val="24"/>
          <w:szCs w:val="24"/>
        </w:rPr>
        <w:t>For a list of properties associated with a component the tag value is a com</w:t>
      </w:r>
      <w:r w:rsidR="0046363E">
        <w:rPr>
          <w:rFonts w:ascii="Times New Roman" w:hAnsi="Times New Roman" w:cs="Times New Roman"/>
          <w:sz w:val="24"/>
          <w:szCs w:val="24"/>
        </w:rPr>
        <w:t xml:space="preserve">ma separated list such as </w:t>
      </w:r>
      <w:r w:rsidR="000E7A0C" w:rsidRPr="000E7A0C">
        <w:rPr>
          <w:rFonts w:ascii="Times New Roman" w:hAnsi="Times New Roman" w:cs="Times New Roman"/>
          <w:sz w:val="24"/>
          <w:szCs w:val="24"/>
        </w:rPr>
        <w:t>QS_Properties::Clock_Name::"CLK1",</w:t>
      </w:r>
      <w:r w:rsidR="0046363E">
        <w:rPr>
          <w:rFonts w:ascii="Times New Roman" w:hAnsi="Times New Roman" w:cs="Times New Roman"/>
          <w:sz w:val="24"/>
          <w:szCs w:val="24"/>
        </w:rPr>
        <w:t> </w:t>
      </w:r>
      <w:r w:rsidR="000E7A0C" w:rsidRPr="000E7A0C">
        <w:rPr>
          <w:rFonts w:ascii="Times New Roman" w:hAnsi="Times New Roman" w:cs="Times New Roman"/>
          <w:sz w:val="24"/>
          <w:szCs w:val="24"/>
        </w:rPr>
        <w:t>QS_Properties::Primary_Side::True</w:t>
      </w:r>
      <w:r w:rsidR="000E7A0C">
        <w:rPr>
          <w:rFonts w:ascii="Times New Roman" w:hAnsi="Times New Roman" w:cs="Times New Roman"/>
          <w:sz w:val="24"/>
          <w:szCs w:val="24"/>
        </w:rPr>
        <w:t xml:space="preserve">. </w:t>
      </w:r>
    </w:p>
    <w:p w:rsidR="00A813FF" w:rsidRDefault="00A813FF" w:rsidP="00A813FF">
      <w:pPr>
        <w:pStyle w:val="Heading2"/>
      </w:pPr>
      <w:bookmarkStart w:id="61" w:name="_Toc396990021"/>
      <w:bookmarkStart w:id="62" w:name="_Toc420506566"/>
      <w:r>
        <w:t>Adding State Behavior</w:t>
      </w:r>
      <w:bookmarkEnd w:id="61"/>
      <w:bookmarkEnd w:id="62"/>
    </w:p>
    <w:p w:rsidR="00CD323D" w:rsidRPr="00FF69C2" w:rsidRDefault="003F1C9A" w:rsidP="00A813FF">
      <w:pPr>
        <w:rPr>
          <w:rFonts w:ascii="Times New Roman" w:hAnsi="Times New Roman" w:cs="Times New Roman"/>
          <w:sz w:val="24"/>
          <w:szCs w:val="24"/>
        </w:rPr>
      </w:pPr>
      <w:r w:rsidRPr="00FF69C2">
        <w:rPr>
          <w:rFonts w:ascii="Times New Roman" w:hAnsi="Times New Roman" w:cs="Times New Roman"/>
          <w:sz w:val="24"/>
          <w:szCs w:val="24"/>
        </w:rPr>
        <w:t xml:space="preserve">The behavior of a block </w:t>
      </w:r>
      <w:r w:rsidR="0032395F">
        <w:rPr>
          <w:rFonts w:ascii="Times New Roman" w:hAnsi="Times New Roman" w:cs="Times New Roman"/>
          <w:sz w:val="24"/>
          <w:szCs w:val="24"/>
        </w:rPr>
        <w:t>can be</w:t>
      </w:r>
      <w:r w:rsidRPr="00FF69C2">
        <w:rPr>
          <w:rFonts w:ascii="Times New Roman" w:hAnsi="Times New Roman" w:cs="Times New Roman"/>
          <w:sz w:val="24"/>
          <w:szCs w:val="24"/>
        </w:rPr>
        <w:t xml:space="preserve"> modeled </w:t>
      </w:r>
      <w:r w:rsidR="0032395F">
        <w:rPr>
          <w:rFonts w:ascii="Times New Roman" w:hAnsi="Times New Roman" w:cs="Times New Roman"/>
          <w:sz w:val="24"/>
          <w:szCs w:val="24"/>
        </w:rPr>
        <w:t>in SysML as a st</w:t>
      </w:r>
      <w:r w:rsidRPr="00FF69C2">
        <w:rPr>
          <w:rFonts w:ascii="Times New Roman" w:hAnsi="Times New Roman" w:cs="Times New Roman"/>
          <w:sz w:val="24"/>
          <w:szCs w:val="24"/>
        </w:rPr>
        <w:t>ate machine diagr</w:t>
      </w:r>
      <w:r w:rsidR="0032395F">
        <w:rPr>
          <w:rFonts w:ascii="Times New Roman" w:hAnsi="Times New Roman" w:cs="Times New Roman"/>
          <w:sz w:val="24"/>
          <w:szCs w:val="24"/>
        </w:rPr>
        <w:t>am</w:t>
      </w:r>
      <w:r w:rsidR="00577BEE">
        <w:rPr>
          <w:rFonts w:ascii="Times New Roman" w:hAnsi="Times New Roman" w:cs="Times New Roman"/>
          <w:sz w:val="24"/>
          <w:szCs w:val="24"/>
        </w:rPr>
        <w:t xml:space="preserve">. State machines are </w:t>
      </w:r>
      <w:r w:rsidRPr="00FF69C2">
        <w:rPr>
          <w:rFonts w:ascii="Times New Roman" w:hAnsi="Times New Roman" w:cs="Times New Roman"/>
          <w:sz w:val="24"/>
          <w:szCs w:val="24"/>
        </w:rPr>
        <w:t xml:space="preserve">owned by a block </w:t>
      </w:r>
      <w:r w:rsidR="00CD323D" w:rsidRPr="00FF69C2">
        <w:rPr>
          <w:rFonts w:ascii="Times New Roman" w:hAnsi="Times New Roman" w:cs="Times New Roman"/>
          <w:sz w:val="24"/>
          <w:szCs w:val="24"/>
        </w:rPr>
        <w:t xml:space="preserve">and execute within the context of an instance of that block. </w:t>
      </w:r>
    </w:p>
    <w:p w:rsidR="008B5CE3" w:rsidRDefault="0032395F" w:rsidP="00CD521E">
      <w:pPr>
        <w:rPr>
          <w:rFonts w:ascii="Times New Roman" w:hAnsi="Times New Roman" w:cs="Times New Roman"/>
          <w:sz w:val="24"/>
          <w:szCs w:val="24"/>
        </w:rPr>
      </w:pPr>
      <w:r>
        <w:rPr>
          <w:rFonts w:ascii="Times New Roman" w:hAnsi="Times New Roman" w:cs="Times New Roman"/>
          <w:sz w:val="24"/>
          <w:szCs w:val="24"/>
        </w:rPr>
        <w:t>A</w:t>
      </w:r>
      <w:r w:rsidR="00CD521E" w:rsidRPr="00FF69C2">
        <w:rPr>
          <w:rFonts w:ascii="Times New Roman" w:hAnsi="Times New Roman" w:cs="Times New Roman"/>
          <w:sz w:val="24"/>
          <w:szCs w:val="24"/>
        </w:rPr>
        <w:t xml:space="preserve"> </w:t>
      </w:r>
      <w:r w:rsidR="00034954">
        <w:rPr>
          <w:rFonts w:ascii="Times New Roman" w:hAnsi="Times New Roman" w:cs="Times New Roman"/>
          <w:sz w:val="24"/>
          <w:szCs w:val="24"/>
        </w:rPr>
        <w:t xml:space="preserve">SysML </w:t>
      </w:r>
      <w:r w:rsidR="00CD521E" w:rsidRPr="00FF69C2">
        <w:rPr>
          <w:rFonts w:ascii="Times New Roman" w:hAnsi="Times New Roman" w:cs="Times New Roman"/>
          <w:sz w:val="24"/>
          <w:szCs w:val="24"/>
        </w:rPr>
        <w:t xml:space="preserve">state machine contains one or more states and transitions between </w:t>
      </w:r>
      <w:r>
        <w:rPr>
          <w:rFonts w:ascii="Times New Roman" w:hAnsi="Times New Roman" w:cs="Times New Roman"/>
          <w:sz w:val="24"/>
          <w:szCs w:val="24"/>
        </w:rPr>
        <w:t xml:space="preserve">these </w:t>
      </w:r>
      <w:r w:rsidR="00CD521E" w:rsidRPr="00FF69C2">
        <w:rPr>
          <w:rFonts w:ascii="Times New Roman" w:hAnsi="Times New Roman" w:cs="Times New Roman"/>
          <w:sz w:val="24"/>
          <w:szCs w:val="24"/>
        </w:rPr>
        <w:t>states. Transitions incl</w:t>
      </w:r>
      <w:r w:rsidR="00B80573">
        <w:rPr>
          <w:rFonts w:ascii="Times New Roman" w:hAnsi="Times New Roman" w:cs="Times New Roman"/>
          <w:sz w:val="24"/>
          <w:szCs w:val="24"/>
        </w:rPr>
        <w:t xml:space="preserve">ude </w:t>
      </w:r>
      <w:r w:rsidR="00CD521E" w:rsidRPr="00FF69C2">
        <w:rPr>
          <w:rFonts w:ascii="Times New Roman" w:hAnsi="Times New Roman" w:cs="Times New Roman"/>
          <w:sz w:val="24"/>
          <w:szCs w:val="24"/>
        </w:rPr>
        <w:t>an optional guard that must be satisfied</w:t>
      </w:r>
      <w:r w:rsidR="00B80573">
        <w:rPr>
          <w:rFonts w:ascii="Times New Roman" w:hAnsi="Times New Roman" w:cs="Times New Roman"/>
          <w:sz w:val="24"/>
          <w:szCs w:val="24"/>
        </w:rPr>
        <w:t xml:space="preserve"> for the transition to be taken</w:t>
      </w:r>
      <w:r w:rsidR="00CD521E" w:rsidRPr="00FF69C2">
        <w:rPr>
          <w:rFonts w:ascii="Times New Roman" w:hAnsi="Times New Roman" w:cs="Times New Roman"/>
          <w:sz w:val="24"/>
          <w:szCs w:val="24"/>
        </w:rPr>
        <w:t xml:space="preserve"> and an optional set of actions affecting </w:t>
      </w:r>
      <w:r>
        <w:rPr>
          <w:rFonts w:ascii="Times New Roman" w:hAnsi="Times New Roman" w:cs="Times New Roman"/>
          <w:sz w:val="24"/>
          <w:szCs w:val="24"/>
        </w:rPr>
        <w:t>local variables and output ports</w:t>
      </w:r>
      <w:r w:rsidR="00CD521E" w:rsidRPr="00FF69C2">
        <w:rPr>
          <w:rFonts w:ascii="Times New Roman" w:hAnsi="Times New Roman" w:cs="Times New Roman"/>
          <w:sz w:val="24"/>
          <w:szCs w:val="24"/>
        </w:rPr>
        <w:t xml:space="preserve"> when the transition is taken. A state machine begins execution in its </w:t>
      </w:r>
      <w:r w:rsidR="00CD521E" w:rsidRPr="00FF69C2">
        <w:rPr>
          <w:rFonts w:ascii="Times New Roman" w:hAnsi="Times New Roman" w:cs="Times New Roman"/>
          <w:i/>
          <w:sz w:val="24"/>
          <w:szCs w:val="24"/>
        </w:rPr>
        <w:t>Initial State</w:t>
      </w:r>
      <w:r w:rsidR="00CD521E" w:rsidRPr="00FF69C2">
        <w:rPr>
          <w:rFonts w:ascii="Times New Roman" w:hAnsi="Times New Roman" w:cs="Times New Roman"/>
          <w:sz w:val="24"/>
          <w:szCs w:val="24"/>
        </w:rPr>
        <w:t>. At each step, each transition from the current state is evaluated to determine if it can be taken. While it may be possible to take several transitions on a step, one will be selected non-</w:t>
      </w:r>
      <w:r>
        <w:rPr>
          <w:rFonts w:ascii="Times New Roman" w:hAnsi="Times New Roman" w:cs="Times New Roman"/>
          <w:sz w:val="24"/>
          <w:szCs w:val="24"/>
        </w:rPr>
        <w:t>deterministically</w:t>
      </w:r>
      <w:r w:rsidR="00034954">
        <w:rPr>
          <w:rFonts w:ascii="Times New Roman" w:hAnsi="Times New Roman" w:cs="Times New Roman"/>
          <w:sz w:val="24"/>
          <w:szCs w:val="24"/>
        </w:rPr>
        <w:t xml:space="preserve"> from the possible transitions</w:t>
      </w:r>
      <w:r w:rsidR="00CD521E" w:rsidRPr="00FF69C2">
        <w:rPr>
          <w:rFonts w:ascii="Times New Roman" w:hAnsi="Times New Roman" w:cs="Times New Roman"/>
          <w:sz w:val="24"/>
          <w:szCs w:val="24"/>
        </w:rPr>
        <w:t xml:space="preserve">. When a transition is taken, its actions </w:t>
      </w:r>
      <w:r>
        <w:rPr>
          <w:rFonts w:ascii="Times New Roman" w:hAnsi="Times New Roman" w:cs="Times New Roman"/>
          <w:sz w:val="24"/>
          <w:szCs w:val="24"/>
        </w:rPr>
        <w:t xml:space="preserve">are </w:t>
      </w:r>
      <w:r w:rsidR="00CD521E" w:rsidRPr="00FF69C2">
        <w:rPr>
          <w:rFonts w:ascii="Times New Roman" w:hAnsi="Times New Roman" w:cs="Times New Roman"/>
          <w:sz w:val="24"/>
          <w:szCs w:val="24"/>
        </w:rPr>
        <w:t xml:space="preserve">executed to update the local state and the destination state becomes the new current state. If no transition can be taken, no change occurs in the component’s local state </w:t>
      </w:r>
      <w:r>
        <w:rPr>
          <w:rFonts w:ascii="Times New Roman" w:hAnsi="Times New Roman" w:cs="Times New Roman"/>
          <w:sz w:val="24"/>
          <w:szCs w:val="24"/>
        </w:rPr>
        <w:t xml:space="preserve">or outputs </w:t>
      </w:r>
      <w:r w:rsidR="00CD521E" w:rsidRPr="00FF69C2">
        <w:rPr>
          <w:rFonts w:ascii="Times New Roman" w:hAnsi="Times New Roman" w:cs="Times New Roman"/>
          <w:sz w:val="24"/>
          <w:szCs w:val="24"/>
        </w:rPr>
        <w:t xml:space="preserve">on that step. Some states may be designated as </w:t>
      </w:r>
      <w:r w:rsidR="00CD521E" w:rsidRPr="00FF69C2">
        <w:rPr>
          <w:rFonts w:ascii="Times New Roman" w:hAnsi="Times New Roman" w:cs="Times New Roman"/>
          <w:i/>
          <w:sz w:val="24"/>
          <w:szCs w:val="24"/>
        </w:rPr>
        <w:t>Final States</w:t>
      </w:r>
      <w:r w:rsidR="00CD521E" w:rsidRPr="00FF69C2">
        <w:rPr>
          <w:rFonts w:ascii="Times New Roman" w:hAnsi="Times New Roman" w:cs="Times New Roman"/>
          <w:sz w:val="24"/>
          <w:szCs w:val="24"/>
        </w:rPr>
        <w:t xml:space="preserve">, meaning execution terminates if </w:t>
      </w:r>
      <w:r>
        <w:rPr>
          <w:rFonts w:ascii="Times New Roman" w:hAnsi="Times New Roman" w:cs="Times New Roman"/>
          <w:sz w:val="24"/>
          <w:szCs w:val="24"/>
        </w:rPr>
        <w:t>it</w:t>
      </w:r>
      <w:r w:rsidR="00CD521E" w:rsidRPr="00FF69C2">
        <w:rPr>
          <w:rFonts w:ascii="Times New Roman" w:hAnsi="Times New Roman" w:cs="Times New Roman"/>
          <w:sz w:val="24"/>
          <w:szCs w:val="24"/>
        </w:rPr>
        <w:t xml:space="preserve"> is reached. </w:t>
      </w:r>
    </w:p>
    <w:p w:rsidR="008B5CE3" w:rsidRDefault="001222C2" w:rsidP="00CD521E">
      <w:pPr>
        <w:rPr>
          <w:rFonts w:ascii="Times New Roman" w:hAnsi="Times New Roman" w:cs="Times New Roman"/>
          <w:sz w:val="24"/>
          <w:szCs w:val="24"/>
        </w:rPr>
      </w:pPr>
      <w:r>
        <w:rPr>
          <w:rFonts w:ascii="Times New Roman" w:hAnsi="Times New Roman" w:cs="Times New Roman"/>
          <w:sz w:val="24"/>
          <w:szCs w:val="24"/>
        </w:rPr>
        <w:t>Local variables can be defined as attributes of the enclosing block. Local variables can be interr</w:t>
      </w:r>
      <w:r w:rsidR="00B80573">
        <w:rPr>
          <w:rFonts w:ascii="Times New Roman" w:hAnsi="Times New Roman" w:cs="Times New Roman"/>
          <w:sz w:val="24"/>
          <w:szCs w:val="24"/>
        </w:rPr>
        <w:t>ogated by</w:t>
      </w:r>
      <w:r>
        <w:rPr>
          <w:rFonts w:ascii="Times New Roman" w:hAnsi="Times New Roman" w:cs="Times New Roman"/>
          <w:sz w:val="24"/>
          <w:szCs w:val="24"/>
        </w:rPr>
        <w:t xml:space="preserve"> a transition guard and set by a transition action. </w:t>
      </w:r>
      <w:r w:rsidR="008B5CE3">
        <w:rPr>
          <w:rFonts w:ascii="Times New Roman" w:hAnsi="Times New Roman" w:cs="Times New Roman"/>
          <w:sz w:val="24"/>
          <w:szCs w:val="24"/>
        </w:rPr>
        <w:t xml:space="preserve">Each state may </w:t>
      </w:r>
      <w:r>
        <w:rPr>
          <w:rFonts w:ascii="Times New Roman" w:hAnsi="Times New Roman" w:cs="Times New Roman"/>
          <w:sz w:val="24"/>
          <w:szCs w:val="24"/>
        </w:rPr>
        <w:t xml:space="preserve">also </w:t>
      </w:r>
      <w:r w:rsidR="008B5CE3">
        <w:rPr>
          <w:rFonts w:ascii="Times New Roman" w:hAnsi="Times New Roman" w:cs="Times New Roman"/>
          <w:sz w:val="24"/>
          <w:szCs w:val="24"/>
        </w:rPr>
        <w:t>have</w:t>
      </w:r>
      <w:r w:rsidR="008B5CE3" w:rsidRPr="00FF69C2">
        <w:rPr>
          <w:rFonts w:ascii="Times New Roman" w:hAnsi="Times New Roman" w:cs="Times New Roman"/>
          <w:sz w:val="24"/>
          <w:szCs w:val="24"/>
        </w:rPr>
        <w:t xml:space="preserve"> an optional </w:t>
      </w:r>
      <w:r w:rsidR="008B5CE3">
        <w:rPr>
          <w:rFonts w:ascii="Times New Roman" w:hAnsi="Times New Roman" w:cs="Times New Roman"/>
          <w:sz w:val="24"/>
          <w:szCs w:val="24"/>
        </w:rPr>
        <w:t>“</w:t>
      </w:r>
      <w:r w:rsidR="008B5CE3" w:rsidRPr="00FF69C2">
        <w:rPr>
          <w:rFonts w:ascii="Times New Roman" w:hAnsi="Times New Roman" w:cs="Times New Roman"/>
          <w:sz w:val="24"/>
          <w:szCs w:val="24"/>
        </w:rPr>
        <w:t>entry behavior</w:t>
      </w:r>
      <w:r w:rsidR="008B5CE3">
        <w:rPr>
          <w:rFonts w:ascii="Times New Roman" w:hAnsi="Times New Roman" w:cs="Times New Roman"/>
          <w:sz w:val="24"/>
          <w:szCs w:val="24"/>
        </w:rPr>
        <w:t>”</w:t>
      </w:r>
      <w:r w:rsidR="008B5CE3" w:rsidRPr="00FF69C2">
        <w:rPr>
          <w:rFonts w:ascii="Times New Roman" w:hAnsi="Times New Roman" w:cs="Times New Roman"/>
          <w:sz w:val="24"/>
          <w:szCs w:val="24"/>
        </w:rPr>
        <w:t xml:space="preserve"> </w:t>
      </w:r>
      <w:r w:rsidR="008B5CE3">
        <w:rPr>
          <w:rFonts w:ascii="Times New Roman" w:hAnsi="Times New Roman" w:cs="Times New Roman"/>
          <w:sz w:val="24"/>
          <w:szCs w:val="24"/>
        </w:rPr>
        <w:t xml:space="preserve">that </w:t>
      </w:r>
      <w:r w:rsidR="008B5CE3" w:rsidRPr="00FF69C2">
        <w:rPr>
          <w:rFonts w:ascii="Times New Roman" w:hAnsi="Times New Roman" w:cs="Times New Roman"/>
          <w:sz w:val="24"/>
          <w:szCs w:val="24"/>
        </w:rPr>
        <w:t xml:space="preserve">is executed </w:t>
      </w:r>
      <w:r w:rsidR="008B5CE3">
        <w:rPr>
          <w:rFonts w:ascii="Times New Roman" w:hAnsi="Times New Roman" w:cs="Times New Roman"/>
          <w:sz w:val="24"/>
          <w:szCs w:val="24"/>
        </w:rPr>
        <w:t>on entry to the state, an optional “</w:t>
      </w:r>
      <w:r w:rsidR="008B5CE3" w:rsidRPr="00FF69C2">
        <w:rPr>
          <w:rFonts w:ascii="Times New Roman" w:hAnsi="Times New Roman" w:cs="Times New Roman"/>
          <w:sz w:val="24"/>
          <w:szCs w:val="24"/>
        </w:rPr>
        <w:t>exit behavior</w:t>
      </w:r>
      <w:r w:rsidR="008B5CE3">
        <w:rPr>
          <w:rFonts w:ascii="Times New Roman" w:hAnsi="Times New Roman" w:cs="Times New Roman"/>
          <w:sz w:val="24"/>
          <w:szCs w:val="24"/>
        </w:rPr>
        <w:t>”</w:t>
      </w:r>
      <w:r w:rsidR="008B5CE3" w:rsidRPr="00FF69C2">
        <w:rPr>
          <w:rFonts w:ascii="Times New Roman" w:hAnsi="Times New Roman" w:cs="Times New Roman"/>
          <w:sz w:val="24"/>
          <w:szCs w:val="24"/>
        </w:rPr>
        <w:t xml:space="preserve"> </w:t>
      </w:r>
      <w:r w:rsidR="008B5CE3">
        <w:rPr>
          <w:rFonts w:ascii="Times New Roman" w:hAnsi="Times New Roman" w:cs="Times New Roman"/>
          <w:sz w:val="24"/>
          <w:szCs w:val="24"/>
        </w:rPr>
        <w:t xml:space="preserve">that </w:t>
      </w:r>
      <w:r w:rsidR="008B5CE3" w:rsidRPr="00FF69C2">
        <w:rPr>
          <w:rFonts w:ascii="Times New Roman" w:hAnsi="Times New Roman" w:cs="Times New Roman"/>
          <w:sz w:val="24"/>
          <w:szCs w:val="24"/>
        </w:rPr>
        <w:t>is executed</w:t>
      </w:r>
      <w:r w:rsidR="008B5CE3">
        <w:rPr>
          <w:rFonts w:ascii="Times New Roman" w:hAnsi="Times New Roman" w:cs="Times New Roman"/>
          <w:sz w:val="24"/>
          <w:szCs w:val="24"/>
        </w:rPr>
        <w:t xml:space="preserve"> in exit from a state, and an optional “</w:t>
      </w:r>
      <w:r w:rsidR="00DA1B9E">
        <w:rPr>
          <w:rFonts w:ascii="Times New Roman" w:hAnsi="Times New Roman" w:cs="Times New Roman"/>
          <w:sz w:val="24"/>
          <w:szCs w:val="24"/>
        </w:rPr>
        <w:t>during</w:t>
      </w:r>
      <w:r w:rsidR="008B5CE3">
        <w:rPr>
          <w:rFonts w:ascii="Times New Roman" w:hAnsi="Times New Roman" w:cs="Times New Roman"/>
          <w:sz w:val="24"/>
          <w:szCs w:val="24"/>
        </w:rPr>
        <w:t xml:space="preserve"> behavior” that is executed on each step while in the state. Each such behavior specifies a set of actions that can change local variables or </w:t>
      </w:r>
      <w:r>
        <w:rPr>
          <w:rFonts w:ascii="Times New Roman" w:hAnsi="Times New Roman" w:cs="Times New Roman"/>
          <w:sz w:val="24"/>
          <w:szCs w:val="24"/>
        </w:rPr>
        <w:t>output ports associated with the block</w:t>
      </w:r>
      <w:r w:rsidR="008B5CE3">
        <w:rPr>
          <w:rFonts w:ascii="Times New Roman" w:hAnsi="Times New Roman" w:cs="Times New Roman"/>
          <w:sz w:val="24"/>
          <w:szCs w:val="24"/>
        </w:rPr>
        <w:t xml:space="preserve">. </w:t>
      </w:r>
    </w:p>
    <w:p w:rsidR="00CD521E" w:rsidRDefault="00CD521E" w:rsidP="00CD521E">
      <w:pPr>
        <w:rPr>
          <w:rFonts w:ascii="Times New Roman" w:hAnsi="Times New Roman" w:cs="Times New Roman"/>
          <w:sz w:val="24"/>
          <w:szCs w:val="24"/>
        </w:rPr>
      </w:pPr>
      <w:r w:rsidRPr="00FF69C2">
        <w:rPr>
          <w:rFonts w:ascii="Times New Roman" w:hAnsi="Times New Roman" w:cs="Times New Roman"/>
          <w:sz w:val="24"/>
          <w:szCs w:val="24"/>
        </w:rPr>
        <w:t>State machines can be hierarchical in that they can contain other state</w:t>
      </w:r>
      <w:r w:rsidR="00B80573">
        <w:rPr>
          <w:rFonts w:ascii="Times New Roman" w:hAnsi="Times New Roman" w:cs="Times New Roman"/>
          <w:sz w:val="24"/>
          <w:szCs w:val="24"/>
        </w:rPr>
        <w:t xml:space="preserve"> machines</w:t>
      </w:r>
      <w:r w:rsidRPr="00FF69C2">
        <w:rPr>
          <w:rFonts w:ascii="Times New Roman" w:hAnsi="Times New Roman" w:cs="Times New Roman"/>
          <w:sz w:val="24"/>
          <w:szCs w:val="24"/>
        </w:rPr>
        <w:t>.</w:t>
      </w:r>
      <w:r w:rsidR="008B5CE3">
        <w:rPr>
          <w:rFonts w:ascii="Times New Roman" w:hAnsi="Times New Roman" w:cs="Times New Roman"/>
          <w:sz w:val="24"/>
          <w:szCs w:val="24"/>
        </w:rPr>
        <w:t xml:space="preserve"> When a </w:t>
      </w:r>
      <w:r w:rsidR="00B80573">
        <w:rPr>
          <w:rFonts w:ascii="Times New Roman" w:hAnsi="Times New Roman" w:cs="Times New Roman"/>
          <w:sz w:val="24"/>
          <w:szCs w:val="24"/>
        </w:rPr>
        <w:t>transition is made into a</w:t>
      </w:r>
      <w:r w:rsidR="008B5CE3">
        <w:rPr>
          <w:rFonts w:ascii="Times New Roman" w:hAnsi="Times New Roman" w:cs="Times New Roman"/>
          <w:sz w:val="24"/>
          <w:szCs w:val="24"/>
        </w:rPr>
        <w:t xml:space="preserve"> state machine, its initial state becomes the current state. </w:t>
      </w:r>
      <w:r w:rsidR="001222C2">
        <w:rPr>
          <w:rFonts w:ascii="Times New Roman" w:hAnsi="Times New Roman" w:cs="Times New Roman"/>
          <w:sz w:val="24"/>
          <w:szCs w:val="24"/>
        </w:rPr>
        <w:t xml:space="preserve">When a </w:t>
      </w:r>
      <w:r w:rsidR="00B80573">
        <w:rPr>
          <w:rFonts w:ascii="Times New Roman" w:hAnsi="Times New Roman" w:cs="Times New Roman"/>
          <w:sz w:val="24"/>
          <w:szCs w:val="24"/>
        </w:rPr>
        <w:t>transition is made out of a</w:t>
      </w:r>
      <w:r w:rsidR="001222C2">
        <w:rPr>
          <w:rFonts w:ascii="Times New Roman" w:hAnsi="Times New Roman" w:cs="Times New Roman"/>
          <w:sz w:val="24"/>
          <w:szCs w:val="24"/>
        </w:rPr>
        <w:t xml:space="preserve"> state machine, the current state within the nested state machine is exited.</w:t>
      </w:r>
    </w:p>
    <w:p w:rsidR="001222C2" w:rsidRDefault="001222C2" w:rsidP="00B80573">
      <w:pPr>
        <w:pStyle w:val="Constraint"/>
        <w:ind w:left="90"/>
      </w:pPr>
      <w:r>
        <w:lastRenderedPageBreak/>
        <w:t>Concurrent state machines (i.e., state machines that execute in parallel) are not supported in the current translator.</w:t>
      </w:r>
    </w:p>
    <w:p w:rsidR="00A813FF" w:rsidRDefault="001222C2" w:rsidP="00A813FF">
      <w:pPr>
        <w:rPr>
          <w:rFonts w:ascii="Times New Roman" w:hAnsi="Times New Roman" w:cs="Times New Roman"/>
          <w:sz w:val="24"/>
          <w:szCs w:val="24"/>
        </w:rPr>
      </w:pPr>
      <w:r>
        <w:rPr>
          <w:rFonts w:ascii="Times New Roman" w:hAnsi="Times New Roman" w:cs="Times New Roman"/>
          <w:sz w:val="24"/>
          <w:szCs w:val="24"/>
        </w:rPr>
        <w:t>T</w:t>
      </w:r>
      <w:r w:rsidR="001F7EEA">
        <w:rPr>
          <w:rFonts w:ascii="Times New Roman" w:hAnsi="Times New Roman" w:cs="Times New Roman"/>
          <w:sz w:val="24"/>
          <w:szCs w:val="24"/>
        </w:rPr>
        <w:t>he translator will create an AGREE annex for each component that contains a state machine. The</w:t>
      </w:r>
      <w:r w:rsidR="00A813FF" w:rsidRPr="00FF69C2">
        <w:rPr>
          <w:rFonts w:ascii="Times New Roman" w:hAnsi="Times New Roman" w:cs="Times New Roman"/>
          <w:sz w:val="24"/>
          <w:szCs w:val="24"/>
        </w:rPr>
        <w:t xml:space="preserve"> AGREE annex defines the behavior of a state machine as a</w:t>
      </w:r>
      <w:r w:rsidR="001F7EEA">
        <w:rPr>
          <w:rFonts w:ascii="Times New Roman" w:hAnsi="Times New Roman" w:cs="Times New Roman"/>
          <w:sz w:val="24"/>
          <w:szCs w:val="24"/>
        </w:rPr>
        <w:t>n</w:t>
      </w:r>
      <w:r w:rsidR="00A813FF" w:rsidRPr="00FF69C2">
        <w:rPr>
          <w:rFonts w:ascii="Times New Roman" w:hAnsi="Times New Roman" w:cs="Times New Roman"/>
          <w:sz w:val="24"/>
          <w:szCs w:val="24"/>
        </w:rPr>
        <w:t xml:space="preserve"> assume/guarantee contract specifying how the outputs of the component change in response to changes in its inputs.</w:t>
      </w:r>
      <w:r w:rsidR="001F7EEA">
        <w:rPr>
          <w:rFonts w:ascii="Times New Roman" w:hAnsi="Times New Roman" w:cs="Times New Roman"/>
          <w:sz w:val="24"/>
          <w:szCs w:val="24"/>
        </w:rPr>
        <w:t xml:space="preserve"> </w:t>
      </w:r>
      <w:r w:rsidR="00034954">
        <w:rPr>
          <w:rFonts w:ascii="Times New Roman" w:hAnsi="Times New Roman" w:cs="Times New Roman"/>
          <w:sz w:val="24"/>
          <w:szCs w:val="24"/>
        </w:rPr>
        <w:t>The following section describe</w:t>
      </w:r>
      <w:r w:rsidR="001F7EEA">
        <w:rPr>
          <w:rFonts w:ascii="Times New Roman" w:hAnsi="Times New Roman" w:cs="Times New Roman"/>
          <w:sz w:val="24"/>
          <w:szCs w:val="24"/>
        </w:rPr>
        <w:t xml:space="preserve"> conventions </w:t>
      </w:r>
      <w:r w:rsidR="00034954">
        <w:rPr>
          <w:rFonts w:ascii="Times New Roman" w:hAnsi="Times New Roman" w:cs="Times New Roman"/>
          <w:sz w:val="24"/>
          <w:szCs w:val="24"/>
        </w:rPr>
        <w:t xml:space="preserve">that should be followed for a SysML state machine to be correctly translated into a </w:t>
      </w:r>
      <w:r w:rsidR="001F7EEA">
        <w:rPr>
          <w:rFonts w:ascii="Times New Roman" w:hAnsi="Times New Roman" w:cs="Times New Roman"/>
          <w:sz w:val="24"/>
          <w:szCs w:val="24"/>
        </w:rPr>
        <w:t xml:space="preserve">valid AGREE annex. </w:t>
      </w:r>
    </w:p>
    <w:p w:rsidR="001F7EEA" w:rsidRDefault="00E879E8" w:rsidP="001222C2">
      <w:pPr>
        <w:pStyle w:val="ListParagraph"/>
        <w:ind w:left="360"/>
      </w:pPr>
      <w:r>
        <w:t>State Machines</w:t>
      </w:r>
    </w:p>
    <w:p w:rsidR="00577BEE" w:rsidRDefault="00577BEE" w:rsidP="00577BEE">
      <w:pPr>
        <w:pStyle w:val="ListParagraph"/>
        <w:numPr>
          <w:ilvl w:val="0"/>
          <w:numId w:val="0"/>
        </w:numPr>
        <w:ind w:left="360"/>
      </w:pPr>
    </w:p>
    <w:p w:rsidR="001222C2" w:rsidRDefault="003C4116" w:rsidP="00577BEE">
      <w:pPr>
        <w:pStyle w:val="ListParagraph"/>
        <w:numPr>
          <w:ilvl w:val="0"/>
          <w:numId w:val="0"/>
        </w:numPr>
        <w:spacing w:before="240"/>
        <w:ind w:left="360"/>
      </w:pPr>
      <w:r w:rsidRPr="00924868">
        <w:t xml:space="preserve">A state machine </w:t>
      </w:r>
      <w:r w:rsidR="00034954">
        <w:t>can</w:t>
      </w:r>
      <w:r w:rsidR="00454EA0" w:rsidRPr="00924868">
        <w:t xml:space="preserve"> be added to a </w:t>
      </w:r>
      <w:r w:rsidR="001222C2">
        <w:t xml:space="preserve">SysML </w:t>
      </w:r>
      <w:r w:rsidR="00454EA0" w:rsidRPr="00924868">
        <w:t xml:space="preserve">block for a type or an implementation. </w:t>
      </w:r>
      <w:r w:rsidR="00E879E8">
        <w:t xml:space="preserve"> A state machine may also be added to an existing state machine as a nested state machine.</w:t>
      </w:r>
    </w:p>
    <w:p w:rsidR="00DA1B9E" w:rsidRDefault="00DA1B9E" w:rsidP="001222C2">
      <w:pPr>
        <w:pStyle w:val="ListParagraph"/>
        <w:numPr>
          <w:ilvl w:val="0"/>
          <w:numId w:val="0"/>
        </w:numPr>
        <w:ind w:left="360"/>
      </w:pPr>
    </w:p>
    <w:p w:rsidR="00DA1B9E" w:rsidRDefault="00DA1B9E" w:rsidP="00DA1B9E">
      <w:pPr>
        <w:pStyle w:val="ListParagraph"/>
        <w:ind w:left="360"/>
      </w:pPr>
      <w:r>
        <w:t>Lo</w:t>
      </w:r>
      <w:r w:rsidR="00E879E8">
        <w:t>cal Variables</w:t>
      </w:r>
    </w:p>
    <w:p w:rsidR="00DA1B9E" w:rsidRDefault="00DA1B9E" w:rsidP="00DA1B9E">
      <w:pPr>
        <w:pStyle w:val="ListParagraph"/>
        <w:numPr>
          <w:ilvl w:val="0"/>
          <w:numId w:val="0"/>
        </w:numPr>
        <w:ind w:left="360"/>
      </w:pPr>
    </w:p>
    <w:p w:rsidR="00DA1B9E" w:rsidRDefault="00DA1B9E" w:rsidP="00DA1B9E">
      <w:pPr>
        <w:pStyle w:val="ListParagraph"/>
        <w:numPr>
          <w:ilvl w:val="0"/>
          <w:numId w:val="0"/>
        </w:numPr>
        <w:ind w:left="360"/>
      </w:pPr>
      <w:r>
        <w:t xml:space="preserve">Local variables can be added </w:t>
      </w:r>
      <w:r w:rsidR="00E879E8">
        <w:t xml:space="preserve">as SysML attributes </w:t>
      </w:r>
      <w:r w:rsidR="00B80573">
        <w:t>of</w:t>
      </w:r>
      <w:r w:rsidR="00E879E8">
        <w:t xml:space="preserve"> the</w:t>
      </w:r>
      <w:r w:rsidR="00B80573">
        <w:t xml:space="preserve"> parent</w:t>
      </w:r>
      <w:r>
        <w:t xml:space="preserve"> SysML block</w:t>
      </w:r>
      <w:r w:rsidR="00E879E8">
        <w:t xml:space="preserve"> of a state machine</w:t>
      </w:r>
      <w:r>
        <w:t>. Local variables are accessible globally within the state machine and its descendent state machines.</w:t>
      </w:r>
    </w:p>
    <w:p w:rsidR="00274D98" w:rsidRDefault="00274D98" w:rsidP="00DA1B9E">
      <w:pPr>
        <w:pStyle w:val="ListParagraph"/>
        <w:numPr>
          <w:ilvl w:val="0"/>
          <w:numId w:val="0"/>
        </w:numPr>
        <w:ind w:left="360"/>
      </w:pPr>
      <w:r>
        <w:t xml:space="preserve">The local variable name should start with </w:t>
      </w:r>
      <w:r w:rsidRPr="00274D98">
        <w:rPr>
          <w:i/>
        </w:rPr>
        <w:t>local::</w:t>
      </w:r>
      <w:r>
        <w:t xml:space="preserve"> </w:t>
      </w:r>
      <w:r w:rsidR="00BD4E05">
        <w:t xml:space="preserve">as the identifier </w:t>
      </w:r>
      <w:r>
        <w:t>followed by the variable name</w:t>
      </w:r>
      <w:r w:rsidR="00BD4E05">
        <w:t>. This is required for the translator to distinguish between local variable</w:t>
      </w:r>
      <w:r w:rsidR="00B86E33">
        <w:t>s</w:t>
      </w:r>
      <w:r w:rsidR="00BD4E05">
        <w:t xml:space="preserve"> and other attributes like the subcomponents.</w:t>
      </w:r>
    </w:p>
    <w:p w:rsidR="001222C2" w:rsidRDefault="001222C2" w:rsidP="001222C2">
      <w:pPr>
        <w:pStyle w:val="ListParagraph"/>
        <w:numPr>
          <w:ilvl w:val="0"/>
          <w:numId w:val="0"/>
        </w:numPr>
        <w:ind w:left="360"/>
      </w:pPr>
    </w:p>
    <w:p w:rsidR="001222C2" w:rsidRPr="00924868" w:rsidRDefault="001222C2" w:rsidP="001222C2">
      <w:pPr>
        <w:pStyle w:val="ListParagraph"/>
        <w:ind w:left="360"/>
      </w:pPr>
      <w:r>
        <w:t>S</w:t>
      </w:r>
      <w:r w:rsidR="00E879E8">
        <w:t xml:space="preserve">tates </w:t>
      </w:r>
    </w:p>
    <w:p w:rsidR="001222C2" w:rsidRPr="00924868" w:rsidRDefault="001222C2" w:rsidP="001222C2">
      <w:pPr>
        <w:pStyle w:val="ListParagraph"/>
        <w:numPr>
          <w:ilvl w:val="0"/>
          <w:numId w:val="0"/>
        </w:numPr>
        <w:ind w:left="360"/>
      </w:pPr>
    </w:p>
    <w:p w:rsidR="001222C2" w:rsidRDefault="001222C2" w:rsidP="001222C2">
      <w:pPr>
        <w:pStyle w:val="ListParagraph"/>
        <w:numPr>
          <w:ilvl w:val="0"/>
          <w:numId w:val="0"/>
        </w:numPr>
        <w:ind w:left="360"/>
      </w:pPr>
      <w:r>
        <w:t>O</w:t>
      </w:r>
      <w:r w:rsidR="00DA1B9E">
        <w:t xml:space="preserve">ne or more states can be added to each state machine. </w:t>
      </w:r>
      <w:r w:rsidR="00E879E8">
        <w:t>Each state must have unique name within the state machine and o</w:t>
      </w:r>
      <w:r w:rsidR="00DA1B9E">
        <w:t xml:space="preserve">ne state must be identified as the initial </w:t>
      </w:r>
      <w:r w:rsidR="00E879E8">
        <w:t>state.</w:t>
      </w:r>
    </w:p>
    <w:p w:rsidR="00DA1B9E" w:rsidRDefault="00DA1B9E" w:rsidP="001222C2">
      <w:pPr>
        <w:pStyle w:val="ListParagraph"/>
        <w:numPr>
          <w:ilvl w:val="0"/>
          <w:numId w:val="0"/>
        </w:numPr>
        <w:ind w:left="360"/>
      </w:pPr>
    </w:p>
    <w:p w:rsidR="00DA1B9E" w:rsidRDefault="00DA1B9E" w:rsidP="00DA1B9E">
      <w:pPr>
        <w:pStyle w:val="ListParagraph"/>
        <w:ind w:left="360"/>
      </w:pPr>
      <w:r>
        <w:t>Entry, Exit, and During Actions</w:t>
      </w:r>
    </w:p>
    <w:p w:rsidR="00DA1B9E" w:rsidRDefault="00DA1B9E" w:rsidP="00DA1B9E">
      <w:pPr>
        <w:pStyle w:val="ListParagraph"/>
        <w:numPr>
          <w:ilvl w:val="0"/>
          <w:numId w:val="0"/>
        </w:numPr>
        <w:ind w:left="360"/>
      </w:pPr>
    </w:p>
    <w:p w:rsidR="00DA1B9E" w:rsidRDefault="00E950C1" w:rsidP="00DA1B9E">
      <w:pPr>
        <w:pStyle w:val="ListParagraph"/>
        <w:numPr>
          <w:ilvl w:val="0"/>
          <w:numId w:val="0"/>
        </w:numPr>
        <w:ind w:left="360"/>
      </w:pPr>
      <w:r>
        <w:t>Entry action</w:t>
      </w:r>
      <w:r w:rsidR="00E879E8">
        <w:t>s may be added to a</w:t>
      </w:r>
      <w:r>
        <w:t xml:space="preserve"> state as SysML “entry” operations</w:t>
      </w:r>
      <w:r w:rsidR="00B80573">
        <w:t>, e</w:t>
      </w:r>
      <w:r w:rsidR="00E879E8">
        <w:t>xit actions may be added to a</w:t>
      </w:r>
      <w:r>
        <w:t xml:space="preserve"> state as SysML “exit”</w:t>
      </w:r>
      <w:r w:rsidR="00B80573">
        <w:t xml:space="preserve"> operations, and d</w:t>
      </w:r>
      <w:r>
        <w:t>u</w:t>
      </w:r>
      <w:r w:rsidR="00E879E8">
        <w:t>ring actions may be added to a</w:t>
      </w:r>
      <w:r>
        <w:t xml:space="preserve"> state as SysML “do” operations. The SysML “behavior” associated with each operation is translated directly in</w:t>
      </w:r>
      <w:r w:rsidR="00B80573">
        <w:t>to</w:t>
      </w:r>
      <w:r>
        <w:t xml:space="preserve"> AGREE </w:t>
      </w:r>
      <w:r w:rsidR="001741CB">
        <w:t xml:space="preserve">as </w:t>
      </w:r>
      <w:r>
        <w:t xml:space="preserve">constraints </w:t>
      </w:r>
      <w:r w:rsidR="001741CB">
        <w:t xml:space="preserve">that must hold after the </w:t>
      </w:r>
      <w:r>
        <w:t xml:space="preserve">state is entered, exited, or </w:t>
      </w:r>
      <w:r w:rsidR="001741CB">
        <w:t xml:space="preserve">is </w:t>
      </w:r>
      <w:r>
        <w:t>active, respectively.  For this reason, the SysML</w:t>
      </w:r>
      <w:r w:rsidR="00E879E8">
        <w:t xml:space="preserve"> behavior must be </w:t>
      </w:r>
      <w:r>
        <w:t xml:space="preserve">valid AGREE syntax. </w:t>
      </w:r>
    </w:p>
    <w:p w:rsidR="00E879E8" w:rsidRDefault="00E879E8" w:rsidP="00DA1B9E">
      <w:pPr>
        <w:pStyle w:val="ListParagraph"/>
        <w:numPr>
          <w:ilvl w:val="0"/>
          <w:numId w:val="0"/>
        </w:numPr>
        <w:ind w:left="360"/>
      </w:pPr>
    </w:p>
    <w:p w:rsidR="00E879E8" w:rsidRDefault="00E879E8" w:rsidP="00E879E8">
      <w:pPr>
        <w:pStyle w:val="ListParagraph"/>
        <w:ind w:left="360"/>
      </w:pPr>
      <w:r>
        <w:t>Transitions</w:t>
      </w:r>
    </w:p>
    <w:p w:rsidR="00E879E8" w:rsidRDefault="00E879E8" w:rsidP="00E879E8">
      <w:pPr>
        <w:pStyle w:val="ListParagraph"/>
        <w:numPr>
          <w:ilvl w:val="0"/>
          <w:numId w:val="0"/>
        </w:numPr>
        <w:ind w:left="360"/>
      </w:pPr>
    </w:p>
    <w:p w:rsidR="001222C2" w:rsidRDefault="00E879E8" w:rsidP="001222C2">
      <w:pPr>
        <w:pStyle w:val="ListParagraph"/>
        <w:numPr>
          <w:ilvl w:val="0"/>
          <w:numId w:val="0"/>
        </w:numPr>
        <w:ind w:left="360"/>
      </w:pPr>
      <w:r>
        <w:t>A SysML transition can be added fro</w:t>
      </w:r>
      <w:r w:rsidR="00B80573">
        <w:t>m a state to another state or</w:t>
      </w:r>
      <w:r>
        <w:t xml:space="preserve"> another state machine. Each transition may have an optional </w:t>
      </w:r>
      <w:r w:rsidR="001741CB">
        <w:t xml:space="preserve">SysML </w:t>
      </w:r>
      <w:r>
        <w:t>guard and a</w:t>
      </w:r>
      <w:r w:rsidR="001741CB">
        <w:t>n optional</w:t>
      </w:r>
      <w:r>
        <w:t xml:space="preserve"> set of actions</w:t>
      </w:r>
      <w:r w:rsidR="001741CB">
        <w:t xml:space="preserve"> specified as the SysML effect</w:t>
      </w:r>
      <w:r>
        <w:t xml:space="preserve">. </w:t>
      </w:r>
      <w:r w:rsidR="001741CB">
        <w:t xml:space="preserve">The guard is translated directly </w:t>
      </w:r>
      <w:r w:rsidR="00B80573">
        <w:t>in</w:t>
      </w:r>
      <w:r w:rsidR="001741CB">
        <w:t xml:space="preserve">to an AGREE predicate that must hold for the transition to occur and must be valid AGREE syntax. A guard may reference local variables and input ports. The actions are translated </w:t>
      </w:r>
      <w:r w:rsidR="00B80573">
        <w:t>in</w:t>
      </w:r>
      <w:r w:rsidR="001741CB">
        <w:t>to AGREE constraints that must hold when the transition is completed and must be valid AGREE syntax. Actions may set local variables and output ports.</w:t>
      </w:r>
    </w:p>
    <w:p w:rsidR="001741CB" w:rsidRDefault="001741CB">
      <w:pPr>
        <w:rPr>
          <w:rFonts w:ascii="Arial" w:eastAsia="Times New Roman" w:hAnsi="Arial" w:cs="Arial"/>
          <w:b/>
          <w:sz w:val="28"/>
          <w:szCs w:val="28"/>
        </w:rPr>
      </w:pPr>
      <w:bookmarkStart w:id="63" w:name="_Toc396990028"/>
      <w:bookmarkStart w:id="64" w:name="_Toc420506568"/>
      <w:bookmarkStart w:id="65" w:name="_Ref427131165"/>
      <w:bookmarkStart w:id="66" w:name="_Ref427582678"/>
      <w:r>
        <w:br w:type="page"/>
      </w:r>
    </w:p>
    <w:p w:rsidR="00A813FF" w:rsidRDefault="00A813FF" w:rsidP="00A813FF">
      <w:pPr>
        <w:pStyle w:val="Heading1"/>
      </w:pPr>
      <w:r>
        <w:lastRenderedPageBreak/>
        <w:t>Translating AGREE Contracts</w:t>
      </w:r>
      <w:bookmarkEnd w:id="63"/>
      <w:bookmarkEnd w:id="64"/>
      <w:bookmarkEnd w:id="65"/>
      <w:bookmarkEnd w:id="66"/>
    </w:p>
    <w:p w:rsidR="00A813FF" w:rsidRPr="00B222B5" w:rsidRDefault="00A813FF" w:rsidP="00A813FF">
      <w:pPr>
        <w:rPr>
          <w:rFonts w:ascii="Times New Roman" w:hAnsi="Times New Roman" w:cs="Times New Roman"/>
          <w:sz w:val="24"/>
          <w:szCs w:val="24"/>
        </w:rPr>
      </w:pPr>
      <w:r w:rsidRPr="00B222B5">
        <w:rPr>
          <w:rFonts w:ascii="Times New Roman" w:hAnsi="Times New Roman" w:cs="Times New Roman"/>
          <w:sz w:val="24"/>
          <w:szCs w:val="24"/>
        </w:rPr>
        <w:t>AGREE is an OSATE plugin that allows assume/guarantee contracts to be associated with AADL component types or implementations. AGREE also supports formal verification that an implementation satisfies its contract.  Details on installing and using AGREE can be found at</w:t>
      </w:r>
    </w:p>
    <w:p w:rsidR="00A813FF" w:rsidRPr="00B222B5" w:rsidRDefault="00A813FF" w:rsidP="00A813FF">
      <w:pPr>
        <w:rPr>
          <w:rFonts w:ascii="Times New Roman" w:hAnsi="Times New Roman" w:cs="Times New Roman"/>
          <w:sz w:val="24"/>
          <w:szCs w:val="24"/>
        </w:rPr>
      </w:pPr>
      <w:r w:rsidRPr="00B222B5">
        <w:rPr>
          <w:rFonts w:ascii="Times New Roman" w:hAnsi="Times New Roman" w:cs="Times New Roman"/>
          <w:sz w:val="24"/>
          <w:szCs w:val="24"/>
        </w:rPr>
        <w:tab/>
      </w:r>
      <w:hyperlink r:id="rId30" w:history="1">
        <w:r w:rsidRPr="00B222B5">
          <w:rPr>
            <w:rStyle w:val="Hyperlink"/>
            <w:rFonts w:ascii="Times New Roman" w:hAnsi="Times New Roman" w:cs="Times New Roman"/>
            <w:sz w:val="24"/>
            <w:szCs w:val="24"/>
          </w:rPr>
          <w:t>https://github.com/smaccm/smaccm</w:t>
        </w:r>
      </w:hyperlink>
    </w:p>
    <w:p w:rsidR="00A813FF" w:rsidRPr="00B222B5" w:rsidRDefault="00B80573" w:rsidP="00A813FF">
      <w:pPr>
        <w:rPr>
          <w:rFonts w:ascii="Times New Roman" w:hAnsi="Times New Roman" w:cs="Times New Roman"/>
          <w:sz w:val="24"/>
          <w:szCs w:val="24"/>
        </w:rPr>
      </w:pPr>
      <w:r>
        <w:rPr>
          <w:rFonts w:ascii="Times New Roman" w:hAnsi="Times New Roman" w:cs="Times New Roman"/>
          <w:sz w:val="24"/>
          <w:szCs w:val="24"/>
        </w:rPr>
        <w:t>As already described</w:t>
      </w:r>
      <w:r w:rsidR="00A813FF" w:rsidRPr="00B222B5">
        <w:rPr>
          <w:rFonts w:ascii="Times New Roman" w:hAnsi="Times New Roman" w:cs="Times New Roman"/>
          <w:sz w:val="24"/>
          <w:szCs w:val="24"/>
        </w:rPr>
        <w:t xml:space="preserve">, an AGREE annex will be generated for state machines associated with a SysML block. It is also possible to associate a hand-code AGREE contract with any SysML block translated into an AADL component. </w:t>
      </w:r>
    </w:p>
    <w:p w:rsidR="00A813FF" w:rsidRPr="00B222B5" w:rsidRDefault="00A813FF" w:rsidP="00A813FF">
      <w:pPr>
        <w:rPr>
          <w:rFonts w:ascii="Times New Roman" w:hAnsi="Times New Roman" w:cs="Times New Roman"/>
          <w:sz w:val="24"/>
          <w:szCs w:val="24"/>
        </w:rPr>
      </w:pPr>
      <w:r w:rsidRPr="00B222B5">
        <w:rPr>
          <w:rFonts w:ascii="Times New Roman" w:hAnsi="Times New Roman" w:cs="Times New Roman"/>
          <w:sz w:val="24"/>
          <w:szCs w:val="24"/>
        </w:rPr>
        <w:t>Contracts for individual components sh</w:t>
      </w:r>
      <w:r w:rsidR="00B80573">
        <w:rPr>
          <w:rFonts w:ascii="Times New Roman" w:hAnsi="Times New Roman" w:cs="Times New Roman"/>
          <w:sz w:val="24"/>
          <w:szCs w:val="24"/>
        </w:rPr>
        <w:t>ould be placed in a directory “c</w:t>
      </w:r>
      <w:r w:rsidRPr="00B222B5">
        <w:rPr>
          <w:rFonts w:ascii="Times New Roman" w:hAnsi="Times New Roman" w:cs="Times New Roman"/>
          <w:sz w:val="24"/>
          <w:szCs w:val="24"/>
        </w:rPr>
        <w:t>ont</w:t>
      </w:r>
      <w:r w:rsidR="00A200DB" w:rsidRPr="00B222B5">
        <w:rPr>
          <w:rFonts w:ascii="Times New Roman" w:hAnsi="Times New Roman" w:cs="Times New Roman"/>
          <w:sz w:val="24"/>
          <w:szCs w:val="24"/>
        </w:rPr>
        <w:t>r</w:t>
      </w:r>
      <w:r w:rsidRPr="00B222B5">
        <w:rPr>
          <w:rFonts w:ascii="Times New Roman" w:hAnsi="Times New Roman" w:cs="Times New Roman"/>
          <w:sz w:val="24"/>
          <w:szCs w:val="24"/>
        </w:rPr>
        <w:t xml:space="preserve">acts” located in the same directory as the SysML </w:t>
      </w:r>
      <w:r w:rsidR="001741CB">
        <w:rPr>
          <w:rFonts w:ascii="Times New Roman" w:hAnsi="Times New Roman" w:cs="Times New Roman"/>
          <w:sz w:val="24"/>
          <w:szCs w:val="24"/>
        </w:rPr>
        <w:t xml:space="preserve">XMI </w:t>
      </w:r>
      <w:r w:rsidR="00A200DB" w:rsidRPr="00B222B5">
        <w:rPr>
          <w:rFonts w:ascii="Times New Roman" w:hAnsi="Times New Roman" w:cs="Times New Roman"/>
          <w:sz w:val="24"/>
          <w:szCs w:val="24"/>
        </w:rPr>
        <w:t xml:space="preserve">file </w:t>
      </w:r>
      <w:r w:rsidRPr="00B222B5">
        <w:rPr>
          <w:rFonts w:ascii="Times New Roman" w:hAnsi="Times New Roman" w:cs="Times New Roman"/>
          <w:sz w:val="24"/>
          <w:szCs w:val="24"/>
        </w:rPr>
        <w:t xml:space="preserve">being translated. To associate an AGREE contract with an AADL </w:t>
      </w:r>
      <w:r w:rsidR="0069362C">
        <w:rPr>
          <w:rFonts w:ascii="Times New Roman" w:hAnsi="Times New Roman" w:cs="Times New Roman"/>
          <w:sz w:val="24"/>
          <w:szCs w:val="24"/>
        </w:rPr>
        <w:t xml:space="preserve">type </w:t>
      </w:r>
      <w:r w:rsidR="007B7917">
        <w:rPr>
          <w:rFonts w:ascii="Times New Roman" w:hAnsi="Times New Roman" w:cs="Times New Roman"/>
          <w:sz w:val="24"/>
          <w:szCs w:val="24"/>
        </w:rPr>
        <w:t>with name</w:t>
      </w:r>
      <w:r w:rsidR="00B80573">
        <w:rPr>
          <w:rFonts w:ascii="Times New Roman" w:hAnsi="Times New Roman" w:cs="Times New Roman"/>
          <w:sz w:val="24"/>
          <w:szCs w:val="24"/>
        </w:rPr>
        <w:t xml:space="preserve"> </w:t>
      </w:r>
      <w:r w:rsidR="0069362C">
        <w:rPr>
          <w:rFonts w:ascii="Times New Roman" w:hAnsi="Times New Roman" w:cs="Times New Roman"/>
          <w:sz w:val="24"/>
          <w:szCs w:val="24"/>
        </w:rPr>
        <w:t>TYPE</w:t>
      </w:r>
      <w:r w:rsidR="007B7917">
        <w:rPr>
          <w:rFonts w:ascii="Times New Roman" w:hAnsi="Times New Roman" w:cs="Times New Roman"/>
          <w:sz w:val="24"/>
          <w:szCs w:val="24"/>
        </w:rPr>
        <w:t>NAME</w:t>
      </w:r>
      <w:r w:rsidR="0069362C">
        <w:rPr>
          <w:rFonts w:ascii="Times New Roman" w:hAnsi="Times New Roman" w:cs="Times New Roman"/>
          <w:sz w:val="24"/>
          <w:szCs w:val="24"/>
        </w:rPr>
        <w:t xml:space="preserve">, </w:t>
      </w:r>
      <w:r w:rsidRPr="00B222B5">
        <w:rPr>
          <w:rFonts w:ascii="Times New Roman" w:hAnsi="Times New Roman" w:cs="Times New Roman"/>
          <w:sz w:val="24"/>
          <w:szCs w:val="24"/>
        </w:rPr>
        <w:t xml:space="preserve">place a text file with name </w:t>
      </w:r>
      <w:r w:rsidR="0069362C">
        <w:rPr>
          <w:rFonts w:ascii="Times New Roman" w:hAnsi="Times New Roman" w:cs="Times New Roman"/>
          <w:sz w:val="24"/>
          <w:szCs w:val="24"/>
        </w:rPr>
        <w:t>PATH</w:t>
      </w:r>
      <w:r w:rsidR="00B222B5">
        <w:rPr>
          <w:rFonts w:ascii="Times New Roman" w:hAnsi="Times New Roman" w:cs="Times New Roman"/>
          <w:sz w:val="24"/>
          <w:szCs w:val="24"/>
        </w:rPr>
        <w:t>NAME.</w:t>
      </w:r>
      <w:r w:rsidR="0069362C">
        <w:rPr>
          <w:rFonts w:ascii="Times New Roman" w:hAnsi="Times New Roman" w:cs="Times New Roman"/>
          <w:sz w:val="24"/>
          <w:szCs w:val="24"/>
        </w:rPr>
        <w:t>TYPENAME.txt in this directory, where PATHNAME is a list of the enclosing packages separated by periods. To associate an AGREE contract with an AADL implementation</w:t>
      </w:r>
      <w:r w:rsidR="007B7917">
        <w:rPr>
          <w:rFonts w:ascii="Times New Roman" w:hAnsi="Times New Roman" w:cs="Times New Roman"/>
          <w:sz w:val="24"/>
          <w:szCs w:val="24"/>
        </w:rPr>
        <w:t xml:space="preserve"> with name</w:t>
      </w:r>
      <w:r w:rsidR="0069362C">
        <w:rPr>
          <w:rFonts w:ascii="Times New Roman" w:hAnsi="Times New Roman" w:cs="Times New Roman"/>
          <w:sz w:val="24"/>
          <w:szCs w:val="24"/>
        </w:rPr>
        <w:t xml:space="preserve"> IMPLNAME, place a text file with name PATHNAME.TYPENAME.IMPLNAME.txt in this directory, where TYPENAME is the name of the implementation’s AADL type. These</w:t>
      </w:r>
      <w:r w:rsidRPr="00B222B5">
        <w:rPr>
          <w:rFonts w:ascii="Times New Roman" w:hAnsi="Times New Roman" w:cs="Times New Roman"/>
          <w:sz w:val="24"/>
          <w:szCs w:val="24"/>
        </w:rPr>
        <w:t xml:space="preserve"> file</w:t>
      </w:r>
      <w:r w:rsidR="0069362C">
        <w:rPr>
          <w:rFonts w:ascii="Times New Roman" w:hAnsi="Times New Roman" w:cs="Times New Roman"/>
          <w:sz w:val="24"/>
          <w:szCs w:val="24"/>
        </w:rPr>
        <w:t>s</w:t>
      </w:r>
      <w:r w:rsidRPr="00B222B5">
        <w:rPr>
          <w:rFonts w:ascii="Times New Roman" w:hAnsi="Times New Roman" w:cs="Times New Roman"/>
          <w:sz w:val="24"/>
          <w:szCs w:val="24"/>
        </w:rPr>
        <w:t xml:space="preserve"> should contain the body of the AGREE contract without the enclosing</w:t>
      </w:r>
    </w:p>
    <w:p w:rsidR="00A813FF" w:rsidRPr="00B222B5" w:rsidRDefault="00A813FF" w:rsidP="00A813FF">
      <w:pPr>
        <w:rPr>
          <w:rFonts w:ascii="Times New Roman" w:hAnsi="Times New Roman" w:cs="Times New Roman"/>
          <w:sz w:val="24"/>
          <w:szCs w:val="24"/>
        </w:rPr>
      </w:pPr>
      <w:r w:rsidRPr="00B222B5">
        <w:rPr>
          <w:rFonts w:ascii="Times New Roman" w:hAnsi="Times New Roman" w:cs="Times New Roman"/>
          <w:sz w:val="24"/>
          <w:szCs w:val="24"/>
        </w:rPr>
        <w:t xml:space="preserve"> </w:t>
      </w:r>
      <w:r w:rsidRPr="00B222B5">
        <w:rPr>
          <w:rFonts w:ascii="Times New Roman" w:hAnsi="Times New Roman" w:cs="Times New Roman"/>
          <w:sz w:val="24"/>
          <w:szCs w:val="24"/>
        </w:rPr>
        <w:tab/>
      </w:r>
      <w:r w:rsidRPr="00B222B5">
        <w:rPr>
          <w:rFonts w:ascii="Times New Roman" w:hAnsi="Times New Roman" w:cs="Times New Roman"/>
          <w:sz w:val="24"/>
          <w:szCs w:val="24"/>
        </w:rPr>
        <w:tab/>
        <w:t>agree {** …. **}</w:t>
      </w:r>
    </w:p>
    <w:p w:rsidR="00A813FF" w:rsidRPr="00B222B5" w:rsidRDefault="0069362C" w:rsidP="00A813FF">
      <w:pPr>
        <w:rPr>
          <w:rFonts w:ascii="Times New Roman" w:hAnsi="Times New Roman" w:cs="Times New Roman"/>
          <w:sz w:val="24"/>
          <w:szCs w:val="24"/>
        </w:rPr>
      </w:pPr>
      <w:r>
        <w:rPr>
          <w:rFonts w:ascii="Times New Roman" w:hAnsi="Times New Roman" w:cs="Times New Roman"/>
          <w:sz w:val="24"/>
          <w:szCs w:val="24"/>
        </w:rPr>
        <w:t>For example, the file contracts/Pilot_Flying.</w:t>
      </w:r>
      <w:r w:rsidR="00A813FF" w:rsidRPr="00B222B5">
        <w:rPr>
          <w:rFonts w:ascii="Times New Roman" w:hAnsi="Times New Roman" w:cs="Times New Roman"/>
          <w:sz w:val="24"/>
          <w:szCs w:val="24"/>
        </w:rPr>
        <w:t>Cross_Channel_Bus.txt containing the following text</w:t>
      </w:r>
    </w:p>
    <w:p w:rsidR="00A813FF"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p>
    <w:p w:rsidR="00A813FF" w:rsidRPr="00EC4E9B"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r>
        <w:rPr>
          <w:rFonts w:ascii="Courier" w:hAnsi="Courier"/>
          <w:sz w:val="20"/>
        </w:rPr>
        <w:t xml:space="preserve">     </w:t>
      </w:r>
      <w:r w:rsidRPr="00EC4E9B">
        <w:rPr>
          <w:rFonts w:ascii="Courier" w:hAnsi="Courier"/>
          <w:sz w:val="20"/>
        </w:rPr>
        <w:t>eq ffT: bool = Agree_Nodes.fT(2);</w:t>
      </w:r>
    </w:p>
    <w:p w:rsidR="00A813FF"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r>
        <w:rPr>
          <w:rFonts w:ascii="Courier" w:hAnsi="Courier"/>
          <w:sz w:val="20"/>
        </w:rPr>
        <w:t xml:space="preserve">          </w:t>
      </w:r>
    </w:p>
    <w:p w:rsidR="00A813FF"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r>
        <w:rPr>
          <w:rFonts w:ascii="Courier" w:hAnsi="Courier"/>
          <w:sz w:val="20"/>
        </w:rPr>
        <w:t xml:space="preserve">     </w:t>
      </w:r>
      <w:r w:rsidRPr="00EC4E9B">
        <w:rPr>
          <w:rFonts w:ascii="Courier" w:hAnsi="Courier"/>
          <w:sz w:val="20"/>
        </w:rPr>
        <w:t xml:space="preserve">guarantee "O_Is_Pre_I" : O = </w:t>
      </w:r>
    </w:p>
    <w:p w:rsidR="00A813FF"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r>
        <w:rPr>
          <w:rFonts w:ascii="Courier" w:hAnsi="Courier"/>
          <w:sz w:val="20"/>
        </w:rPr>
        <w:t xml:space="preserve">       </w:t>
      </w:r>
      <w:r w:rsidRPr="00EC4E9B">
        <w:rPr>
          <w:rFonts w:ascii="Courier" w:hAnsi="Courier"/>
          <w:sz w:val="20"/>
        </w:rPr>
        <w:t>if ffT then pre(I) else Get_Property(this, QS_Properties::Init_Bool);</w:t>
      </w:r>
    </w:p>
    <w:p w:rsidR="00A813FF" w:rsidRDefault="00A813FF" w:rsidP="00A813FF">
      <w:pPr>
        <w:pBdr>
          <w:top w:val="single" w:sz="4" w:space="1" w:color="auto"/>
          <w:left w:val="single" w:sz="4" w:space="4" w:color="auto"/>
          <w:bottom w:val="single" w:sz="4" w:space="1" w:color="auto"/>
          <w:right w:val="single" w:sz="4" w:space="4" w:color="auto"/>
        </w:pBdr>
        <w:spacing w:after="0"/>
        <w:rPr>
          <w:rFonts w:ascii="Courier" w:hAnsi="Courier"/>
          <w:sz w:val="20"/>
        </w:rPr>
      </w:pPr>
      <w:r w:rsidRPr="00EC4E9B">
        <w:rPr>
          <w:rFonts w:ascii="Courier" w:hAnsi="Courier"/>
          <w:sz w:val="20"/>
        </w:rPr>
        <w:t xml:space="preserve">   </w:t>
      </w:r>
    </w:p>
    <w:p w:rsidR="00A813FF" w:rsidRDefault="00A813FF" w:rsidP="00A813FF">
      <w:pPr>
        <w:pStyle w:val="Caption"/>
        <w:rPr>
          <w:rFonts w:ascii="Courier" w:hAnsi="Courier"/>
          <w:sz w:val="20"/>
        </w:rPr>
      </w:pPr>
      <w:bookmarkStart w:id="67" w:name="_Toc396990067"/>
      <w:bookmarkStart w:id="68" w:name="_Toc420506578"/>
      <w:r>
        <w:t xml:space="preserve">Figure </w:t>
      </w:r>
      <w:r w:rsidR="00793154">
        <w:fldChar w:fldCharType="begin"/>
      </w:r>
      <w:r w:rsidR="00793154">
        <w:instrText xml:space="preserve"> SEQ Figure \* ARABIC </w:instrText>
      </w:r>
      <w:r w:rsidR="00793154">
        <w:fldChar w:fldCharType="separate"/>
      </w:r>
      <w:r w:rsidR="000457AC">
        <w:rPr>
          <w:noProof/>
        </w:rPr>
        <w:t>33</w:t>
      </w:r>
      <w:r w:rsidR="00793154">
        <w:rPr>
          <w:noProof/>
        </w:rPr>
        <w:fldChar w:fldCharType="end"/>
      </w:r>
      <w:r>
        <w:t xml:space="preserve"> – Text for AGREE Contract</w:t>
      </w:r>
      <w:bookmarkEnd w:id="67"/>
      <w:bookmarkEnd w:id="68"/>
    </w:p>
    <w:p w:rsidR="00A813FF" w:rsidRDefault="00A813FF" w:rsidP="00A813FF">
      <w:r w:rsidRPr="00B222B5">
        <w:rPr>
          <w:rFonts w:ascii="Times New Roman" w:hAnsi="Times New Roman" w:cs="Times New Roman"/>
          <w:sz w:val="24"/>
          <w:szCs w:val="24"/>
        </w:rPr>
        <w:t>will insert an AGREE contract into the Cross_Channel_Bus component</w:t>
      </w:r>
      <w:r w:rsidR="007B7917">
        <w:rPr>
          <w:rFonts w:ascii="Times New Roman" w:hAnsi="Times New Roman" w:cs="Times New Roman"/>
          <w:sz w:val="24"/>
          <w:szCs w:val="24"/>
        </w:rPr>
        <w:t xml:space="preserve"> type</w:t>
      </w:r>
      <w:r w:rsidRPr="00B222B5">
        <w:rPr>
          <w:rFonts w:ascii="Times New Roman" w:hAnsi="Times New Roman" w:cs="Times New Roman"/>
          <w:sz w:val="24"/>
          <w:szCs w:val="24"/>
        </w:rPr>
        <w:t xml:space="preserve"> as shown in  </w:t>
      </w:r>
      <w:r w:rsidRPr="00B222B5">
        <w:rPr>
          <w:rFonts w:ascii="Times New Roman" w:hAnsi="Times New Roman" w:cs="Times New Roman"/>
          <w:sz w:val="24"/>
          <w:szCs w:val="24"/>
        </w:rPr>
        <w:fldChar w:fldCharType="begin"/>
      </w:r>
      <w:r w:rsidRPr="00B222B5">
        <w:rPr>
          <w:rFonts w:ascii="Times New Roman" w:hAnsi="Times New Roman" w:cs="Times New Roman"/>
          <w:sz w:val="24"/>
          <w:szCs w:val="24"/>
        </w:rPr>
        <w:instrText xml:space="preserve"> REF _Ref396989778 \h </w:instrText>
      </w:r>
      <w:r w:rsidR="00B222B5" w:rsidRPr="00B222B5">
        <w:rPr>
          <w:rFonts w:ascii="Times New Roman" w:hAnsi="Times New Roman" w:cs="Times New Roman"/>
          <w:sz w:val="24"/>
          <w:szCs w:val="24"/>
        </w:rPr>
        <w:instrText xml:space="preserve"> \* MERGEFORMAT </w:instrText>
      </w:r>
      <w:r w:rsidRPr="00B222B5">
        <w:rPr>
          <w:rFonts w:ascii="Times New Roman" w:hAnsi="Times New Roman" w:cs="Times New Roman"/>
          <w:sz w:val="24"/>
          <w:szCs w:val="24"/>
        </w:rPr>
      </w:r>
      <w:r w:rsidRPr="00B222B5">
        <w:rPr>
          <w:rFonts w:ascii="Times New Roman" w:hAnsi="Times New Roman" w:cs="Times New Roman"/>
          <w:sz w:val="24"/>
          <w:szCs w:val="24"/>
        </w:rPr>
        <w:fldChar w:fldCharType="separate"/>
      </w:r>
      <w:r w:rsidRPr="00B222B5">
        <w:rPr>
          <w:rFonts w:ascii="Times New Roman" w:hAnsi="Times New Roman" w:cs="Times New Roman"/>
          <w:sz w:val="24"/>
          <w:szCs w:val="24"/>
        </w:rPr>
        <w:t xml:space="preserve">Figure </w:t>
      </w:r>
      <w:r w:rsidRPr="00B222B5">
        <w:rPr>
          <w:rFonts w:ascii="Times New Roman" w:hAnsi="Times New Roman" w:cs="Times New Roman"/>
          <w:noProof/>
          <w:sz w:val="24"/>
          <w:szCs w:val="24"/>
        </w:rPr>
        <w:t>37</w:t>
      </w:r>
      <w:r w:rsidRPr="00B222B5">
        <w:rPr>
          <w:rFonts w:ascii="Times New Roman" w:hAnsi="Times New Roman" w:cs="Times New Roman"/>
          <w:sz w:val="24"/>
          <w:szCs w:val="24"/>
        </w:rPr>
        <w:fldChar w:fldCharType="end"/>
      </w:r>
      <w:r w:rsidRPr="00B222B5">
        <w:rPr>
          <w:rFonts w:ascii="Times New Roman" w:hAnsi="Times New Roman" w:cs="Times New Roman"/>
          <w:sz w:val="24"/>
          <w:szCs w:val="24"/>
        </w:rPr>
        <w:t xml:space="preserve">. </w:t>
      </w:r>
    </w:p>
    <w:p w:rsidR="00A813FF" w:rsidRDefault="00A813FF" w:rsidP="00A813FF"/>
    <w:p w:rsidR="00A813FF" w:rsidRDefault="00A813FF" w:rsidP="00A813FF"/>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20"/>
        </w:rPr>
      </w:pPr>
      <w:r>
        <w:rPr>
          <w:rFonts w:ascii="Consolas" w:hAnsi="Consolas" w:cs="Consolas"/>
          <w:color w:val="000000"/>
          <w:sz w:val="20"/>
        </w:rPr>
        <w:lastRenderedPageBreak/>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b/>
          <w:bCs/>
          <w:color w:val="7F0055"/>
          <w:sz w:val="20"/>
        </w:rPr>
        <w:t xml:space="preserve"> system</w:t>
      </w:r>
      <w:r>
        <w:rPr>
          <w:rFonts w:ascii="Consolas" w:hAnsi="Consolas" w:cs="Consolas"/>
          <w:color w:val="000000"/>
          <w:sz w:val="20"/>
        </w:rPr>
        <w:t xml:space="preserve"> Cross_Channel_Bus</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features</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I: </w:t>
      </w:r>
      <w:r>
        <w:rPr>
          <w:rFonts w:ascii="Consolas" w:hAnsi="Consolas" w:cs="Consolas"/>
          <w:b/>
          <w:bCs/>
          <w:color w:val="7F0055"/>
          <w:sz w:val="20"/>
        </w:rPr>
        <w:t>in</w:t>
      </w:r>
      <w:r>
        <w:rPr>
          <w:rFonts w:ascii="Consolas" w:hAnsi="Consolas" w:cs="Consolas"/>
          <w:color w:val="000000"/>
          <w:sz w:val="20"/>
        </w:rPr>
        <w:t xml:space="preserve"> </w:t>
      </w:r>
      <w:r>
        <w:rPr>
          <w:rFonts w:ascii="Consolas" w:hAnsi="Consolas" w:cs="Consolas"/>
          <w:b/>
          <w:bCs/>
          <w:color w:val="7F0055"/>
          <w:sz w:val="20"/>
        </w:rPr>
        <w:t>data</w:t>
      </w:r>
      <w:r>
        <w:rPr>
          <w:rFonts w:ascii="Consolas" w:hAnsi="Consolas" w:cs="Consolas"/>
          <w:color w:val="000000"/>
          <w:sz w:val="20"/>
        </w:rPr>
        <w:t xml:space="preserve"> </w:t>
      </w:r>
      <w:r>
        <w:rPr>
          <w:rFonts w:ascii="Consolas" w:hAnsi="Consolas" w:cs="Consolas"/>
          <w:b/>
          <w:bCs/>
          <w:color w:val="7F0055"/>
          <w:sz w:val="20"/>
        </w:rPr>
        <w:t>port</w:t>
      </w:r>
      <w:r>
        <w:rPr>
          <w:rFonts w:ascii="Consolas" w:hAnsi="Consolas" w:cs="Consolas"/>
          <w:color w:val="000000"/>
          <w:sz w:val="20"/>
        </w:rPr>
        <w:t xml:space="preserve"> Base_Types::Boolean;</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O: </w:t>
      </w:r>
      <w:r>
        <w:rPr>
          <w:rFonts w:ascii="Consolas" w:hAnsi="Consolas" w:cs="Consolas"/>
          <w:b/>
          <w:bCs/>
          <w:color w:val="7F0055"/>
          <w:sz w:val="20"/>
        </w:rPr>
        <w:t>out</w:t>
      </w:r>
      <w:r>
        <w:rPr>
          <w:rFonts w:ascii="Consolas" w:hAnsi="Consolas" w:cs="Consolas"/>
          <w:color w:val="000000"/>
          <w:sz w:val="20"/>
        </w:rPr>
        <w:t xml:space="preserve"> </w:t>
      </w:r>
      <w:r>
        <w:rPr>
          <w:rFonts w:ascii="Consolas" w:hAnsi="Consolas" w:cs="Consolas"/>
          <w:b/>
          <w:bCs/>
          <w:color w:val="7F0055"/>
          <w:sz w:val="20"/>
        </w:rPr>
        <w:t>data</w:t>
      </w:r>
      <w:r>
        <w:rPr>
          <w:rFonts w:ascii="Consolas" w:hAnsi="Consolas" w:cs="Consolas"/>
          <w:color w:val="000000"/>
          <w:sz w:val="20"/>
        </w:rPr>
        <w:t xml:space="preserve"> </w:t>
      </w:r>
      <w:r>
        <w:rPr>
          <w:rFonts w:ascii="Consolas" w:hAnsi="Consolas" w:cs="Consolas"/>
          <w:b/>
          <w:bCs/>
          <w:color w:val="7F0055"/>
          <w:sz w:val="20"/>
        </w:rPr>
        <w:t>port</w:t>
      </w:r>
      <w:r>
        <w:rPr>
          <w:rFonts w:ascii="Consolas" w:hAnsi="Consolas" w:cs="Consolas"/>
          <w:color w:val="000000"/>
          <w:sz w:val="20"/>
        </w:rPr>
        <w:t xml:space="preserve"> Base_Types::Boolean;</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annex</w:t>
      </w:r>
      <w:r>
        <w:rPr>
          <w:rFonts w:ascii="Consolas" w:hAnsi="Consolas" w:cs="Consolas"/>
          <w:color w:val="000000"/>
          <w:sz w:val="20"/>
        </w:rPr>
        <w:t xml:space="preserve"> agree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Inserted from </w:t>
      </w:r>
      <w:r w:rsidR="007B7917">
        <w:rPr>
          <w:rFonts w:ascii="Consolas" w:hAnsi="Consolas" w:cs="Consolas"/>
          <w:color w:val="3F7F5F"/>
          <w:sz w:val="20"/>
        </w:rPr>
        <w:t>..</w:t>
      </w:r>
      <w:r>
        <w:rPr>
          <w:rFonts w:ascii="Consolas" w:hAnsi="Consolas" w:cs="Consolas"/>
          <w:color w:val="3F7F5F"/>
          <w:sz w:val="20"/>
        </w:rPr>
        <w:t>/contracts/</w:t>
      </w:r>
      <w:r w:rsidR="007B7917">
        <w:rPr>
          <w:rFonts w:ascii="Consolas" w:hAnsi="Consolas" w:cs="Consolas"/>
          <w:color w:val="3F7F5F"/>
          <w:sz w:val="20"/>
        </w:rPr>
        <w:t>Pilot_Flying.</w:t>
      </w:r>
      <w:r>
        <w:rPr>
          <w:rFonts w:ascii="Consolas" w:hAnsi="Consolas" w:cs="Consolas"/>
          <w:color w:val="3F7F5F"/>
          <w:sz w:val="20"/>
        </w:rPr>
        <w:t>Cross_Channel_Bus.txt</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eq</w:t>
      </w:r>
      <w:r>
        <w:rPr>
          <w:rFonts w:ascii="Consolas" w:hAnsi="Consolas" w:cs="Consolas"/>
          <w:color w:val="000000"/>
          <w:sz w:val="20"/>
        </w:rPr>
        <w:t xml:space="preserve"> ffT</w:t>
      </w:r>
      <w:r>
        <w:rPr>
          <w:rFonts w:ascii="Consolas" w:hAnsi="Consolas" w:cs="Consolas"/>
          <w:b/>
          <w:bCs/>
          <w:color w:val="7F0055"/>
          <w:sz w:val="20"/>
        </w:rPr>
        <w:t>:</w:t>
      </w:r>
      <w:r>
        <w:rPr>
          <w:rFonts w:ascii="Consolas" w:hAnsi="Consolas" w:cs="Consolas"/>
          <w:color w:val="000000"/>
          <w:sz w:val="20"/>
        </w:rPr>
        <w:t xml:space="preserve"> </w:t>
      </w:r>
      <w:r>
        <w:rPr>
          <w:rFonts w:ascii="Consolas" w:hAnsi="Consolas" w:cs="Consolas"/>
          <w:b/>
          <w:bCs/>
          <w:color w:val="7F0055"/>
          <w:sz w:val="20"/>
        </w:rPr>
        <w:t>bool</w:t>
      </w:r>
      <w:r>
        <w:rPr>
          <w:rFonts w:ascii="Consolas" w:hAnsi="Consolas" w:cs="Consolas"/>
          <w:color w:val="000000"/>
          <w:sz w:val="20"/>
        </w:rPr>
        <w:t xml:space="preserve"> </w:t>
      </w:r>
      <w:r>
        <w:rPr>
          <w:rFonts w:ascii="Consolas" w:hAnsi="Consolas" w:cs="Consolas"/>
          <w:b/>
          <w:bCs/>
          <w:color w:val="7F0055"/>
          <w:sz w:val="20"/>
        </w:rPr>
        <w:t>=</w:t>
      </w:r>
      <w:r>
        <w:rPr>
          <w:rFonts w:ascii="Consolas" w:hAnsi="Consolas" w:cs="Consolas"/>
          <w:color w:val="000000"/>
          <w:sz w:val="20"/>
        </w:rPr>
        <w:t xml:space="preserve"> Agree_Nodes</w:t>
      </w:r>
      <w:r>
        <w:rPr>
          <w:rFonts w:ascii="Consolas" w:hAnsi="Consolas" w:cs="Consolas"/>
          <w:b/>
          <w:bCs/>
          <w:color w:val="7F0055"/>
          <w:sz w:val="20"/>
        </w:rPr>
        <w:t>.</w:t>
      </w:r>
      <w:r>
        <w:rPr>
          <w:rFonts w:ascii="Consolas" w:hAnsi="Consolas" w:cs="Consolas"/>
          <w:color w:val="000000"/>
          <w:sz w:val="20"/>
        </w:rPr>
        <w:t>fT</w:t>
      </w:r>
      <w:r>
        <w:rPr>
          <w:rFonts w:ascii="Consolas" w:hAnsi="Consolas" w:cs="Consolas"/>
          <w:b/>
          <w:bCs/>
          <w:color w:val="7F0055"/>
          <w:sz w:val="20"/>
        </w:rPr>
        <w:t>(</w:t>
      </w:r>
      <w:r>
        <w:rPr>
          <w:rFonts w:ascii="Consolas" w:hAnsi="Consolas" w:cs="Consolas"/>
          <w:color w:val="000000"/>
          <w:sz w:val="20"/>
        </w:rPr>
        <w:t>2</w:t>
      </w:r>
      <w:r>
        <w:rPr>
          <w:rFonts w:ascii="Consolas" w:hAnsi="Consolas" w:cs="Consolas"/>
          <w:b/>
          <w:bCs/>
          <w:color w:val="7F0055"/>
          <w:sz w:val="20"/>
        </w:rPr>
        <w:t>);</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20"/>
        </w:rPr>
      </w:pPr>
      <w:r>
        <w:rPr>
          <w:rFonts w:ascii="Consolas" w:hAnsi="Consolas" w:cs="Consolas"/>
          <w:color w:val="000000"/>
          <w:sz w:val="20"/>
        </w:rPr>
        <w:t xml:space="preserve">      </w:t>
      </w:r>
      <w:r>
        <w:rPr>
          <w:rFonts w:ascii="Consolas" w:hAnsi="Consolas" w:cs="Consolas"/>
          <w:b/>
          <w:bCs/>
          <w:color w:val="7F0055"/>
          <w:sz w:val="20"/>
        </w:rPr>
        <w:t>guarantee</w:t>
      </w:r>
      <w:r>
        <w:rPr>
          <w:rFonts w:ascii="Consolas" w:hAnsi="Consolas" w:cs="Consolas"/>
          <w:color w:val="000000"/>
          <w:sz w:val="20"/>
        </w:rPr>
        <w:t xml:space="preserve"> </w:t>
      </w:r>
      <w:r>
        <w:rPr>
          <w:rFonts w:ascii="Consolas" w:hAnsi="Consolas" w:cs="Consolas"/>
          <w:color w:val="2A00FF"/>
          <w:sz w:val="20"/>
        </w:rPr>
        <w:t>"O_Is_Pre_I"</w:t>
      </w:r>
      <w:r>
        <w:rPr>
          <w:rFonts w:ascii="Consolas" w:hAnsi="Consolas" w:cs="Consolas"/>
          <w:color w:val="000000"/>
          <w:sz w:val="20"/>
        </w:rPr>
        <w:t xml:space="preserve"> </w:t>
      </w:r>
      <w:r>
        <w:rPr>
          <w:rFonts w:ascii="Consolas" w:hAnsi="Consolas" w:cs="Consolas"/>
          <w:b/>
          <w:bCs/>
          <w:color w:val="7F0055"/>
          <w:sz w:val="20"/>
        </w:rPr>
        <w:t>:</w:t>
      </w:r>
      <w:r>
        <w:rPr>
          <w:rFonts w:ascii="Consolas" w:hAnsi="Consolas" w:cs="Consolas"/>
          <w:color w:val="000000"/>
          <w:sz w:val="20"/>
        </w:rPr>
        <w:t xml:space="preserve"> O </w:t>
      </w:r>
      <w:r>
        <w:rPr>
          <w:rFonts w:ascii="Consolas" w:hAnsi="Consolas" w:cs="Consolas"/>
          <w:b/>
          <w:bCs/>
          <w:color w:val="7F0055"/>
          <w:sz w:val="20"/>
        </w:rPr>
        <w:t>=</w:t>
      </w:r>
      <w:r>
        <w:rPr>
          <w:rFonts w:ascii="Consolas" w:hAnsi="Consolas" w:cs="Consolas"/>
          <w:color w:val="000000"/>
          <w:sz w:val="20"/>
        </w:rP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ffT </w:t>
      </w:r>
      <w:r>
        <w:rPr>
          <w:rFonts w:ascii="Consolas" w:hAnsi="Consolas" w:cs="Consolas"/>
          <w:b/>
          <w:bCs/>
          <w:color w:val="7F0055"/>
          <w:sz w:val="20"/>
        </w:rPr>
        <w:t>then</w:t>
      </w:r>
      <w:r>
        <w:rPr>
          <w:rFonts w:ascii="Consolas" w:hAnsi="Consolas" w:cs="Consolas"/>
          <w:color w:val="000000"/>
          <w:sz w:val="20"/>
        </w:rPr>
        <w:t xml:space="preserve"> </w:t>
      </w:r>
      <w:r>
        <w:rPr>
          <w:rFonts w:ascii="Consolas" w:hAnsi="Consolas" w:cs="Consolas"/>
          <w:b/>
          <w:bCs/>
          <w:color w:val="7F0055"/>
          <w:sz w:val="20"/>
        </w:rPr>
        <w:t>pre(</w:t>
      </w:r>
      <w:r>
        <w:rPr>
          <w:rFonts w:ascii="Consolas" w:hAnsi="Consolas" w:cs="Consolas"/>
          <w:color w:val="000000"/>
          <w:sz w:val="20"/>
        </w:rPr>
        <w:t>I</w:t>
      </w:r>
      <w:r>
        <w:rPr>
          <w:rFonts w:ascii="Consolas" w:hAnsi="Consolas" w:cs="Consolas"/>
          <w:b/>
          <w:bCs/>
          <w:color w:val="7F0055"/>
          <w:sz w:val="20"/>
        </w:rPr>
        <w:t>)</w:t>
      </w:r>
      <w:r>
        <w:rPr>
          <w:rFonts w:ascii="Consolas" w:hAnsi="Consolas" w:cs="Consolas"/>
          <w:color w:val="000000"/>
          <w:sz w:val="20"/>
        </w:rPr>
        <w:t xml:space="preserve"> </w:t>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Get_Property(this,</w:t>
      </w:r>
      <w:r>
        <w:rPr>
          <w:rFonts w:ascii="Consolas" w:hAnsi="Consolas" w:cs="Consolas"/>
          <w:color w:val="000000"/>
          <w:sz w:val="20"/>
        </w:rPr>
        <w:t xml:space="preserve"> QS_Properties</w:t>
      </w:r>
      <w:r>
        <w:rPr>
          <w:rFonts w:ascii="Consolas" w:hAnsi="Consolas" w:cs="Consolas"/>
          <w:b/>
          <w:bCs/>
          <w:color w:val="7F0055"/>
          <w:sz w:val="20"/>
        </w:rPr>
        <w:t>::</w:t>
      </w:r>
      <w:r>
        <w:rPr>
          <w:rFonts w:ascii="Consolas" w:hAnsi="Consolas" w:cs="Consolas"/>
          <w:color w:val="000000"/>
          <w:sz w:val="20"/>
        </w:rPr>
        <w:t>Init_Bool</w:t>
      </w:r>
      <w:r>
        <w:rPr>
          <w:rFonts w:ascii="Consolas" w:hAnsi="Consolas" w:cs="Consolas"/>
          <w:b/>
          <w:bCs/>
          <w:color w:val="7F0055"/>
          <w:sz w:val="20"/>
        </w:rPr>
        <w:t>);</w:t>
      </w:r>
      <w:r>
        <w:rPr>
          <w:rFonts w:ascii="Consolas" w:hAnsi="Consolas" w:cs="Consolas"/>
          <w:color w:val="000000"/>
          <w:sz w:val="20"/>
        </w:rP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20"/>
        </w:rPr>
      </w:pPr>
      <w:r>
        <w:rPr>
          <w:rFonts w:ascii="Consolas" w:hAnsi="Consolas" w:cs="Consolas"/>
          <w:color w:val="000000"/>
          <w:sz w:val="20"/>
        </w:rP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pPr>
      <w:r>
        <w:rPr>
          <w:rFonts w:ascii="Consolas" w:hAnsi="Consolas" w:cs="Consolas"/>
          <w:color w:val="000000"/>
          <w:sz w:val="20"/>
        </w:rPr>
        <w:t xml:space="preserve">  **};</w:t>
      </w:r>
      <w:r>
        <w:t xml:space="preserve"> </w:t>
      </w:r>
    </w:p>
    <w:p w:rsidR="00A813FF" w:rsidRDefault="00A813FF" w:rsidP="00A813FF">
      <w:pPr>
        <w:keepNext/>
        <w:keepLines/>
        <w:pBdr>
          <w:top w:val="single" w:sz="4" w:space="1" w:color="auto"/>
          <w:left w:val="single" w:sz="4" w:space="4" w:color="auto"/>
          <w:bottom w:val="single" w:sz="4" w:space="1" w:color="auto"/>
          <w:right w:val="single" w:sz="4" w:space="4" w:color="auto"/>
        </w:pBdr>
      </w:pPr>
    </w:p>
    <w:p w:rsidR="007B7917" w:rsidRDefault="00A813FF" w:rsidP="00A813FF">
      <w:pPr>
        <w:pStyle w:val="Caption"/>
      </w:pPr>
      <w:bookmarkStart w:id="69" w:name="_Ref396989778"/>
      <w:bookmarkStart w:id="70" w:name="_Toc396990068"/>
      <w:bookmarkStart w:id="71" w:name="_Toc420506579"/>
      <w:r>
        <w:t xml:space="preserve">Figure </w:t>
      </w:r>
      <w:r w:rsidR="00793154">
        <w:fldChar w:fldCharType="begin"/>
      </w:r>
      <w:r w:rsidR="00793154">
        <w:instrText xml:space="preserve"> SEQ Figure \* ARABIC </w:instrText>
      </w:r>
      <w:r w:rsidR="00793154">
        <w:fldChar w:fldCharType="separate"/>
      </w:r>
      <w:r w:rsidR="000457AC">
        <w:rPr>
          <w:noProof/>
        </w:rPr>
        <w:t>34</w:t>
      </w:r>
      <w:r w:rsidR="00793154">
        <w:rPr>
          <w:noProof/>
        </w:rPr>
        <w:fldChar w:fldCharType="end"/>
      </w:r>
      <w:bookmarkEnd w:id="69"/>
      <w:r>
        <w:t xml:space="preserve"> – Inserted AGREE Contract</w:t>
      </w:r>
      <w:bookmarkEnd w:id="70"/>
      <w:bookmarkEnd w:id="71"/>
    </w:p>
    <w:p w:rsidR="007B7917" w:rsidRPr="00B222B5" w:rsidRDefault="007B7917" w:rsidP="007B7917">
      <w:pPr>
        <w:rPr>
          <w:rFonts w:ascii="Times New Roman" w:hAnsi="Times New Roman" w:cs="Times New Roman"/>
          <w:sz w:val="24"/>
          <w:szCs w:val="24"/>
        </w:rPr>
      </w:pPr>
      <w:r w:rsidRPr="00B222B5">
        <w:rPr>
          <w:rFonts w:ascii="Times New Roman" w:hAnsi="Times New Roman" w:cs="Times New Roman"/>
          <w:sz w:val="24"/>
          <w:szCs w:val="24"/>
        </w:rPr>
        <w:t>If the AGREE plugins are not installed, the contract will be treated as comments by OSATE. If the AGREE plugins are installed, the text will be parsed by the plugins for correct syntax and used to construct an internal representation of the contract in OSATE.</w:t>
      </w:r>
    </w:p>
    <w:p w:rsidR="00A813FF" w:rsidRDefault="00A813FF" w:rsidP="007B7917">
      <w:r>
        <w:br w:type="page"/>
      </w:r>
    </w:p>
    <w:p w:rsidR="00A813FF" w:rsidRDefault="00A813FF" w:rsidP="00A813FF">
      <w:pPr>
        <w:pStyle w:val="Heading1"/>
      </w:pPr>
      <w:bookmarkStart w:id="72" w:name="_Toc396990029"/>
      <w:bookmarkStart w:id="73" w:name="_Toc420506569"/>
      <w:r>
        <w:lastRenderedPageBreak/>
        <w:t>Additional AADL Constraints on SysML Models</w:t>
      </w:r>
      <w:bookmarkEnd w:id="72"/>
      <w:bookmarkEnd w:id="73"/>
    </w:p>
    <w:p w:rsidR="00A813FF" w:rsidRPr="00B222B5" w:rsidRDefault="00A813FF" w:rsidP="00A813FF">
      <w:pPr>
        <w:rPr>
          <w:rFonts w:ascii="Times New Roman" w:hAnsi="Times New Roman" w:cs="Times New Roman"/>
          <w:sz w:val="24"/>
          <w:szCs w:val="24"/>
        </w:rPr>
      </w:pPr>
      <w:r w:rsidRPr="00B222B5">
        <w:rPr>
          <w:rFonts w:ascii="Times New Roman" w:hAnsi="Times New Roman" w:cs="Times New Roman"/>
          <w:sz w:val="24"/>
          <w:szCs w:val="24"/>
        </w:rPr>
        <w:t xml:space="preserve">In addition to the constraints identified in the preceding sections, there are also several constraints that </w:t>
      </w:r>
      <w:r w:rsidR="00E75EA3">
        <w:rPr>
          <w:rFonts w:ascii="Times New Roman" w:hAnsi="Times New Roman" w:cs="Times New Roman"/>
          <w:sz w:val="24"/>
          <w:szCs w:val="24"/>
        </w:rPr>
        <w:t xml:space="preserve">one needs to </w:t>
      </w:r>
      <w:r w:rsidRPr="00B222B5">
        <w:rPr>
          <w:rFonts w:ascii="Times New Roman" w:hAnsi="Times New Roman" w:cs="Times New Roman"/>
          <w:sz w:val="24"/>
          <w:szCs w:val="24"/>
        </w:rPr>
        <w:t>impose on SysML by the semantics of AADL</w:t>
      </w:r>
      <w:r w:rsidR="00E75EA3">
        <w:rPr>
          <w:rFonts w:ascii="Times New Roman" w:hAnsi="Times New Roman" w:cs="Times New Roman"/>
          <w:sz w:val="24"/>
          <w:szCs w:val="24"/>
        </w:rPr>
        <w:t xml:space="preserve"> to support representation of more constructs from AADL</w:t>
      </w:r>
      <w:r w:rsidRPr="00B222B5">
        <w:rPr>
          <w:rFonts w:ascii="Times New Roman" w:hAnsi="Times New Roman" w:cs="Times New Roman"/>
          <w:sz w:val="24"/>
          <w:szCs w:val="24"/>
        </w:rPr>
        <w:t xml:space="preserve">. For example, a thread subcomponent must be contained within a process component. These constraints are specified in </w:t>
      </w:r>
      <w:r w:rsidR="00A53272" w:rsidRPr="00B222B5">
        <w:rPr>
          <w:rFonts w:ascii="Times New Roman" w:hAnsi="Times New Roman" w:cs="Times New Roman"/>
          <w:sz w:val="24"/>
          <w:szCs w:val="24"/>
        </w:rPr>
        <w:fldChar w:fldCharType="begin"/>
      </w:r>
      <w:r w:rsidR="00A53272" w:rsidRPr="00B222B5">
        <w:rPr>
          <w:rFonts w:ascii="Times New Roman" w:hAnsi="Times New Roman" w:cs="Times New Roman"/>
          <w:sz w:val="24"/>
          <w:szCs w:val="24"/>
        </w:rPr>
        <w:instrText xml:space="preserve"> REF _Ref304452518 </w:instrText>
      </w:r>
      <w:r w:rsidR="00B222B5" w:rsidRPr="00B222B5">
        <w:rPr>
          <w:rFonts w:ascii="Times New Roman" w:hAnsi="Times New Roman" w:cs="Times New Roman"/>
          <w:sz w:val="24"/>
          <w:szCs w:val="24"/>
        </w:rPr>
        <w:instrText xml:space="preserve"> \* MERGEFORMAT </w:instrText>
      </w:r>
      <w:r w:rsidR="00A53272" w:rsidRPr="00B222B5">
        <w:rPr>
          <w:rFonts w:ascii="Times New Roman" w:hAnsi="Times New Roman" w:cs="Times New Roman"/>
          <w:sz w:val="24"/>
          <w:szCs w:val="24"/>
        </w:rPr>
        <w:fldChar w:fldCharType="separate"/>
      </w:r>
      <w:r w:rsidRPr="00B222B5">
        <w:rPr>
          <w:rFonts w:ascii="Times New Roman" w:hAnsi="Times New Roman" w:cs="Times New Roman"/>
          <w:sz w:val="24"/>
          <w:szCs w:val="24"/>
        </w:rPr>
        <w:t xml:space="preserve">Table </w:t>
      </w:r>
      <w:r w:rsidRPr="00B222B5">
        <w:rPr>
          <w:rFonts w:ascii="Times New Roman" w:hAnsi="Times New Roman" w:cs="Times New Roman"/>
          <w:noProof/>
          <w:sz w:val="24"/>
          <w:szCs w:val="24"/>
        </w:rPr>
        <w:t>2</w:t>
      </w:r>
      <w:r w:rsidR="00A53272" w:rsidRPr="00B222B5">
        <w:rPr>
          <w:rFonts w:ascii="Times New Roman" w:hAnsi="Times New Roman" w:cs="Times New Roman"/>
          <w:noProof/>
          <w:sz w:val="24"/>
          <w:szCs w:val="24"/>
        </w:rPr>
        <w:fldChar w:fldCharType="end"/>
      </w:r>
      <w:r w:rsidRPr="00B222B5">
        <w:rPr>
          <w:rFonts w:ascii="Times New Roman" w:hAnsi="Times New Roman" w:cs="Times New Roman"/>
          <w:sz w:val="24"/>
          <w:szCs w:val="24"/>
        </w:rPr>
        <w:t xml:space="preserve"> which defines the features, parts, parent, and direct access connections allowed for each AADL construct.</w:t>
      </w:r>
    </w:p>
    <w:p w:rsidR="00A813FF" w:rsidRDefault="00A813FF" w:rsidP="00A813FF">
      <w:pPr>
        <w:pStyle w:val="Caption"/>
      </w:pPr>
      <w:bookmarkStart w:id="74" w:name="_Ref304452518"/>
      <w:r>
        <w:t xml:space="preserve">Table </w:t>
      </w:r>
      <w:r w:rsidR="00793154">
        <w:fldChar w:fldCharType="begin"/>
      </w:r>
      <w:r w:rsidR="00793154">
        <w:instrText xml:space="preserve"> SEQ Table \* ARABIC </w:instrText>
      </w:r>
      <w:r w:rsidR="00793154">
        <w:fldChar w:fldCharType="separate"/>
      </w:r>
      <w:r w:rsidR="000B77D4">
        <w:rPr>
          <w:noProof/>
        </w:rPr>
        <w:t>1</w:t>
      </w:r>
      <w:r w:rsidR="00793154">
        <w:rPr>
          <w:noProof/>
        </w:rPr>
        <w:fldChar w:fldCharType="end"/>
      </w:r>
      <w:bookmarkEnd w:id="74"/>
      <w:r>
        <w:t xml:space="preserve"> – AADL Constraints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82"/>
        <w:gridCol w:w="2062"/>
        <w:gridCol w:w="1382"/>
        <w:gridCol w:w="2524"/>
        <w:gridCol w:w="1992"/>
      </w:tblGrid>
      <w:tr w:rsidR="00A813FF" w:rsidRPr="005B48F0" w:rsidTr="00292698">
        <w:trPr>
          <w:trHeight w:val="440"/>
        </w:trPr>
        <w:tc>
          <w:tcPr>
            <w:tcW w:w="0" w:type="auto"/>
            <w:tcBorders>
              <w:bottom w:val="single" w:sz="4" w:space="0" w:color="auto"/>
            </w:tcBorders>
            <w:shd w:val="clear" w:color="auto" w:fill="000000"/>
            <w:vAlign w:val="center"/>
          </w:tcPr>
          <w:p w:rsidR="00A813FF" w:rsidRPr="005B48F0" w:rsidRDefault="00A813FF" w:rsidP="00292698">
            <w:pPr>
              <w:spacing w:after="0"/>
              <w:rPr>
                <w:rFonts w:ascii="Arial" w:hAnsi="Arial" w:cs="Arial"/>
                <w:b/>
                <w:sz w:val="20"/>
              </w:rPr>
            </w:pPr>
            <w:r w:rsidRPr="005B48F0">
              <w:rPr>
                <w:rFonts w:ascii="Arial" w:hAnsi="Arial" w:cs="Arial"/>
                <w:b/>
                <w:sz w:val="20"/>
              </w:rPr>
              <w:t>Category</w:t>
            </w:r>
          </w:p>
        </w:tc>
        <w:tc>
          <w:tcPr>
            <w:tcW w:w="0" w:type="auto"/>
            <w:tcBorders>
              <w:bottom w:val="single" w:sz="4" w:space="0" w:color="auto"/>
            </w:tcBorders>
            <w:shd w:val="clear" w:color="auto" w:fill="000000"/>
            <w:vAlign w:val="center"/>
          </w:tcPr>
          <w:p w:rsidR="00A813FF" w:rsidRPr="005B48F0" w:rsidRDefault="00A813FF" w:rsidP="00292698">
            <w:pPr>
              <w:spacing w:after="0"/>
              <w:rPr>
                <w:rFonts w:ascii="Arial" w:hAnsi="Arial" w:cs="Arial"/>
                <w:b/>
                <w:sz w:val="20"/>
              </w:rPr>
            </w:pPr>
            <w:r w:rsidRPr="005B48F0">
              <w:rPr>
                <w:rFonts w:ascii="Arial" w:hAnsi="Arial" w:cs="Arial"/>
                <w:b/>
                <w:sz w:val="20"/>
              </w:rPr>
              <w:t>Features</w:t>
            </w:r>
          </w:p>
        </w:tc>
        <w:tc>
          <w:tcPr>
            <w:tcW w:w="1363" w:type="dxa"/>
            <w:tcBorders>
              <w:bottom w:val="single" w:sz="4" w:space="0" w:color="auto"/>
            </w:tcBorders>
            <w:shd w:val="clear" w:color="auto" w:fill="000000"/>
            <w:vAlign w:val="center"/>
          </w:tcPr>
          <w:p w:rsidR="00A813FF" w:rsidRPr="005B48F0" w:rsidRDefault="00A813FF" w:rsidP="00292698">
            <w:pPr>
              <w:spacing w:after="0"/>
              <w:rPr>
                <w:rFonts w:ascii="Arial" w:hAnsi="Arial" w:cs="Arial"/>
                <w:b/>
                <w:sz w:val="20"/>
              </w:rPr>
            </w:pPr>
            <w:r w:rsidRPr="005B48F0">
              <w:rPr>
                <w:rFonts w:ascii="Arial" w:hAnsi="Arial" w:cs="Arial"/>
                <w:b/>
                <w:sz w:val="20"/>
              </w:rPr>
              <w:t>Parts</w:t>
            </w:r>
          </w:p>
        </w:tc>
        <w:tc>
          <w:tcPr>
            <w:tcW w:w="2524" w:type="dxa"/>
            <w:tcBorders>
              <w:bottom w:val="single" w:sz="4" w:space="0" w:color="auto"/>
            </w:tcBorders>
            <w:shd w:val="clear" w:color="auto" w:fill="000000"/>
            <w:vAlign w:val="center"/>
          </w:tcPr>
          <w:p w:rsidR="00A813FF" w:rsidRPr="005B48F0" w:rsidRDefault="00A813FF" w:rsidP="00292698">
            <w:pPr>
              <w:spacing w:after="0"/>
              <w:rPr>
                <w:rFonts w:ascii="Arial" w:hAnsi="Arial" w:cs="Arial"/>
                <w:b/>
                <w:sz w:val="20"/>
              </w:rPr>
            </w:pPr>
            <w:r w:rsidRPr="005B48F0">
              <w:rPr>
                <w:rFonts w:ascii="Arial" w:hAnsi="Arial" w:cs="Arial"/>
                <w:b/>
                <w:sz w:val="20"/>
              </w:rPr>
              <w:t>Parent</w:t>
            </w:r>
          </w:p>
        </w:tc>
        <w:tc>
          <w:tcPr>
            <w:tcW w:w="0" w:type="auto"/>
            <w:tcBorders>
              <w:bottom w:val="single" w:sz="4" w:space="0" w:color="auto"/>
            </w:tcBorders>
            <w:shd w:val="clear" w:color="auto" w:fill="000000"/>
            <w:vAlign w:val="center"/>
          </w:tcPr>
          <w:p w:rsidR="00A813FF" w:rsidRPr="005B48F0" w:rsidRDefault="00A813FF" w:rsidP="00292698">
            <w:pPr>
              <w:spacing w:after="0"/>
              <w:rPr>
                <w:rFonts w:ascii="Arial" w:hAnsi="Arial" w:cs="Arial"/>
                <w:b/>
                <w:sz w:val="20"/>
              </w:rPr>
            </w:pPr>
            <w:r w:rsidRPr="005B48F0">
              <w:rPr>
                <w:rFonts w:ascii="Arial" w:hAnsi="Arial" w:cs="Arial"/>
                <w:b/>
                <w:sz w:val="20"/>
              </w:rPr>
              <w:t>Notes</w:t>
            </w: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System</w:t>
            </w:r>
          </w:p>
        </w:tc>
        <w:tc>
          <w:tcPr>
            <w:tcW w:w="0" w:type="auto"/>
            <w:shd w:val="clear" w:color="auto" w:fill="auto"/>
          </w:tcPr>
          <w:p w:rsidR="00A813FF" w:rsidRPr="005B48F0" w:rsidRDefault="00A813FF" w:rsidP="00292698">
            <w:pPr>
              <w:spacing w:after="0"/>
              <w:rPr>
                <w:sz w:val="20"/>
              </w:rPr>
            </w:pPr>
            <w:r w:rsidRPr="005B48F0">
              <w:rPr>
                <w:sz w:val="20"/>
              </w:rPr>
              <w:t>Port</w:t>
            </w:r>
          </w:p>
          <w:p w:rsidR="00A813FF" w:rsidRPr="005B48F0" w:rsidRDefault="00A813FF" w:rsidP="00292698">
            <w:pPr>
              <w:spacing w:after="0"/>
              <w:rPr>
                <w:color w:val="999999"/>
                <w:sz w:val="20"/>
                <w:u w:val="single"/>
              </w:rPr>
            </w:pPr>
            <w:r w:rsidRPr="005B48F0">
              <w:rPr>
                <w:color w:val="999999"/>
                <w:sz w:val="20"/>
                <w:u w:val="single"/>
              </w:rPr>
              <w:t>Portgroup†</w:t>
            </w:r>
          </w:p>
          <w:p w:rsidR="00A813FF" w:rsidRPr="005B48F0" w:rsidRDefault="00A813FF" w:rsidP="00292698">
            <w:pPr>
              <w:spacing w:after="0"/>
              <w:rPr>
                <w:color w:val="999999"/>
                <w:sz w:val="20"/>
                <w:u w:val="single"/>
              </w:rPr>
            </w:pPr>
            <w:r w:rsidRPr="005B48F0">
              <w:rPr>
                <w:color w:val="999999"/>
                <w:sz w:val="20"/>
                <w:u w:val="single"/>
              </w:rPr>
              <w:t>Subprogram†</w:t>
            </w:r>
          </w:p>
          <w:p w:rsidR="00A813FF" w:rsidRPr="005B48F0" w:rsidRDefault="00A813FF" w:rsidP="00292698">
            <w:pPr>
              <w:spacing w:after="0"/>
              <w:rPr>
                <w:sz w:val="20"/>
              </w:rPr>
            </w:pPr>
            <w:r>
              <w:rPr>
                <w:sz w:val="20"/>
              </w:rPr>
              <w:t>Data Access</w:t>
            </w:r>
          </w:p>
          <w:p w:rsidR="00A813FF" w:rsidRPr="005B48F0" w:rsidRDefault="00A813FF" w:rsidP="00292698">
            <w:pPr>
              <w:spacing w:after="0"/>
              <w:rPr>
                <w:sz w:val="20"/>
              </w:rPr>
            </w:pPr>
            <w:r w:rsidRPr="005B48F0">
              <w:rPr>
                <w:sz w:val="20"/>
              </w:rPr>
              <w:t>Bus Acc</w:t>
            </w:r>
            <w:r>
              <w:rPr>
                <w:sz w:val="20"/>
              </w:rPr>
              <w:t>ess</w:t>
            </w:r>
          </w:p>
        </w:tc>
        <w:tc>
          <w:tcPr>
            <w:tcW w:w="1363" w:type="dxa"/>
            <w:shd w:val="clear" w:color="auto" w:fill="auto"/>
          </w:tcPr>
          <w:p w:rsidR="00A813FF" w:rsidRPr="005B48F0" w:rsidRDefault="00A813FF" w:rsidP="00292698">
            <w:pPr>
              <w:spacing w:after="0"/>
              <w:rPr>
                <w:sz w:val="20"/>
              </w:rPr>
            </w:pPr>
            <w:r w:rsidRPr="005B48F0">
              <w:rPr>
                <w:sz w:val="20"/>
              </w:rPr>
              <w:t>System</w:t>
            </w:r>
          </w:p>
          <w:p w:rsidR="00A813FF" w:rsidRPr="005B48F0" w:rsidRDefault="00A813FF" w:rsidP="00292698">
            <w:pPr>
              <w:spacing w:after="0"/>
              <w:rPr>
                <w:sz w:val="20"/>
              </w:rPr>
            </w:pPr>
            <w:r w:rsidRPr="005B48F0">
              <w:rPr>
                <w:sz w:val="20"/>
              </w:rPr>
              <w:t>Data</w:t>
            </w:r>
          </w:p>
          <w:p w:rsidR="00A813FF" w:rsidRPr="005B48F0" w:rsidRDefault="00A813FF" w:rsidP="00292698">
            <w:pPr>
              <w:spacing w:after="0"/>
              <w:rPr>
                <w:sz w:val="20"/>
              </w:rPr>
            </w:pPr>
            <w:r w:rsidRPr="005B48F0">
              <w:rPr>
                <w:sz w:val="20"/>
              </w:rPr>
              <w:t>Process</w:t>
            </w:r>
          </w:p>
          <w:p w:rsidR="00A813FF" w:rsidRPr="005B48F0" w:rsidRDefault="00A813FF" w:rsidP="00292698">
            <w:pPr>
              <w:spacing w:after="0"/>
              <w:rPr>
                <w:sz w:val="20"/>
              </w:rPr>
            </w:pPr>
            <w:r w:rsidRPr="005B48F0">
              <w:rPr>
                <w:sz w:val="20"/>
              </w:rPr>
              <w:t>Processor</w:t>
            </w:r>
          </w:p>
          <w:p w:rsidR="00A813FF" w:rsidRPr="005B48F0" w:rsidRDefault="00A813FF" w:rsidP="00292698">
            <w:pPr>
              <w:spacing w:after="0"/>
              <w:rPr>
                <w:sz w:val="20"/>
              </w:rPr>
            </w:pPr>
            <w:r w:rsidRPr="005B48F0">
              <w:rPr>
                <w:sz w:val="20"/>
              </w:rPr>
              <w:t>Memory</w:t>
            </w:r>
          </w:p>
          <w:p w:rsidR="00A813FF" w:rsidRPr="005B48F0" w:rsidRDefault="00A813FF" w:rsidP="00292698">
            <w:pPr>
              <w:spacing w:after="0"/>
              <w:rPr>
                <w:sz w:val="20"/>
              </w:rPr>
            </w:pPr>
            <w:r w:rsidRPr="005B48F0">
              <w:rPr>
                <w:sz w:val="20"/>
              </w:rPr>
              <w:t>Bus</w:t>
            </w:r>
          </w:p>
          <w:p w:rsidR="00A813FF" w:rsidRPr="005B48F0" w:rsidRDefault="00A813FF" w:rsidP="00292698">
            <w:pPr>
              <w:spacing w:after="0"/>
              <w:rPr>
                <w:sz w:val="20"/>
              </w:rPr>
            </w:pPr>
            <w:r w:rsidRPr="005B48F0">
              <w:rPr>
                <w:sz w:val="20"/>
              </w:rPr>
              <w:t>Device</w:t>
            </w:r>
          </w:p>
        </w:tc>
        <w:tc>
          <w:tcPr>
            <w:tcW w:w="2524" w:type="dxa"/>
            <w:shd w:val="clear" w:color="auto" w:fill="auto"/>
          </w:tcPr>
          <w:p w:rsidR="00A813FF" w:rsidRPr="005B48F0" w:rsidRDefault="00A813FF" w:rsidP="00292698">
            <w:pPr>
              <w:spacing w:after="0"/>
              <w:rPr>
                <w:sz w:val="20"/>
              </w:rPr>
            </w:pPr>
            <w:r>
              <w:rPr>
                <w:sz w:val="20"/>
              </w:rPr>
              <w:t xml:space="preserve">System </w:t>
            </w: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tcBorders>
              <w:bottom w:val="single" w:sz="4" w:space="0" w:color="auto"/>
            </w:tcBorders>
            <w:shd w:val="clear" w:color="auto" w:fill="auto"/>
          </w:tcPr>
          <w:p w:rsidR="00A813FF" w:rsidRPr="005B48F0" w:rsidRDefault="00A813FF" w:rsidP="00292698">
            <w:pPr>
              <w:spacing w:after="0"/>
              <w:rPr>
                <w:sz w:val="20"/>
              </w:rPr>
            </w:pPr>
            <w:r w:rsidRPr="005B48F0">
              <w:rPr>
                <w:sz w:val="20"/>
              </w:rPr>
              <w:t>Data</w:t>
            </w:r>
          </w:p>
        </w:tc>
        <w:tc>
          <w:tcPr>
            <w:tcW w:w="0" w:type="auto"/>
            <w:tcBorders>
              <w:bottom w:val="single" w:sz="4" w:space="0" w:color="auto"/>
            </w:tcBorders>
            <w:shd w:val="clear" w:color="auto" w:fill="auto"/>
          </w:tcPr>
          <w:p w:rsidR="00A813FF" w:rsidRPr="005B48F0" w:rsidRDefault="00A813FF" w:rsidP="00292698">
            <w:pPr>
              <w:spacing w:after="0"/>
              <w:rPr>
                <w:color w:val="999999"/>
                <w:sz w:val="20"/>
                <w:u w:val="single"/>
              </w:rPr>
            </w:pPr>
            <w:r w:rsidRPr="005B48F0">
              <w:rPr>
                <w:color w:val="999999"/>
                <w:sz w:val="20"/>
                <w:u w:val="single"/>
              </w:rPr>
              <w:t>Subprogram†</w:t>
            </w:r>
          </w:p>
          <w:p w:rsidR="00A813FF" w:rsidRPr="005B48F0" w:rsidRDefault="00A813FF" w:rsidP="00292698">
            <w:pPr>
              <w:spacing w:after="0"/>
              <w:rPr>
                <w:sz w:val="20"/>
              </w:rPr>
            </w:pPr>
            <w:r w:rsidRPr="005B48F0">
              <w:rPr>
                <w:sz w:val="20"/>
              </w:rPr>
              <w:t>Data Acc</w:t>
            </w:r>
            <w:r>
              <w:rPr>
                <w:sz w:val="20"/>
              </w:rPr>
              <w:t>ess (Provides)</w:t>
            </w:r>
          </w:p>
        </w:tc>
        <w:tc>
          <w:tcPr>
            <w:tcW w:w="1363" w:type="dxa"/>
            <w:tcBorders>
              <w:bottom w:val="single" w:sz="4" w:space="0" w:color="auto"/>
            </w:tcBorders>
            <w:shd w:val="clear" w:color="auto" w:fill="auto"/>
          </w:tcPr>
          <w:p w:rsidR="00A813FF" w:rsidRPr="005B48F0" w:rsidRDefault="00A813FF" w:rsidP="00292698">
            <w:pPr>
              <w:spacing w:after="0"/>
              <w:rPr>
                <w:sz w:val="20"/>
              </w:rPr>
            </w:pPr>
            <w:r w:rsidRPr="005B48F0">
              <w:rPr>
                <w:sz w:val="20"/>
              </w:rPr>
              <w:t>Data</w:t>
            </w:r>
          </w:p>
        </w:tc>
        <w:tc>
          <w:tcPr>
            <w:tcW w:w="2524" w:type="dxa"/>
            <w:tcBorders>
              <w:bottom w:val="single" w:sz="4" w:space="0" w:color="auto"/>
            </w:tcBorders>
            <w:shd w:val="clear" w:color="auto" w:fill="auto"/>
          </w:tcPr>
          <w:p w:rsidR="00A813FF" w:rsidRPr="005B48F0" w:rsidRDefault="00A813FF" w:rsidP="00292698">
            <w:pPr>
              <w:spacing w:after="0"/>
              <w:rPr>
                <w:sz w:val="20"/>
              </w:rPr>
            </w:pPr>
            <w:r w:rsidRPr="005B48F0">
              <w:rPr>
                <w:sz w:val="20"/>
              </w:rPr>
              <w:t>System Process</w:t>
            </w:r>
            <w:r w:rsidRPr="005B48F0">
              <w:rPr>
                <w:color w:val="999999"/>
                <w:sz w:val="20"/>
                <w:u w:val="single"/>
              </w:rPr>
              <w:t xml:space="preserve"> </w:t>
            </w:r>
            <w:r w:rsidRPr="005B48F0">
              <w:rPr>
                <w:sz w:val="20"/>
              </w:rPr>
              <w:t>Thread Data</w:t>
            </w:r>
          </w:p>
        </w:tc>
        <w:tc>
          <w:tcPr>
            <w:tcW w:w="0" w:type="auto"/>
            <w:tcBorders>
              <w:bottom w:val="single" w:sz="4" w:space="0" w:color="auto"/>
            </w:tcBorders>
            <w:shd w:val="clear" w:color="auto" w:fill="auto"/>
          </w:tcPr>
          <w:p w:rsidR="00A813FF" w:rsidRPr="005B48F0" w:rsidRDefault="00A813FF" w:rsidP="00292698">
            <w:pPr>
              <w:spacing w:after="0"/>
              <w:rPr>
                <w:sz w:val="20"/>
              </w:rPr>
            </w:pPr>
            <w:r w:rsidRPr="005B48F0">
              <w:rPr>
                <w:sz w:val="20"/>
              </w:rPr>
              <w:t>Direct Access allowed</w:t>
            </w:r>
          </w:p>
        </w:tc>
      </w:tr>
      <w:tr w:rsidR="00A813FF" w:rsidRPr="005B48F0" w:rsidTr="00292698">
        <w:tc>
          <w:tcPr>
            <w:tcW w:w="0" w:type="auto"/>
            <w:shd w:val="clear" w:color="auto" w:fill="C0C0C0"/>
          </w:tcPr>
          <w:p w:rsidR="00A813FF" w:rsidRPr="005B48F0" w:rsidRDefault="00A813FF" w:rsidP="00292698">
            <w:pPr>
              <w:spacing w:after="0"/>
              <w:rPr>
                <w:sz w:val="20"/>
              </w:rPr>
            </w:pPr>
          </w:p>
        </w:tc>
        <w:tc>
          <w:tcPr>
            <w:tcW w:w="0" w:type="auto"/>
            <w:shd w:val="clear" w:color="auto" w:fill="C0C0C0"/>
          </w:tcPr>
          <w:p w:rsidR="00A813FF" w:rsidRPr="005B48F0" w:rsidRDefault="00A813FF" w:rsidP="00292698">
            <w:pPr>
              <w:spacing w:after="0"/>
              <w:rPr>
                <w:sz w:val="20"/>
              </w:rPr>
            </w:pPr>
          </w:p>
        </w:tc>
        <w:tc>
          <w:tcPr>
            <w:tcW w:w="1363" w:type="dxa"/>
            <w:shd w:val="clear" w:color="auto" w:fill="C0C0C0"/>
          </w:tcPr>
          <w:p w:rsidR="00A813FF" w:rsidRPr="005B48F0" w:rsidRDefault="00A813FF" w:rsidP="00292698">
            <w:pPr>
              <w:spacing w:after="0"/>
              <w:rPr>
                <w:sz w:val="20"/>
              </w:rPr>
            </w:pPr>
          </w:p>
        </w:tc>
        <w:tc>
          <w:tcPr>
            <w:tcW w:w="2524" w:type="dxa"/>
            <w:shd w:val="clear" w:color="auto" w:fill="C0C0C0"/>
          </w:tcPr>
          <w:p w:rsidR="00A813FF" w:rsidRPr="005B48F0" w:rsidRDefault="00A813FF" w:rsidP="00292698">
            <w:pPr>
              <w:spacing w:after="0"/>
              <w:rPr>
                <w:sz w:val="20"/>
              </w:rPr>
            </w:pPr>
          </w:p>
        </w:tc>
        <w:tc>
          <w:tcPr>
            <w:tcW w:w="0" w:type="auto"/>
            <w:shd w:val="clear" w:color="auto" w:fill="C0C0C0"/>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Process</w:t>
            </w:r>
          </w:p>
        </w:tc>
        <w:tc>
          <w:tcPr>
            <w:tcW w:w="0" w:type="auto"/>
            <w:shd w:val="clear" w:color="auto" w:fill="auto"/>
          </w:tcPr>
          <w:p w:rsidR="00A813FF" w:rsidRPr="005B48F0" w:rsidRDefault="00A813FF" w:rsidP="00292698">
            <w:pPr>
              <w:spacing w:after="0"/>
              <w:rPr>
                <w:sz w:val="20"/>
              </w:rPr>
            </w:pPr>
            <w:r w:rsidRPr="005B48F0">
              <w:rPr>
                <w:sz w:val="20"/>
              </w:rPr>
              <w:t>Port</w:t>
            </w:r>
          </w:p>
          <w:p w:rsidR="00A813FF" w:rsidRPr="005B48F0" w:rsidRDefault="00A813FF" w:rsidP="00292698">
            <w:pPr>
              <w:spacing w:after="0"/>
              <w:rPr>
                <w:color w:val="999999"/>
                <w:sz w:val="20"/>
                <w:u w:val="single"/>
              </w:rPr>
            </w:pPr>
            <w:r w:rsidRPr="005B48F0">
              <w:rPr>
                <w:color w:val="999999"/>
                <w:sz w:val="20"/>
                <w:u w:val="single"/>
              </w:rPr>
              <w:t>Subprogram†</w:t>
            </w:r>
          </w:p>
          <w:p w:rsidR="00A813FF" w:rsidRPr="00A2794B" w:rsidRDefault="00A813FF" w:rsidP="00292698">
            <w:pPr>
              <w:spacing w:after="0"/>
              <w:rPr>
                <w:sz w:val="20"/>
              </w:rPr>
            </w:pPr>
            <w:r w:rsidRPr="005B48F0">
              <w:rPr>
                <w:sz w:val="20"/>
              </w:rPr>
              <w:t>Data Acc</w:t>
            </w:r>
            <w:r>
              <w:rPr>
                <w:sz w:val="20"/>
              </w:rPr>
              <w:t>ess</w:t>
            </w:r>
          </w:p>
        </w:tc>
        <w:tc>
          <w:tcPr>
            <w:tcW w:w="1363" w:type="dxa"/>
            <w:shd w:val="clear" w:color="auto" w:fill="auto"/>
          </w:tcPr>
          <w:p w:rsidR="00A813FF" w:rsidRPr="005B48F0" w:rsidRDefault="00A813FF" w:rsidP="00292698">
            <w:pPr>
              <w:spacing w:after="0"/>
              <w:rPr>
                <w:sz w:val="20"/>
              </w:rPr>
            </w:pPr>
            <w:r w:rsidRPr="005B48F0">
              <w:rPr>
                <w:sz w:val="20"/>
              </w:rPr>
              <w:t xml:space="preserve">Thread </w:t>
            </w:r>
          </w:p>
          <w:p w:rsidR="00A813FF" w:rsidRPr="005B48F0" w:rsidRDefault="00A813FF" w:rsidP="00292698">
            <w:pPr>
              <w:spacing w:after="0"/>
              <w:rPr>
                <w:sz w:val="20"/>
              </w:rPr>
            </w:pPr>
            <w:r w:rsidRPr="005B48F0">
              <w:rPr>
                <w:sz w:val="20"/>
              </w:rPr>
              <w:t>Data</w:t>
            </w:r>
          </w:p>
          <w:p w:rsidR="00A813FF" w:rsidRPr="005B48F0" w:rsidRDefault="00A813FF" w:rsidP="00292698">
            <w:pPr>
              <w:spacing w:after="0"/>
              <w:rPr>
                <w:color w:val="999999"/>
                <w:sz w:val="20"/>
                <w:u w:val="single"/>
              </w:rPr>
            </w:pPr>
            <w:r w:rsidRPr="005B48F0">
              <w:rPr>
                <w:color w:val="999999"/>
                <w:sz w:val="20"/>
                <w:u w:val="single"/>
              </w:rPr>
              <w:t>Threadgroup†</w:t>
            </w:r>
          </w:p>
        </w:tc>
        <w:tc>
          <w:tcPr>
            <w:tcW w:w="2524" w:type="dxa"/>
            <w:shd w:val="clear" w:color="auto" w:fill="auto"/>
          </w:tcPr>
          <w:p w:rsidR="00A813FF" w:rsidRPr="005B48F0" w:rsidRDefault="00A813FF" w:rsidP="00292698">
            <w:pPr>
              <w:spacing w:after="0"/>
              <w:rPr>
                <w:sz w:val="20"/>
              </w:rPr>
            </w:pPr>
            <w:r w:rsidRPr="005B48F0">
              <w:rPr>
                <w:sz w:val="20"/>
              </w:rPr>
              <w:t>System</w:t>
            </w: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tcBorders>
              <w:bottom w:val="single" w:sz="4" w:space="0" w:color="auto"/>
            </w:tcBorders>
            <w:shd w:val="clear" w:color="auto" w:fill="auto"/>
          </w:tcPr>
          <w:p w:rsidR="00A813FF" w:rsidRPr="005B48F0" w:rsidRDefault="00A813FF" w:rsidP="00292698">
            <w:pPr>
              <w:spacing w:after="0"/>
              <w:rPr>
                <w:sz w:val="20"/>
              </w:rPr>
            </w:pPr>
            <w:r w:rsidRPr="005B48F0">
              <w:rPr>
                <w:sz w:val="20"/>
              </w:rPr>
              <w:t>Thread</w:t>
            </w:r>
          </w:p>
        </w:tc>
        <w:tc>
          <w:tcPr>
            <w:tcW w:w="0" w:type="auto"/>
            <w:tcBorders>
              <w:bottom w:val="single" w:sz="4" w:space="0" w:color="auto"/>
            </w:tcBorders>
            <w:shd w:val="clear" w:color="auto" w:fill="auto"/>
          </w:tcPr>
          <w:p w:rsidR="00A813FF" w:rsidRPr="005B48F0" w:rsidRDefault="00A813FF" w:rsidP="00292698">
            <w:pPr>
              <w:spacing w:after="0"/>
              <w:rPr>
                <w:sz w:val="20"/>
              </w:rPr>
            </w:pPr>
            <w:r w:rsidRPr="005B48F0">
              <w:rPr>
                <w:sz w:val="20"/>
              </w:rPr>
              <w:t>Port</w:t>
            </w:r>
          </w:p>
          <w:p w:rsidR="00A813FF" w:rsidRDefault="00A813FF" w:rsidP="00292698">
            <w:pPr>
              <w:spacing w:after="0"/>
              <w:rPr>
                <w:color w:val="999999"/>
                <w:sz w:val="20"/>
                <w:u w:val="single"/>
              </w:rPr>
            </w:pPr>
            <w:r w:rsidRPr="005B48F0">
              <w:rPr>
                <w:color w:val="999999"/>
                <w:sz w:val="20"/>
                <w:u w:val="single"/>
              </w:rPr>
              <w:t>Subprogram†</w:t>
            </w:r>
          </w:p>
          <w:p w:rsidR="00A813FF" w:rsidRPr="005B48F0" w:rsidRDefault="00A813FF" w:rsidP="00292698">
            <w:pPr>
              <w:spacing w:after="0"/>
              <w:rPr>
                <w:color w:val="999999"/>
                <w:sz w:val="20"/>
                <w:u w:val="single"/>
              </w:rPr>
            </w:pPr>
            <w:r w:rsidRPr="005B48F0">
              <w:rPr>
                <w:sz w:val="20"/>
              </w:rPr>
              <w:t>Data Acc</w:t>
            </w:r>
            <w:r>
              <w:rPr>
                <w:sz w:val="20"/>
              </w:rPr>
              <w:t>ess</w:t>
            </w:r>
          </w:p>
        </w:tc>
        <w:tc>
          <w:tcPr>
            <w:tcW w:w="1363" w:type="dxa"/>
            <w:tcBorders>
              <w:bottom w:val="single" w:sz="4" w:space="0" w:color="auto"/>
            </w:tcBorders>
            <w:shd w:val="clear" w:color="auto" w:fill="auto"/>
          </w:tcPr>
          <w:p w:rsidR="00A813FF" w:rsidRPr="005B48F0" w:rsidRDefault="00A813FF" w:rsidP="00292698">
            <w:pPr>
              <w:spacing w:after="0"/>
              <w:rPr>
                <w:sz w:val="20"/>
              </w:rPr>
            </w:pPr>
            <w:r w:rsidRPr="005B48F0">
              <w:rPr>
                <w:sz w:val="20"/>
              </w:rPr>
              <w:t>Data</w:t>
            </w:r>
          </w:p>
        </w:tc>
        <w:tc>
          <w:tcPr>
            <w:tcW w:w="2524" w:type="dxa"/>
            <w:tcBorders>
              <w:bottom w:val="single" w:sz="4" w:space="0" w:color="auto"/>
            </w:tcBorders>
            <w:shd w:val="clear" w:color="auto" w:fill="auto"/>
          </w:tcPr>
          <w:p w:rsidR="00A813FF" w:rsidRPr="005B48F0" w:rsidRDefault="00A813FF" w:rsidP="00292698">
            <w:pPr>
              <w:spacing w:after="0"/>
              <w:rPr>
                <w:sz w:val="20"/>
              </w:rPr>
            </w:pPr>
            <w:r w:rsidRPr="005B48F0">
              <w:rPr>
                <w:sz w:val="20"/>
              </w:rPr>
              <w:t>Process</w:t>
            </w:r>
          </w:p>
        </w:tc>
        <w:tc>
          <w:tcPr>
            <w:tcW w:w="0" w:type="auto"/>
            <w:tcBorders>
              <w:bottom w:val="single" w:sz="4" w:space="0" w:color="auto"/>
            </w:tcBorders>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color w:val="999999"/>
                <w:sz w:val="20"/>
                <w:u w:val="single"/>
              </w:rPr>
            </w:pPr>
            <w:r>
              <w:rPr>
                <w:color w:val="999999"/>
                <w:sz w:val="20"/>
                <w:u w:val="single"/>
              </w:rPr>
              <w:t>Abstract</w:t>
            </w:r>
            <w:r w:rsidRPr="005B48F0">
              <w:rPr>
                <w:color w:val="999999"/>
                <w:sz w:val="20"/>
                <w:u w:val="single"/>
              </w:rPr>
              <w:t>†</w:t>
            </w:r>
          </w:p>
        </w:tc>
        <w:tc>
          <w:tcPr>
            <w:tcW w:w="0" w:type="auto"/>
            <w:shd w:val="clear" w:color="auto" w:fill="auto"/>
          </w:tcPr>
          <w:p w:rsidR="00A813FF" w:rsidRPr="005B48F0" w:rsidRDefault="00A813FF" w:rsidP="00292698">
            <w:pPr>
              <w:spacing w:after="0"/>
              <w:rPr>
                <w:sz w:val="20"/>
              </w:rPr>
            </w:pPr>
          </w:p>
        </w:tc>
        <w:tc>
          <w:tcPr>
            <w:tcW w:w="1363" w:type="dxa"/>
            <w:shd w:val="clear" w:color="auto" w:fill="auto"/>
          </w:tcPr>
          <w:p w:rsidR="00A813FF" w:rsidRPr="005B48F0" w:rsidRDefault="00A813FF" w:rsidP="00292698">
            <w:pPr>
              <w:spacing w:after="0"/>
              <w:rPr>
                <w:sz w:val="20"/>
              </w:rPr>
            </w:pPr>
          </w:p>
        </w:tc>
        <w:tc>
          <w:tcPr>
            <w:tcW w:w="2524" w:type="dxa"/>
            <w:shd w:val="clear" w:color="auto" w:fill="auto"/>
          </w:tcPr>
          <w:p w:rsidR="00A813FF" w:rsidRPr="005B48F0" w:rsidRDefault="00A813FF" w:rsidP="00292698">
            <w:pPr>
              <w:spacing w:after="0"/>
              <w:rPr>
                <w:sz w:val="20"/>
              </w:rPr>
            </w:pP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color w:val="999999"/>
                <w:sz w:val="20"/>
                <w:u w:val="single"/>
              </w:rPr>
            </w:pPr>
            <w:r w:rsidRPr="005B48F0">
              <w:rPr>
                <w:color w:val="999999"/>
                <w:sz w:val="20"/>
                <w:u w:val="single"/>
              </w:rPr>
              <w:t>Threadgroup†</w:t>
            </w:r>
          </w:p>
        </w:tc>
        <w:tc>
          <w:tcPr>
            <w:tcW w:w="0" w:type="auto"/>
            <w:shd w:val="clear" w:color="auto" w:fill="auto"/>
          </w:tcPr>
          <w:p w:rsidR="00A813FF" w:rsidRPr="005B48F0" w:rsidRDefault="00A813FF" w:rsidP="00292698">
            <w:pPr>
              <w:spacing w:after="0"/>
              <w:rPr>
                <w:color w:val="999999"/>
                <w:sz w:val="20"/>
                <w:u w:val="single"/>
              </w:rPr>
            </w:pPr>
          </w:p>
        </w:tc>
        <w:tc>
          <w:tcPr>
            <w:tcW w:w="1363" w:type="dxa"/>
            <w:shd w:val="clear" w:color="auto" w:fill="auto"/>
          </w:tcPr>
          <w:p w:rsidR="00A813FF" w:rsidRPr="005B48F0" w:rsidRDefault="00A813FF" w:rsidP="00292698">
            <w:pPr>
              <w:spacing w:after="0"/>
              <w:rPr>
                <w:sz w:val="20"/>
                <w:u w:val="single"/>
              </w:rPr>
            </w:pPr>
          </w:p>
        </w:tc>
        <w:tc>
          <w:tcPr>
            <w:tcW w:w="2524" w:type="dxa"/>
            <w:shd w:val="clear" w:color="auto" w:fill="auto"/>
          </w:tcPr>
          <w:p w:rsidR="00A813FF" w:rsidRPr="005B48F0" w:rsidRDefault="00A813FF" w:rsidP="00292698">
            <w:pPr>
              <w:spacing w:after="0"/>
              <w:rPr>
                <w:sz w:val="20"/>
              </w:rPr>
            </w:pP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color w:val="999999"/>
                <w:sz w:val="20"/>
                <w:u w:val="single"/>
              </w:rPr>
            </w:pPr>
            <w:r w:rsidRPr="005B48F0">
              <w:rPr>
                <w:color w:val="999999"/>
                <w:sz w:val="20"/>
                <w:u w:val="single"/>
              </w:rPr>
              <w:t>Subprogram†</w:t>
            </w:r>
          </w:p>
        </w:tc>
        <w:tc>
          <w:tcPr>
            <w:tcW w:w="0" w:type="auto"/>
            <w:shd w:val="clear" w:color="auto" w:fill="auto"/>
          </w:tcPr>
          <w:p w:rsidR="00A813FF" w:rsidRPr="005B48F0" w:rsidRDefault="00A813FF" w:rsidP="00292698">
            <w:pPr>
              <w:spacing w:after="0"/>
              <w:rPr>
                <w:color w:val="999999"/>
                <w:sz w:val="20"/>
                <w:u w:val="single"/>
              </w:rPr>
            </w:pPr>
          </w:p>
        </w:tc>
        <w:tc>
          <w:tcPr>
            <w:tcW w:w="1363" w:type="dxa"/>
            <w:shd w:val="clear" w:color="auto" w:fill="auto"/>
          </w:tcPr>
          <w:p w:rsidR="00A813FF" w:rsidRPr="005B48F0" w:rsidRDefault="00A813FF" w:rsidP="00292698">
            <w:pPr>
              <w:spacing w:after="0"/>
              <w:rPr>
                <w:color w:val="999999"/>
                <w:sz w:val="20"/>
                <w:u w:val="single"/>
              </w:rPr>
            </w:pPr>
          </w:p>
        </w:tc>
        <w:tc>
          <w:tcPr>
            <w:tcW w:w="2524" w:type="dxa"/>
            <w:shd w:val="clear" w:color="auto" w:fill="auto"/>
          </w:tcPr>
          <w:p w:rsidR="00A813FF" w:rsidRPr="005B48F0" w:rsidRDefault="00A813FF" w:rsidP="00292698">
            <w:pPr>
              <w:spacing w:after="0"/>
              <w:rPr>
                <w:sz w:val="20"/>
              </w:rPr>
            </w:pP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B3B3B3"/>
          </w:tcPr>
          <w:p w:rsidR="00A813FF" w:rsidRPr="005B48F0" w:rsidRDefault="00A813FF" w:rsidP="00292698">
            <w:pPr>
              <w:spacing w:after="0"/>
              <w:rPr>
                <w:sz w:val="20"/>
              </w:rPr>
            </w:pPr>
          </w:p>
        </w:tc>
        <w:tc>
          <w:tcPr>
            <w:tcW w:w="0" w:type="auto"/>
            <w:shd w:val="clear" w:color="auto" w:fill="B3B3B3"/>
          </w:tcPr>
          <w:p w:rsidR="00A813FF" w:rsidRPr="005B48F0" w:rsidRDefault="00A813FF" w:rsidP="00292698">
            <w:pPr>
              <w:spacing w:after="0"/>
              <w:rPr>
                <w:sz w:val="20"/>
              </w:rPr>
            </w:pPr>
          </w:p>
        </w:tc>
        <w:tc>
          <w:tcPr>
            <w:tcW w:w="1363" w:type="dxa"/>
            <w:shd w:val="clear" w:color="auto" w:fill="B3B3B3"/>
          </w:tcPr>
          <w:p w:rsidR="00A813FF" w:rsidRPr="005B48F0" w:rsidRDefault="00A813FF" w:rsidP="00292698">
            <w:pPr>
              <w:spacing w:after="0"/>
              <w:rPr>
                <w:sz w:val="20"/>
              </w:rPr>
            </w:pPr>
          </w:p>
        </w:tc>
        <w:tc>
          <w:tcPr>
            <w:tcW w:w="2524" w:type="dxa"/>
            <w:shd w:val="clear" w:color="auto" w:fill="B3B3B3"/>
          </w:tcPr>
          <w:p w:rsidR="00A813FF" w:rsidRPr="005B48F0" w:rsidRDefault="00A813FF" w:rsidP="00292698">
            <w:pPr>
              <w:spacing w:after="0"/>
              <w:rPr>
                <w:sz w:val="20"/>
              </w:rPr>
            </w:pPr>
          </w:p>
        </w:tc>
        <w:tc>
          <w:tcPr>
            <w:tcW w:w="0" w:type="auto"/>
            <w:shd w:val="clear" w:color="auto" w:fill="B3B3B3"/>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Processor</w:t>
            </w:r>
          </w:p>
        </w:tc>
        <w:tc>
          <w:tcPr>
            <w:tcW w:w="0" w:type="auto"/>
            <w:shd w:val="clear" w:color="auto" w:fill="auto"/>
          </w:tcPr>
          <w:p w:rsidR="00A813FF" w:rsidRPr="005B48F0" w:rsidRDefault="00A813FF" w:rsidP="00292698">
            <w:pPr>
              <w:spacing w:after="0"/>
              <w:rPr>
                <w:sz w:val="20"/>
              </w:rPr>
            </w:pPr>
            <w:r w:rsidRPr="005B48F0">
              <w:rPr>
                <w:sz w:val="20"/>
              </w:rPr>
              <w:t>Port</w:t>
            </w:r>
          </w:p>
          <w:p w:rsidR="00A813FF" w:rsidRPr="005B48F0" w:rsidRDefault="00A813FF" w:rsidP="00292698">
            <w:pPr>
              <w:spacing w:after="0"/>
              <w:rPr>
                <w:color w:val="999999"/>
                <w:sz w:val="20"/>
                <w:u w:val="single"/>
              </w:rPr>
            </w:pPr>
            <w:r w:rsidRPr="005B48F0">
              <w:rPr>
                <w:color w:val="999999"/>
                <w:sz w:val="20"/>
                <w:u w:val="single"/>
              </w:rPr>
              <w:t>Portgroup†</w:t>
            </w:r>
          </w:p>
          <w:p w:rsidR="00A813FF" w:rsidRPr="005B48F0" w:rsidRDefault="00A813FF" w:rsidP="00292698">
            <w:pPr>
              <w:spacing w:after="0"/>
              <w:rPr>
                <w:color w:val="999999"/>
                <w:sz w:val="20"/>
                <w:u w:val="single"/>
              </w:rPr>
            </w:pPr>
            <w:r w:rsidRPr="005B48F0">
              <w:rPr>
                <w:color w:val="999999"/>
                <w:sz w:val="20"/>
                <w:u w:val="single"/>
              </w:rPr>
              <w:t>Subprogram†</w:t>
            </w:r>
          </w:p>
          <w:p w:rsidR="00A813FF" w:rsidRPr="005B48F0" w:rsidRDefault="00A813FF" w:rsidP="00292698">
            <w:pPr>
              <w:spacing w:after="0"/>
              <w:rPr>
                <w:sz w:val="20"/>
              </w:rPr>
            </w:pPr>
            <w:r w:rsidRPr="005B48F0">
              <w:rPr>
                <w:sz w:val="20"/>
              </w:rPr>
              <w:t>Bus Acc</w:t>
            </w:r>
            <w:r>
              <w:rPr>
                <w:sz w:val="20"/>
              </w:rPr>
              <w:t>ess (Requires)</w:t>
            </w:r>
          </w:p>
        </w:tc>
        <w:tc>
          <w:tcPr>
            <w:tcW w:w="1363" w:type="dxa"/>
            <w:shd w:val="clear" w:color="auto" w:fill="auto"/>
          </w:tcPr>
          <w:p w:rsidR="00A813FF" w:rsidRPr="005B48F0" w:rsidRDefault="00A813FF" w:rsidP="00292698">
            <w:pPr>
              <w:spacing w:after="0"/>
              <w:rPr>
                <w:sz w:val="20"/>
              </w:rPr>
            </w:pPr>
            <w:r w:rsidRPr="005B48F0">
              <w:rPr>
                <w:sz w:val="20"/>
              </w:rPr>
              <w:t>Memory</w:t>
            </w:r>
          </w:p>
        </w:tc>
        <w:tc>
          <w:tcPr>
            <w:tcW w:w="2524" w:type="dxa"/>
            <w:shd w:val="clear" w:color="auto" w:fill="auto"/>
          </w:tcPr>
          <w:p w:rsidR="00A813FF" w:rsidRPr="005B48F0" w:rsidRDefault="00A813FF" w:rsidP="00292698">
            <w:pPr>
              <w:spacing w:after="0"/>
              <w:rPr>
                <w:sz w:val="20"/>
              </w:rPr>
            </w:pPr>
            <w:r w:rsidRPr="005B48F0">
              <w:rPr>
                <w:sz w:val="20"/>
              </w:rPr>
              <w:t>System</w:t>
            </w: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Memory</w:t>
            </w:r>
          </w:p>
        </w:tc>
        <w:tc>
          <w:tcPr>
            <w:tcW w:w="0" w:type="auto"/>
            <w:shd w:val="clear" w:color="auto" w:fill="auto"/>
          </w:tcPr>
          <w:p w:rsidR="00A813FF" w:rsidRPr="005B48F0" w:rsidRDefault="00A813FF" w:rsidP="00292698">
            <w:pPr>
              <w:spacing w:after="0"/>
              <w:rPr>
                <w:sz w:val="20"/>
              </w:rPr>
            </w:pPr>
            <w:r w:rsidRPr="005B48F0">
              <w:rPr>
                <w:sz w:val="20"/>
              </w:rPr>
              <w:t>Bus Acc</w:t>
            </w:r>
            <w:r>
              <w:rPr>
                <w:sz w:val="20"/>
              </w:rPr>
              <w:t>ess (Requires)</w:t>
            </w:r>
          </w:p>
        </w:tc>
        <w:tc>
          <w:tcPr>
            <w:tcW w:w="1363" w:type="dxa"/>
            <w:shd w:val="clear" w:color="auto" w:fill="auto"/>
          </w:tcPr>
          <w:p w:rsidR="00A813FF" w:rsidRPr="005B48F0" w:rsidRDefault="00A813FF" w:rsidP="00292698">
            <w:pPr>
              <w:spacing w:after="0"/>
              <w:rPr>
                <w:sz w:val="20"/>
              </w:rPr>
            </w:pPr>
            <w:r w:rsidRPr="005B48F0">
              <w:rPr>
                <w:sz w:val="20"/>
              </w:rPr>
              <w:t>Memory</w:t>
            </w:r>
          </w:p>
        </w:tc>
        <w:tc>
          <w:tcPr>
            <w:tcW w:w="2524" w:type="dxa"/>
            <w:shd w:val="clear" w:color="auto" w:fill="auto"/>
          </w:tcPr>
          <w:p w:rsidR="00A813FF" w:rsidRPr="005B48F0" w:rsidRDefault="00A813FF" w:rsidP="00292698">
            <w:pPr>
              <w:spacing w:after="0"/>
              <w:rPr>
                <w:sz w:val="20"/>
              </w:rPr>
            </w:pPr>
            <w:r w:rsidRPr="005B48F0">
              <w:rPr>
                <w:sz w:val="20"/>
              </w:rPr>
              <w:t>System</w:t>
            </w:r>
          </w:p>
          <w:p w:rsidR="00A813FF" w:rsidRPr="005B48F0" w:rsidRDefault="00A813FF" w:rsidP="00292698">
            <w:pPr>
              <w:spacing w:after="0"/>
              <w:rPr>
                <w:sz w:val="20"/>
              </w:rPr>
            </w:pPr>
            <w:r w:rsidRPr="005B48F0">
              <w:rPr>
                <w:sz w:val="20"/>
              </w:rPr>
              <w:t>Processor</w:t>
            </w:r>
          </w:p>
          <w:p w:rsidR="00A813FF" w:rsidRPr="005B48F0" w:rsidRDefault="00A813FF" w:rsidP="00292698">
            <w:pPr>
              <w:spacing w:after="0"/>
              <w:rPr>
                <w:sz w:val="20"/>
              </w:rPr>
            </w:pPr>
            <w:r w:rsidRPr="005B48F0">
              <w:rPr>
                <w:sz w:val="20"/>
              </w:rPr>
              <w:t>Memory</w:t>
            </w:r>
          </w:p>
        </w:tc>
        <w:tc>
          <w:tcPr>
            <w:tcW w:w="0" w:type="auto"/>
            <w:shd w:val="clear" w:color="auto" w:fill="auto"/>
          </w:tcPr>
          <w:p w:rsidR="00A813FF" w:rsidRPr="005B48F0" w:rsidRDefault="00A813FF" w:rsidP="00292698">
            <w:pPr>
              <w:spacing w:after="0"/>
              <w:rPr>
                <w:sz w:val="20"/>
              </w:rPr>
            </w:pP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Bus</w:t>
            </w:r>
          </w:p>
        </w:tc>
        <w:tc>
          <w:tcPr>
            <w:tcW w:w="0" w:type="auto"/>
            <w:shd w:val="clear" w:color="auto" w:fill="auto"/>
          </w:tcPr>
          <w:p w:rsidR="00A813FF" w:rsidRPr="005B48F0" w:rsidRDefault="00A813FF" w:rsidP="00292698">
            <w:pPr>
              <w:spacing w:after="0"/>
              <w:rPr>
                <w:sz w:val="20"/>
              </w:rPr>
            </w:pPr>
            <w:r w:rsidRPr="005B48F0">
              <w:rPr>
                <w:sz w:val="20"/>
              </w:rPr>
              <w:t>Bus Acc</w:t>
            </w:r>
            <w:r>
              <w:rPr>
                <w:sz w:val="20"/>
              </w:rPr>
              <w:t>ess</w:t>
            </w:r>
          </w:p>
        </w:tc>
        <w:tc>
          <w:tcPr>
            <w:tcW w:w="1363" w:type="dxa"/>
            <w:shd w:val="clear" w:color="auto" w:fill="auto"/>
          </w:tcPr>
          <w:p w:rsidR="00A813FF" w:rsidRPr="005B48F0" w:rsidRDefault="00A813FF" w:rsidP="00292698">
            <w:pPr>
              <w:spacing w:after="0"/>
              <w:rPr>
                <w:sz w:val="20"/>
              </w:rPr>
            </w:pPr>
          </w:p>
        </w:tc>
        <w:tc>
          <w:tcPr>
            <w:tcW w:w="2524" w:type="dxa"/>
            <w:shd w:val="clear" w:color="auto" w:fill="auto"/>
          </w:tcPr>
          <w:p w:rsidR="00A813FF" w:rsidRPr="005B48F0" w:rsidRDefault="00A813FF" w:rsidP="00292698">
            <w:pPr>
              <w:spacing w:after="0"/>
              <w:rPr>
                <w:sz w:val="20"/>
              </w:rPr>
            </w:pPr>
            <w:r w:rsidRPr="005B48F0">
              <w:rPr>
                <w:sz w:val="20"/>
              </w:rPr>
              <w:t>System</w:t>
            </w:r>
          </w:p>
        </w:tc>
        <w:tc>
          <w:tcPr>
            <w:tcW w:w="0" w:type="auto"/>
            <w:shd w:val="clear" w:color="auto" w:fill="auto"/>
          </w:tcPr>
          <w:p w:rsidR="00A813FF" w:rsidRPr="005B48F0" w:rsidRDefault="00A813FF" w:rsidP="00292698">
            <w:pPr>
              <w:spacing w:after="0"/>
              <w:rPr>
                <w:sz w:val="20"/>
              </w:rPr>
            </w:pPr>
            <w:r w:rsidRPr="005B48F0">
              <w:rPr>
                <w:sz w:val="20"/>
              </w:rPr>
              <w:t>Direct Access allowed</w:t>
            </w:r>
          </w:p>
        </w:tc>
      </w:tr>
      <w:tr w:rsidR="00A813FF" w:rsidRPr="005B48F0" w:rsidTr="00292698">
        <w:tc>
          <w:tcPr>
            <w:tcW w:w="0" w:type="auto"/>
            <w:shd w:val="clear" w:color="auto" w:fill="auto"/>
          </w:tcPr>
          <w:p w:rsidR="00A813FF" w:rsidRPr="005B48F0" w:rsidRDefault="00A813FF" w:rsidP="00292698">
            <w:pPr>
              <w:spacing w:after="0"/>
              <w:rPr>
                <w:sz w:val="20"/>
              </w:rPr>
            </w:pPr>
            <w:r w:rsidRPr="005B48F0">
              <w:rPr>
                <w:sz w:val="20"/>
              </w:rPr>
              <w:t>Device</w:t>
            </w:r>
          </w:p>
        </w:tc>
        <w:tc>
          <w:tcPr>
            <w:tcW w:w="0" w:type="auto"/>
            <w:shd w:val="clear" w:color="auto" w:fill="auto"/>
          </w:tcPr>
          <w:p w:rsidR="00A813FF" w:rsidRPr="005B48F0" w:rsidRDefault="00A813FF" w:rsidP="00292698">
            <w:pPr>
              <w:spacing w:after="0"/>
              <w:rPr>
                <w:sz w:val="20"/>
              </w:rPr>
            </w:pPr>
            <w:r w:rsidRPr="005B48F0">
              <w:rPr>
                <w:sz w:val="20"/>
              </w:rPr>
              <w:t>Port</w:t>
            </w:r>
          </w:p>
          <w:p w:rsidR="00A813FF" w:rsidRPr="005B48F0" w:rsidRDefault="00A813FF" w:rsidP="00292698">
            <w:pPr>
              <w:spacing w:after="0"/>
              <w:rPr>
                <w:color w:val="999999"/>
                <w:sz w:val="20"/>
                <w:u w:val="single"/>
              </w:rPr>
            </w:pPr>
            <w:r w:rsidRPr="005B48F0">
              <w:rPr>
                <w:color w:val="999999"/>
                <w:sz w:val="20"/>
                <w:u w:val="single"/>
              </w:rPr>
              <w:t>Portgroup†</w:t>
            </w:r>
          </w:p>
          <w:p w:rsidR="00A813FF" w:rsidRPr="005B48F0" w:rsidRDefault="00A813FF" w:rsidP="00292698">
            <w:pPr>
              <w:spacing w:after="0"/>
              <w:rPr>
                <w:color w:val="999999"/>
                <w:sz w:val="20"/>
                <w:u w:val="single"/>
              </w:rPr>
            </w:pPr>
            <w:r w:rsidRPr="005B48F0">
              <w:rPr>
                <w:color w:val="999999"/>
                <w:sz w:val="20"/>
                <w:u w:val="single"/>
              </w:rPr>
              <w:t>Subprogram†</w:t>
            </w:r>
          </w:p>
          <w:p w:rsidR="00A813FF" w:rsidRPr="005B48F0" w:rsidRDefault="00A813FF" w:rsidP="00292698">
            <w:pPr>
              <w:spacing w:after="0"/>
              <w:rPr>
                <w:sz w:val="20"/>
              </w:rPr>
            </w:pPr>
            <w:r w:rsidRPr="005B48F0">
              <w:rPr>
                <w:sz w:val="20"/>
              </w:rPr>
              <w:t>Bus Acc</w:t>
            </w:r>
            <w:r>
              <w:rPr>
                <w:sz w:val="20"/>
              </w:rPr>
              <w:t>ess (Requires)</w:t>
            </w:r>
          </w:p>
        </w:tc>
        <w:tc>
          <w:tcPr>
            <w:tcW w:w="1363" w:type="dxa"/>
            <w:shd w:val="clear" w:color="auto" w:fill="auto"/>
          </w:tcPr>
          <w:p w:rsidR="00A813FF" w:rsidRPr="005B48F0" w:rsidRDefault="00A813FF" w:rsidP="00292698">
            <w:pPr>
              <w:spacing w:after="0"/>
              <w:rPr>
                <w:sz w:val="20"/>
              </w:rPr>
            </w:pPr>
          </w:p>
        </w:tc>
        <w:tc>
          <w:tcPr>
            <w:tcW w:w="2524" w:type="dxa"/>
            <w:shd w:val="clear" w:color="auto" w:fill="auto"/>
          </w:tcPr>
          <w:p w:rsidR="00A813FF" w:rsidRPr="005B48F0" w:rsidRDefault="00A813FF" w:rsidP="00292698">
            <w:pPr>
              <w:spacing w:after="0"/>
              <w:rPr>
                <w:sz w:val="20"/>
              </w:rPr>
            </w:pPr>
            <w:r w:rsidRPr="005B48F0">
              <w:rPr>
                <w:sz w:val="20"/>
              </w:rPr>
              <w:t>System</w:t>
            </w:r>
          </w:p>
        </w:tc>
        <w:tc>
          <w:tcPr>
            <w:tcW w:w="0" w:type="auto"/>
            <w:shd w:val="clear" w:color="auto" w:fill="auto"/>
          </w:tcPr>
          <w:p w:rsidR="00A813FF" w:rsidRPr="005B48F0" w:rsidRDefault="00A813FF" w:rsidP="00292698">
            <w:pPr>
              <w:spacing w:after="0"/>
              <w:rPr>
                <w:sz w:val="20"/>
              </w:rPr>
            </w:pPr>
          </w:p>
        </w:tc>
      </w:tr>
    </w:tbl>
    <w:p w:rsidR="000B77D4" w:rsidRPr="009A4F8C" w:rsidRDefault="00A813FF" w:rsidP="009A4F8C">
      <w:pPr>
        <w:jc w:val="right"/>
        <w:rPr>
          <w:color w:val="808080"/>
        </w:rPr>
      </w:pPr>
      <w:r w:rsidRPr="00E31731">
        <w:rPr>
          <w:color w:val="808080"/>
        </w:rPr>
        <w:t>† Not Supported</w:t>
      </w:r>
      <w:bookmarkStart w:id="75" w:name="_Ref301881084"/>
      <w:bookmarkEnd w:id="50"/>
      <w:bookmarkEnd w:id="51"/>
      <w:r>
        <w:t xml:space="preserve"> </w:t>
      </w:r>
      <w:bookmarkEnd w:id="75"/>
    </w:p>
    <w:sectPr w:rsidR="000B77D4" w:rsidRPr="009A4F8C" w:rsidSect="009947C7">
      <w:footerReference w:type="default" r:id="rId31"/>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154" w:rsidRDefault="00793154" w:rsidP="00A813FF">
      <w:pPr>
        <w:spacing w:after="0" w:line="240" w:lineRule="auto"/>
      </w:pPr>
      <w:r>
        <w:separator/>
      </w:r>
    </w:p>
  </w:endnote>
  <w:endnote w:type="continuationSeparator" w:id="0">
    <w:p w:rsidR="00793154" w:rsidRDefault="00793154" w:rsidP="00A8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Footer"/>
    </w:pPr>
    <w:r>
      <w:ptab w:relativeTo="margin" w:alignment="center" w:leader="none"/>
    </w:r>
    <w:r>
      <w:fldChar w:fldCharType="begin"/>
    </w:r>
    <w:r>
      <w:instrText xml:space="preserve"> PAGE   \* MERGEFORMAT </w:instrText>
    </w:r>
    <w:r>
      <w:fldChar w:fldCharType="separate"/>
    </w:r>
    <w:r w:rsidR="00DD3203">
      <w:rPr>
        <w:noProof/>
      </w:rPr>
      <w:t>iv</w:t>
    </w:r>
    <w:r>
      <w:rPr>
        <w:noProof/>
      </w:rPr>
      <w:fldChar w:fldCharType="end"/>
    </w:r>
    <w:r>
      <w:ptab w:relativeTo="margin" w:alignment="right"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rsidP="009947C7">
    <w:pPr>
      <w:pStyle w:val="Footer"/>
      <w:spacing w:before="0" w:after="0"/>
      <w:rPr>
        <w:rFonts w:ascii="Verdana" w:hAnsi="Verdana" w:cs="Verdana"/>
        <w:color w:val="000000"/>
        <w:sz w:val="16"/>
        <w:szCs w:val="16"/>
      </w:rPr>
    </w:pPr>
    <w:r>
      <w:rPr>
        <w:rFonts w:ascii="Verdana" w:hAnsi="Verdana" w:cs="Verdana"/>
        <w:color w:val="000000"/>
        <w:sz w:val="16"/>
        <w:szCs w:val="16"/>
      </w:rPr>
      <w:t>©</w:t>
    </w:r>
    <w:r>
      <w:t xml:space="preserve"> </w:t>
    </w:r>
    <w:r>
      <w:rPr>
        <w:rFonts w:ascii="Verdana" w:hAnsi="Verdana" w:cs="Verdana"/>
        <w:color w:val="000000"/>
        <w:sz w:val="16"/>
        <w:szCs w:val="16"/>
      </w:rPr>
      <w:t xml:space="preserve">Copyright 2015 Rockwell Collins, Inc. </w:t>
    </w:r>
  </w:p>
  <w:p w:rsidR="008C4F5C" w:rsidRPr="009B10DF" w:rsidRDefault="008C4F5C" w:rsidP="009947C7">
    <w:pPr>
      <w:pStyle w:val="Footer"/>
      <w:spacing w:before="0" w:after="0"/>
      <w:rPr>
        <w:rFonts w:ascii="Verdana" w:hAnsi="Verdana" w:cs="Verdana"/>
        <w:color w:val="000000"/>
        <w:sz w:val="16"/>
        <w:szCs w:val="16"/>
      </w:rPr>
    </w:pPr>
    <w:r>
      <w:rPr>
        <w:rFonts w:ascii="Verdana" w:hAnsi="Verdana" w:cs="Verdana"/>
        <w:color w:val="000000"/>
        <w:sz w:val="16"/>
        <w:szCs w:val="16"/>
      </w:rPr>
      <w:t>All rights reserved.</w:t>
    </w:r>
    <w:r w:rsidRPr="009B10DF">
      <w:rPr>
        <w:rFonts w:ascii="Verdana" w:hAnsi="Verdana"/>
        <w:sz w:val="16"/>
        <w:szCs w:val="16"/>
      </w:rPr>
      <w:ptab w:relativeTo="margin" w:alignment="center" w:leader="none"/>
    </w:r>
    <w:r w:rsidRPr="009B10DF">
      <w:rPr>
        <w:rFonts w:ascii="Verdana" w:hAnsi="Verdana"/>
        <w:sz w:val="16"/>
        <w:szCs w:val="16"/>
      </w:rPr>
      <w:ptab w:relativeTo="margin" w:alignment="right" w:leader="none"/>
    </w:r>
    <w:r w:rsidRPr="009B10DF">
      <w:rPr>
        <w:rFonts w:ascii="Verdana" w:hAnsi="Verdana"/>
        <w:sz w:val="16"/>
        <w:szCs w:val="16"/>
      </w:rPr>
      <w:t xml:space="preserve">Page </w:t>
    </w:r>
    <w:r w:rsidRPr="009B10DF">
      <w:rPr>
        <w:rFonts w:ascii="Verdana" w:hAnsi="Verdana"/>
        <w:sz w:val="16"/>
        <w:szCs w:val="16"/>
      </w:rPr>
      <w:fldChar w:fldCharType="begin"/>
    </w:r>
    <w:r w:rsidRPr="009B10DF">
      <w:rPr>
        <w:rFonts w:ascii="Verdana" w:hAnsi="Verdana"/>
        <w:sz w:val="16"/>
        <w:szCs w:val="16"/>
      </w:rPr>
      <w:instrText xml:space="preserve"> PAGE   \* MERGEFORMAT </w:instrText>
    </w:r>
    <w:r w:rsidRPr="009B10DF">
      <w:rPr>
        <w:rFonts w:ascii="Verdana" w:hAnsi="Verdana"/>
        <w:sz w:val="16"/>
        <w:szCs w:val="16"/>
      </w:rPr>
      <w:fldChar w:fldCharType="separate"/>
    </w:r>
    <w:r w:rsidR="00DD3203">
      <w:rPr>
        <w:rFonts w:ascii="Verdana" w:hAnsi="Verdana"/>
        <w:noProof/>
        <w:sz w:val="16"/>
        <w:szCs w:val="16"/>
      </w:rPr>
      <w:t>17</w:t>
    </w:r>
    <w:r w:rsidRPr="009B10DF">
      <w:rPr>
        <w:rFonts w:ascii="Verdana" w:hAnsi="Verdana"/>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154" w:rsidRDefault="00793154" w:rsidP="00A813FF">
      <w:pPr>
        <w:spacing w:after="0" w:line="240" w:lineRule="auto"/>
      </w:pPr>
      <w:r>
        <w:separator/>
      </w:r>
    </w:p>
  </w:footnote>
  <w:footnote w:type="continuationSeparator" w:id="0">
    <w:p w:rsidR="00793154" w:rsidRDefault="00793154" w:rsidP="00A813FF">
      <w:pPr>
        <w:spacing w:after="0" w:line="240" w:lineRule="auto"/>
      </w:pPr>
      <w:r>
        <w:continuationSeparator/>
      </w:r>
    </w:p>
  </w:footnote>
  <w:footnote w:id="1">
    <w:p w:rsidR="008C4F5C" w:rsidRDefault="008C4F5C">
      <w:pPr>
        <w:pStyle w:val="FootnoteText"/>
      </w:pPr>
      <w:r>
        <w:rPr>
          <w:rStyle w:val="FootnoteReference"/>
        </w:rPr>
        <w:footnoteRef/>
      </w:r>
      <w:r>
        <w:t xml:space="preserve"> The XMI file created by Enterprise Architect will be of type .xml.</w:t>
      </w:r>
    </w:p>
  </w:footnote>
  <w:footnote w:id="2">
    <w:p w:rsidR="008C4F5C" w:rsidRDefault="008C4F5C" w:rsidP="00A813FF">
      <w:pPr>
        <w:pStyle w:val="FootnoteText"/>
      </w:pPr>
      <w:r>
        <w:rPr>
          <w:rStyle w:val="FootnoteReference"/>
        </w:rPr>
        <w:footnoteRef/>
      </w:r>
      <w:r>
        <w:t xml:space="preserve"> If the translator encounters a SysML block without a stereotype, it will translate it into an AADL system component.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5C" w:rsidRDefault="008C4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3276B4"/>
    <w:lvl w:ilvl="0">
      <w:start w:val="1"/>
      <w:numFmt w:val="decimal"/>
      <w:lvlText w:val="%1."/>
      <w:lvlJc w:val="left"/>
      <w:pPr>
        <w:tabs>
          <w:tab w:val="num" w:pos="1800"/>
        </w:tabs>
        <w:ind w:left="1800" w:hanging="360"/>
      </w:pPr>
    </w:lvl>
  </w:abstractNum>
  <w:abstractNum w:abstractNumId="1">
    <w:nsid w:val="FFFFFF7D"/>
    <w:multiLevelType w:val="singleLevel"/>
    <w:tmpl w:val="A40AA3BC"/>
    <w:lvl w:ilvl="0">
      <w:start w:val="1"/>
      <w:numFmt w:val="decimal"/>
      <w:lvlText w:val="%1."/>
      <w:lvlJc w:val="left"/>
      <w:pPr>
        <w:tabs>
          <w:tab w:val="num" w:pos="1440"/>
        </w:tabs>
        <w:ind w:left="1440" w:hanging="360"/>
      </w:pPr>
    </w:lvl>
  </w:abstractNum>
  <w:abstractNum w:abstractNumId="2">
    <w:nsid w:val="FFFFFF7E"/>
    <w:multiLevelType w:val="singleLevel"/>
    <w:tmpl w:val="114025E2"/>
    <w:lvl w:ilvl="0">
      <w:start w:val="1"/>
      <w:numFmt w:val="decimal"/>
      <w:lvlText w:val="%1."/>
      <w:lvlJc w:val="left"/>
      <w:pPr>
        <w:tabs>
          <w:tab w:val="num" w:pos="1080"/>
        </w:tabs>
        <w:ind w:left="1080" w:hanging="360"/>
      </w:pPr>
    </w:lvl>
  </w:abstractNum>
  <w:abstractNum w:abstractNumId="3">
    <w:nsid w:val="FFFFFF7F"/>
    <w:multiLevelType w:val="singleLevel"/>
    <w:tmpl w:val="4632822A"/>
    <w:lvl w:ilvl="0">
      <w:start w:val="1"/>
      <w:numFmt w:val="decimal"/>
      <w:pStyle w:val="Style2"/>
      <w:lvlText w:val="%1."/>
      <w:lvlJc w:val="left"/>
      <w:pPr>
        <w:tabs>
          <w:tab w:val="num" w:pos="720"/>
        </w:tabs>
        <w:ind w:left="720" w:hanging="360"/>
      </w:pPr>
    </w:lvl>
  </w:abstractNum>
  <w:abstractNum w:abstractNumId="4">
    <w:nsid w:val="FFFFFF80"/>
    <w:multiLevelType w:val="singleLevel"/>
    <w:tmpl w:val="C12E78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1BC25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7A21C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0222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2AF5D8"/>
    <w:lvl w:ilvl="0">
      <w:start w:val="1"/>
      <w:numFmt w:val="decimal"/>
      <w:lvlText w:val="%1."/>
      <w:lvlJc w:val="left"/>
      <w:pPr>
        <w:tabs>
          <w:tab w:val="num" w:pos="360"/>
        </w:tabs>
        <w:ind w:left="360" w:hanging="360"/>
      </w:pPr>
    </w:lvl>
  </w:abstractNum>
  <w:abstractNum w:abstractNumId="9">
    <w:nsid w:val="FFFFFF89"/>
    <w:multiLevelType w:val="singleLevel"/>
    <w:tmpl w:val="5C3017E0"/>
    <w:lvl w:ilvl="0">
      <w:start w:val="1"/>
      <w:numFmt w:val="bullet"/>
      <w:lvlText w:val=""/>
      <w:lvlJc w:val="left"/>
      <w:pPr>
        <w:tabs>
          <w:tab w:val="num" w:pos="360"/>
        </w:tabs>
        <w:ind w:left="360" w:hanging="360"/>
      </w:pPr>
      <w:rPr>
        <w:rFonts w:ascii="Symbol" w:hAnsi="Symbol" w:hint="default"/>
      </w:rPr>
    </w:lvl>
  </w:abstractNum>
  <w:abstractNum w:abstractNumId="10">
    <w:nsid w:val="032D72F3"/>
    <w:multiLevelType w:val="multilevel"/>
    <w:tmpl w:val="D1623B34"/>
    <w:styleLink w:val="StyleBulleted"/>
    <w:lvl w:ilvl="0">
      <w:start w:val="1"/>
      <w:numFmt w:val="bullet"/>
      <w:lvlText w:val="●"/>
      <w:lvlJc w:val="left"/>
      <w:pPr>
        <w:tabs>
          <w:tab w:val="num" w:pos="360"/>
        </w:tabs>
        <w:ind w:left="360" w:hanging="360"/>
      </w:pPr>
      <w:rPr>
        <w:rFonts w:ascii="Times New Roman" w:hAnsi="Times New Roman" w:cs="Times New Roman"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06797523"/>
    <w:multiLevelType w:val="hybridMultilevel"/>
    <w:tmpl w:val="C6D2F338"/>
    <w:lvl w:ilvl="0" w:tplc="9580C2E0">
      <w:start w:val="1"/>
      <w:numFmt w:val="bullet"/>
      <w:pStyle w:val="StyleList3"/>
      <w:lvlText w:val=""/>
      <w:lvlJc w:val="left"/>
      <w:pPr>
        <w:tabs>
          <w:tab w:val="num" w:pos="1080"/>
        </w:tabs>
        <w:ind w:left="1080" w:hanging="360"/>
      </w:pPr>
      <w:rPr>
        <w:rFonts w:ascii="Monotype Sorts" w:hAnsi="Monotype Sort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8F6504"/>
    <w:multiLevelType w:val="multilevel"/>
    <w:tmpl w:val="2E88842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1D36FA1"/>
    <w:multiLevelType w:val="multilevel"/>
    <w:tmpl w:val="759E9BD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6475A0C"/>
    <w:multiLevelType w:val="multilevel"/>
    <w:tmpl w:val="6D3634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100312C"/>
    <w:multiLevelType w:val="multilevel"/>
    <w:tmpl w:val="4B9E5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FE0510F"/>
    <w:multiLevelType w:val="hybridMultilevel"/>
    <w:tmpl w:val="C588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6A1882"/>
    <w:multiLevelType w:val="multilevel"/>
    <w:tmpl w:val="D1787FB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4990600"/>
    <w:multiLevelType w:val="multilevel"/>
    <w:tmpl w:val="B300B4D6"/>
    <w:lvl w:ilvl="0">
      <w:start w:val="1"/>
      <w:numFmt w:val="upperLetter"/>
      <w:pStyle w:val="Appendix1"/>
      <w:suff w:val="space"/>
      <w:lvlText w:val="Appendix %1"/>
      <w:lvlJc w:val="left"/>
      <w:pPr>
        <w:ind w:left="0" w:firstLine="0"/>
      </w:pPr>
      <w:rPr>
        <w:rFonts w:hint="default"/>
        <w:b/>
        <w:i w:val="0"/>
        <w:sz w:val="28"/>
      </w:rPr>
    </w:lvl>
    <w:lvl w:ilvl="1">
      <w:start w:val="1"/>
      <w:numFmt w:val="decimal"/>
      <w:lvlText w:val="Appendix %1.%2"/>
      <w:lvlJc w:val="left"/>
      <w:pPr>
        <w:tabs>
          <w:tab w:val="num" w:pos="576"/>
        </w:tabs>
        <w:ind w:left="576" w:hanging="576"/>
      </w:pPr>
      <w:rPr>
        <w:rFonts w:hint="default"/>
        <w:b/>
        <w:i w:val="0"/>
        <w:sz w:val="26"/>
        <w:szCs w:val="24"/>
      </w:rPr>
    </w:lvl>
    <w:lvl w:ilvl="2">
      <w:start w:val="1"/>
      <w:numFmt w:val="decimal"/>
      <w:lvlText w:val="Appendix %1.%2.%3"/>
      <w:lvlJc w:val="left"/>
      <w:pPr>
        <w:tabs>
          <w:tab w:val="num" w:pos="720"/>
        </w:tabs>
        <w:ind w:left="720" w:hanging="720"/>
      </w:pPr>
      <w:rPr>
        <w:rFonts w:hint="default"/>
        <w:b/>
        <w:i w:val="0"/>
        <w:sz w:val="24"/>
      </w:rPr>
    </w:lvl>
    <w:lvl w:ilvl="3">
      <w:start w:val="1"/>
      <w:numFmt w:val="decimal"/>
      <w:lvlText w:val="%1.%2.%3.%4"/>
      <w:lvlJc w:val="left"/>
      <w:pPr>
        <w:tabs>
          <w:tab w:val="num" w:pos="864"/>
        </w:tabs>
        <w:ind w:left="864" w:hanging="864"/>
      </w:pPr>
      <w:rPr>
        <w:rFonts w:hint="default"/>
        <w:b/>
        <w:i w:val="0"/>
        <w:sz w:val="20"/>
      </w:rPr>
    </w:lvl>
    <w:lvl w:ilvl="4">
      <w:start w:val="1"/>
      <w:numFmt w:val="decimal"/>
      <w:lvlText w:val="%1.%2.%3.%4.%5"/>
      <w:lvlJc w:val="left"/>
      <w:pPr>
        <w:tabs>
          <w:tab w:val="num" w:pos="1008"/>
        </w:tabs>
        <w:ind w:left="1008" w:hanging="1008"/>
      </w:pPr>
      <w:rPr>
        <w:rFonts w:hint="default"/>
        <w:b/>
        <w:i w:val="0"/>
        <w:sz w:val="24"/>
      </w:rPr>
    </w:lvl>
    <w:lvl w:ilvl="5">
      <w:start w:val="1"/>
      <w:numFmt w:val="decimal"/>
      <w:lvlText w:val="%1.%2.%3.%4.%5.%6"/>
      <w:lvlJc w:val="left"/>
      <w:pPr>
        <w:tabs>
          <w:tab w:val="num" w:pos="1152"/>
        </w:tabs>
        <w:ind w:left="1152" w:hanging="1152"/>
      </w:pPr>
      <w:rPr>
        <w:rFonts w:hint="default"/>
        <w:b w:val="0"/>
        <w:i w:val="0"/>
        <w:sz w:val="24"/>
      </w:rPr>
    </w:lvl>
    <w:lvl w:ilvl="6">
      <w:start w:val="1"/>
      <w:numFmt w:val="decimal"/>
      <w:lvlText w:val="%1.%2.%3.%4.%5.%6.%7"/>
      <w:lvlJc w:val="left"/>
      <w:pPr>
        <w:tabs>
          <w:tab w:val="num" w:pos="1296"/>
        </w:tabs>
        <w:ind w:left="1296" w:hanging="1296"/>
      </w:pPr>
      <w:rPr>
        <w:rFonts w:hint="default"/>
        <w:b/>
        <w:i w:val="0"/>
        <w:sz w:val="28"/>
        <w:szCs w:val="28"/>
      </w:rPr>
    </w:lvl>
    <w:lvl w:ilvl="7">
      <w:start w:val="1"/>
      <w:numFmt w:val="decimal"/>
      <w:lvlText w:val="%1.%2.%3.%4.%5.%6.%7.%8"/>
      <w:lvlJc w:val="left"/>
      <w:pPr>
        <w:tabs>
          <w:tab w:val="num" w:pos="1440"/>
        </w:tabs>
        <w:ind w:left="1440" w:hanging="1440"/>
      </w:pPr>
      <w:rPr>
        <w:rFonts w:hint="default"/>
        <w:b w:val="0"/>
        <w:i w:val="0"/>
        <w:sz w:val="24"/>
      </w:rPr>
    </w:lvl>
    <w:lvl w:ilvl="8">
      <w:start w:val="1"/>
      <w:numFmt w:val="decimal"/>
      <w:lvlText w:val="%1.%2.%3.%4.%5.%6.%7.%8.%9"/>
      <w:lvlJc w:val="left"/>
      <w:pPr>
        <w:tabs>
          <w:tab w:val="num" w:pos="1584"/>
        </w:tabs>
        <w:ind w:left="1584" w:hanging="1584"/>
      </w:pPr>
      <w:rPr>
        <w:rFonts w:hint="default"/>
        <w:b w:val="0"/>
        <w:i w:val="0"/>
        <w:sz w:val="24"/>
      </w:rPr>
    </w:lvl>
  </w:abstractNum>
  <w:abstractNum w:abstractNumId="19">
    <w:nsid w:val="3AEA6060"/>
    <w:multiLevelType w:val="hybridMultilevel"/>
    <w:tmpl w:val="BC34B344"/>
    <w:lvl w:ilvl="0" w:tplc="B74A07A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B1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6A1317E"/>
    <w:multiLevelType w:val="hybridMultilevel"/>
    <w:tmpl w:val="224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871C7"/>
    <w:multiLevelType w:val="hybridMultilevel"/>
    <w:tmpl w:val="70E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845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487638"/>
    <w:multiLevelType w:val="hybridMultilevel"/>
    <w:tmpl w:val="62A23C84"/>
    <w:lvl w:ilvl="0" w:tplc="FFFFFFFF">
      <w:start w:val="1"/>
      <w:numFmt w:val="decimal"/>
      <w:pStyle w:val="References"/>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14ECB3A">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nsid w:val="6DD41EDC"/>
    <w:multiLevelType w:val="hybridMultilevel"/>
    <w:tmpl w:val="7A987ED8"/>
    <w:lvl w:ilvl="0" w:tplc="A2D8CF0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745C"/>
    <w:multiLevelType w:val="hybridMultilevel"/>
    <w:tmpl w:val="6072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F4FD5"/>
    <w:multiLevelType w:val="multilevel"/>
    <w:tmpl w:val="F724B77E"/>
    <w:lvl w:ilvl="0">
      <w:start w:val="1"/>
      <w:numFmt w:val="decimal"/>
      <w:pStyle w:val="Heading1"/>
      <w:lvlText w:val="%1"/>
      <w:lvlJc w:val="left"/>
      <w:pPr>
        <w:tabs>
          <w:tab w:val="num" w:pos="432"/>
        </w:tabs>
        <w:ind w:left="432" w:hanging="432"/>
      </w:pPr>
      <w:rPr>
        <w:rFonts w:hint="default"/>
        <w:b/>
        <w:i w:val="0"/>
        <w:sz w:val="28"/>
      </w:rPr>
    </w:lvl>
    <w:lvl w:ilvl="1">
      <w:start w:val="1"/>
      <w:numFmt w:val="decimal"/>
      <w:pStyle w:val="Heading2"/>
      <w:lvlText w:val="%1.%2"/>
      <w:lvlJc w:val="left"/>
      <w:pPr>
        <w:tabs>
          <w:tab w:val="num" w:pos="720"/>
        </w:tabs>
        <w:ind w:left="576" w:hanging="576"/>
      </w:pPr>
      <w:rPr>
        <w:rFonts w:hint="default"/>
        <w:b/>
        <w:i w:val="0"/>
        <w:sz w:val="28"/>
        <w:szCs w:val="24"/>
      </w:rPr>
    </w:lvl>
    <w:lvl w:ilvl="2">
      <w:start w:val="1"/>
      <w:numFmt w:val="decimal"/>
      <w:pStyle w:val="Heading3"/>
      <w:lvlText w:val="%1.%2.%3"/>
      <w:lvlJc w:val="left"/>
      <w:pPr>
        <w:tabs>
          <w:tab w:val="num" w:pos="720"/>
        </w:tabs>
        <w:ind w:left="720" w:hanging="720"/>
      </w:pPr>
      <w:rPr>
        <w:rFonts w:hint="default"/>
        <w:b/>
        <w:i w:val="0"/>
        <w:sz w:val="20"/>
      </w:rPr>
    </w:lvl>
    <w:lvl w:ilvl="3">
      <w:start w:val="1"/>
      <w:numFmt w:val="decimal"/>
      <w:pStyle w:val="Heading4"/>
      <w:lvlText w:val="%1.%2.%3.%4"/>
      <w:lvlJc w:val="left"/>
      <w:pPr>
        <w:tabs>
          <w:tab w:val="num" w:pos="864"/>
        </w:tabs>
        <w:ind w:left="864" w:hanging="864"/>
      </w:pPr>
      <w:rPr>
        <w:rFonts w:hint="default"/>
        <w:b/>
        <w:i w:val="0"/>
        <w:sz w:val="20"/>
      </w:rPr>
    </w:lvl>
    <w:lvl w:ilvl="4">
      <w:start w:val="1"/>
      <w:numFmt w:val="decimal"/>
      <w:pStyle w:val="Heading5"/>
      <w:lvlText w:val="%1.%2.%3.%4.%5"/>
      <w:lvlJc w:val="left"/>
      <w:pPr>
        <w:tabs>
          <w:tab w:val="num" w:pos="1008"/>
        </w:tabs>
        <w:ind w:left="1008" w:hanging="1008"/>
      </w:pPr>
      <w:rPr>
        <w:rFonts w:hint="default"/>
        <w:b/>
        <w:i w:val="0"/>
        <w:sz w:val="24"/>
      </w:rPr>
    </w:lvl>
    <w:lvl w:ilvl="5">
      <w:start w:val="1"/>
      <w:numFmt w:val="decimal"/>
      <w:pStyle w:val="Heading6"/>
      <w:lvlText w:val="%1.%2.%3.%4.%5.%6"/>
      <w:lvlJc w:val="left"/>
      <w:pPr>
        <w:tabs>
          <w:tab w:val="num" w:pos="1152"/>
        </w:tabs>
        <w:ind w:left="1152" w:hanging="1152"/>
      </w:pPr>
      <w:rPr>
        <w:rFonts w:hint="default"/>
        <w:b w:val="0"/>
        <w:i w:val="0"/>
        <w:sz w:val="24"/>
      </w:rPr>
    </w:lvl>
    <w:lvl w:ilvl="6">
      <w:start w:val="1"/>
      <w:numFmt w:val="decimal"/>
      <w:pStyle w:val="Heading7"/>
      <w:lvlText w:val="%1.%2.%3.%4.%5.%6.%7"/>
      <w:lvlJc w:val="left"/>
      <w:pPr>
        <w:tabs>
          <w:tab w:val="num" w:pos="1296"/>
        </w:tabs>
        <w:ind w:left="1296" w:hanging="1296"/>
      </w:pPr>
      <w:rPr>
        <w:rFonts w:hint="default"/>
        <w:b/>
        <w:i w:val="0"/>
        <w:sz w:val="28"/>
        <w:szCs w:val="28"/>
      </w:rPr>
    </w:lvl>
    <w:lvl w:ilvl="7">
      <w:start w:val="1"/>
      <w:numFmt w:val="decimal"/>
      <w:pStyle w:val="Heading8"/>
      <w:lvlText w:val="%1.%2.%3.%4.%5.%6.%7.%8"/>
      <w:lvlJc w:val="left"/>
      <w:pPr>
        <w:tabs>
          <w:tab w:val="num" w:pos="1440"/>
        </w:tabs>
        <w:ind w:left="1440" w:hanging="1440"/>
      </w:pPr>
      <w:rPr>
        <w:rFonts w:hint="default"/>
        <w:b w:val="0"/>
        <w:i w:val="0"/>
        <w:sz w:val="24"/>
      </w:rPr>
    </w:lvl>
    <w:lvl w:ilvl="8">
      <w:start w:val="1"/>
      <w:numFmt w:val="decimal"/>
      <w:pStyle w:val="Heading9"/>
      <w:lvlText w:val="%1.%2.%3.%4.%5.%6.%7.%8.%9"/>
      <w:lvlJc w:val="left"/>
      <w:pPr>
        <w:tabs>
          <w:tab w:val="num" w:pos="1584"/>
        </w:tabs>
        <w:ind w:left="1584" w:hanging="1584"/>
      </w:pPr>
      <w:rPr>
        <w:rFonts w:hint="default"/>
        <w:b w:val="0"/>
        <w:i w:val="0"/>
        <w:sz w:val="24"/>
      </w:rPr>
    </w:lvl>
  </w:abstractNum>
  <w:abstractNum w:abstractNumId="28">
    <w:nsid w:val="7F966E1B"/>
    <w:multiLevelType w:val="multilevel"/>
    <w:tmpl w:val="8D5C69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7"/>
  </w:num>
  <w:num w:numId="2">
    <w:abstractNumId w:val="10"/>
  </w:num>
  <w:num w:numId="3">
    <w:abstractNumId w:val="16"/>
  </w:num>
  <w:num w:numId="4">
    <w:abstractNumId w:val="21"/>
  </w:num>
  <w:num w:numId="5">
    <w:abstractNumId w:val="22"/>
  </w:num>
  <w:num w:numId="6">
    <w:abstractNumId w:val="3"/>
  </w:num>
  <w:num w:numId="7">
    <w:abstractNumId w:val="18"/>
  </w:num>
  <w:num w:numId="8">
    <w:abstractNumId w:val="11"/>
  </w:num>
  <w:num w:numId="9">
    <w:abstractNumId w:val="24"/>
  </w:num>
  <w:num w:numId="10">
    <w:abstractNumId w:val="20"/>
  </w:num>
  <w:num w:numId="11">
    <w:abstractNumId w:val="17"/>
  </w:num>
  <w:num w:numId="12">
    <w:abstractNumId w:val="13"/>
  </w:num>
  <w:num w:numId="13">
    <w:abstractNumId w:val="14"/>
  </w:num>
  <w:num w:numId="14">
    <w:abstractNumId w:val="28"/>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2"/>
  </w:num>
  <w:num w:numId="23">
    <w:abstractNumId w:val="1"/>
  </w:num>
  <w:num w:numId="24">
    <w:abstractNumId w:val="0"/>
  </w:num>
  <w:num w:numId="25">
    <w:abstractNumId w:val="26"/>
  </w:num>
  <w:num w:numId="26">
    <w:abstractNumId w:val="25"/>
  </w:num>
  <w:num w:numId="27">
    <w:abstractNumId w:val="23"/>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4A"/>
    <w:rsid w:val="00010BCC"/>
    <w:rsid w:val="000113C7"/>
    <w:rsid w:val="0001209B"/>
    <w:rsid w:val="00032716"/>
    <w:rsid w:val="000338F7"/>
    <w:rsid w:val="00034954"/>
    <w:rsid w:val="0003517F"/>
    <w:rsid w:val="000457AC"/>
    <w:rsid w:val="000465E6"/>
    <w:rsid w:val="00050147"/>
    <w:rsid w:val="00072A0D"/>
    <w:rsid w:val="00084A41"/>
    <w:rsid w:val="000A5708"/>
    <w:rsid w:val="000B26F5"/>
    <w:rsid w:val="000B77D4"/>
    <w:rsid w:val="000C60E0"/>
    <w:rsid w:val="000E571D"/>
    <w:rsid w:val="000E7A0C"/>
    <w:rsid w:val="001123B9"/>
    <w:rsid w:val="00122298"/>
    <w:rsid w:val="001222C2"/>
    <w:rsid w:val="00131393"/>
    <w:rsid w:val="00145ECA"/>
    <w:rsid w:val="00150D5D"/>
    <w:rsid w:val="00157938"/>
    <w:rsid w:val="00174105"/>
    <w:rsid w:val="001741CB"/>
    <w:rsid w:val="00180972"/>
    <w:rsid w:val="00181DB9"/>
    <w:rsid w:val="001825C6"/>
    <w:rsid w:val="001912B7"/>
    <w:rsid w:val="001A490E"/>
    <w:rsid w:val="001C2BA3"/>
    <w:rsid w:val="001C7803"/>
    <w:rsid w:val="001E044A"/>
    <w:rsid w:val="001E33F7"/>
    <w:rsid w:val="001F0C1D"/>
    <w:rsid w:val="001F352A"/>
    <w:rsid w:val="001F7EEA"/>
    <w:rsid w:val="00244E59"/>
    <w:rsid w:val="002631B9"/>
    <w:rsid w:val="00265DE2"/>
    <w:rsid w:val="00274D98"/>
    <w:rsid w:val="00277E64"/>
    <w:rsid w:val="00283032"/>
    <w:rsid w:val="00292698"/>
    <w:rsid w:val="002940AD"/>
    <w:rsid w:val="002A0AFC"/>
    <w:rsid w:val="002A6898"/>
    <w:rsid w:val="002B4D6F"/>
    <w:rsid w:val="002B5238"/>
    <w:rsid w:val="002B6990"/>
    <w:rsid w:val="002C4E66"/>
    <w:rsid w:val="002E5C82"/>
    <w:rsid w:val="00301B98"/>
    <w:rsid w:val="00307AD2"/>
    <w:rsid w:val="003105EF"/>
    <w:rsid w:val="0032338D"/>
    <w:rsid w:val="0032395F"/>
    <w:rsid w:val="00326184"/>
    <w:rsid w:val="00331061"/>
    <w:rsid w:val="00347254"/>
    <w:rsid w:val="00347546"/>
    <w:rsid w:val="003529E3"/>
    <w:rsid w:val="00377550"/>
    <w:rsid w:val="00391825"/>
    <w:rsid w:val="003924DC"/>
    <w:rsid w:val="003929A9"/>
    <w:rsid w:val="0039607B"/>
    <w:rsid w:val="003B0101"/>
    <w:rsid w:val="003B0C84"/>
    <w:rsid w:val="003B193C"/>
    <w:rsid w:val="003C4116"/>
    <w:rsid w:val="003E1B5B"/>
    <w:rsid w:val="003F041D"/>
    <w:rsid w:val="003F1C9A"/>
    <w:rsid w:val="004116BC"/>
    <w:rsid w:val="00434968"/>
    <w:rsid w:val="00454EA0"/>
    <w:rsid w:val="00456BDF"/>
    <w:rsid w:val="0046363E"/>
    <w:rsid w:val="00464322"/>
    <w:rsid w:val="00465DD2"/>
    <w:rsid w:val="0047304D"/>
    <w:rsid w:val="00473436"/>
    <w:rsid w:val="0047359A"/>
    <w:rsid w:val="00473D54"/>
    <w:rsid w:val="00487C1F"/>
    <w:rsid w:val="00492479"/>
    <w:rsid w:val="00496061"/>
    <w:rsid w:val="004A1A71"/>
    <w:rsid w:val="004A6221"/>
    <w:rsid w:val="004A6D47"/>
    <w:rsid w:val="004B67F3"/>
    <w:rsid w:val="004C3081"/>
    <w:rsid w:val="004D5742"/>
    <w:rsid w:val="004E5C0D"/>
    <w:rsid w:val="004F1DE1"/>
    <w:rsid w:val="004F2973"/>
    <w:rsid w:val="00500E55"/>
    <w:rsid w:val="00511519"/>
    <w:rsid w:val="00512032"/>
    <w:rsid w:val="00512D2A"/>
    <w:rsid w:val="00516BD1"/>
    <w:rsid w:val="00533B5D"/>
    <w:rsid w:val="00540731"/>
    <w:rsid w:val="005461D2"/>
    <w:rsid w:val="00550511"/>
    <w:rsid w:val="005566D9"/>
    <w:rsid w:val="005622B8"/>
    <w:rsid w:val="00563611"/>
    <w:rsid w:val="00571266"/>
    <w:rsid w:val="00576F33"/>
    <w:rsid w:val="00577BEE"/>
    <w:rsid w:val="00583AD0"/>
    <w:rsid w:val="005949B7"/>
    <w:rsid w:val="005A2A99"/>
    <w:rsid w:val="005B5068"/>
    <w:rsid w:val="005B7E27"/>
    <w:rsid w:val="005C7C95"/>
    <w:rsid w:val="005F3C02"/>
    <w:rsid w:val="005F6F52"/>
    <w:rsid w:val="00604126"/>
    <w:rsid w:val="00616D4A"/>
    <w:rsid w:val="00623322"/>
    <w:rsid w:val="00634627"/>
    <w:rsid w:val="00643C34"/>
    <w:rsid w:val="0065304C"/>
    <w:rsid w:val="00656030"/>
    <w:rsid w:val="00656BF7"/>
    <w:rsid w:val="00661ED0"/>
    <w:rsid w:val="006639AE"/>
    <w:rsid w:val="00663BA5"/>
    <w:rsid w:val="0066753D"/>
    <w:rsid w:val="006743EC"/>
    <w:rsid w:val="006777BC"/>
    <w:rsid w:val="00684FFD"/>
    <w:rsid w:val="006907B1"/>
    <w:rsid w:val="0069362C"/>
    <w:rsid w:val="006B38B1"/>
    <w:rsid w:val="006F5E51"/>
    <w:rsid w:val="007123E5"/>
    <w:rsid w:val="00717F4E"/>
    <w:rsid w:val="007256FC"/>
    <w:rsid w:val="007304A7"/>
    <w:rsid w:val="00763CAE"/>
    <w:rsid w:val="007643F4"/>
    <w:rsid w:val="00766D58"/>
    <w:rsid w:val="00776480"/>
    <w:rsid w:val="00793154"/>
    <w:rsid w:val="007953BD"/>
    <w:rsid w:val="0079563C"/>
    <w:rsid w:val="007A20C0"/>
    <w:rsid w:val="007B2A0C"/>
    <w:rsid w:val="007B7917"/>
    <w:rsid w:val="007F0689"/>
    <w:rsid w:val="0081322C"/>
    <w:rsid w:val="00820A85"/>
    <w:rsid w:val="00821BD0"/>
    <w:rsid w:val="008353BE"/>
    <w:rsid w:val="0084119F"/>
    <w:rsid w:val="00853607"/>
    <w:rsid w:val="00867CA6"/>
    <w:rsid w:val="0088284E"/>
    <w:rsid w:val="00887A02"/>
    <w:rsid w:val="00892951"/>
    <w:rsid w:val="008954EA"/>
    <w:rsid w:val="008A22E7"/>
    <w:rsid w:val="008A3DBE"/>
    <w:rsid w:val="008B5CE3"/>
    <w:rsid w:val="008C2E23"/>
    <w:rsid w:val="008C4F5C"/>
    <w:rsid w:val="008E0B9E"/>
    <w:rsid w:val="008E528C"/>
    <w:rsid w:val="008F15EC"/>
    <w:rsid w:val="008F293D"/>
    <w:rsid w:val="008F6969"/>
    <w:rsid w:val="00903B20"/>
    <w:rsid w:val="00924868"/>
    <w:rsid w:val="009261F6"/>
    <w:rsid w:val="00932CC0"/>
    <w:rsid w:val="0095443A"/>
    <w:rsid w:val="00966F05"/>
    <w:rsid w:val="00967442"/>
    <w:rsid w:val="00973EE4"/>
    <w:rsid w:val="00992585"/>
    <w:rsid w:val="009936E0"/>
    <w:rsid w:val="009947C7"/>
    <w:rsid w:val="009A4ACF"/>
    <w:rsid w:val="009A4F8C"/>
    <w:rsid w:val="009B10DF"/>
    <w:rsid w:val="009E3A56"/>
    <w:rsid w:val="009E6F0B"/>
    <w:rsid w:val="00A12178"/>
    <w:rsid w:val="00A12CF7"/>
    <w:rsid w:val="00A148C2"/>
    <w:rsid w:val="00A200DB"/>
    <w:rsid w:val="00A267E1"/>
    <w:rsid w:val="00A52B42"/>
    <w:rsid w:val="00A53272"/>
    <w:rsid w:val="00A6701C"/>
    <w:rsid w:val="00A7425C"/>
    <w:rsid w:val="00A75EEB"/>
    <w:rsid w:val="00A813FF"/>
    <w:rsid w:val="00A83CE1"/>
    <w:rsid w:val="00A83FB6"/>
    <w:rsid w:val="00AA2006"/>
    <w:rsid w:val="00AC7441"/>
    <w:rsid w:val="00AE1D4E"/>
    <w:rsid w:val="00AE6B42"/>
    <w:rsid w:val="00AE6F7D"/>
    <w:rsid w:val="00B00276"/>
    <w:rsid w:val="00B042A7"/>
    <w:rsid w:val="00B05E4C"/>
    <w:rsid w:val="00B222B5"/>
    <w:rsid w:val="00B223A7"/>
    <w:rsid w:val="00B2281B"/>
    <w:rsid w:val="00B25D48"/>
    <w:rsid w:val="00B402C4"/>
    <w:rsid w:val="00B675D7"/>
    <w:rsid w:val="00B75238"/>
    <w:rsid w:val="00B804B5"/>
    <w:rsid w:val="00B80573"/>
    <w:rsid w:val="00B86E33"/>
    <w:rsid w:val="00BA25A2"/>
    <w:rsid w:val="00BC547D"/>
    <w:rsid w:val="00BC7EFA"/>
    <w:rsid w:val="00BD4E05"/>
    <w:rsid w:val="00BE3771"/>
    <w:rsid w:val="00BE6B9D"/>
    <w:rsid w:val="00BF3F0D"/>
    <w:rsid w:val="00BF631A"/>
    <w:rsid w:val="00C127D8"/>
    <w:rsid w:val="00C173C8"/>
    <w:rsid w:val="00C21598"/>
    <w:rsid w:val="00C24D6A"/>
    <w:rsid w:val="00C41F7A"/>
    <w:rsid w:val="00C53B2C"/>
    <w:rsid w:val="00C61BBC"/>
    <w:rsid w:val="00C75EDF"/>
    <w:rsid w:val="00C935E5"/>
    <w:rsid w:val="00CA6568"/>
    <w:rsid w:val="00CC19CD"/>
    <w:rsid w:val="00CD323D"/>
    <w:rsid w:val="00CD521E"/>
    <w:rsid w:val="00CD6794"/>
    <w:rsid w:val="00CE117F"/>
    <w:rsid w:val="00CE1FA1"/>
    <w:rsid w:val="00CE5E19"/>
    <w:rsid w:val="00CF3BE2"/>
    <w:rsid w:val="00CF47BC"/>
    <w:rsid w:val="00D0717E"/>
    <w:rsid w:val="00D16B04"/>
    <w:rsid w:val="00D259A7"/>
    <w:rsid w:val="00D316BC"/>
    <w:rsid w:val="00D378E3"/>
    <w:rsid w:val="00D82644"/>
    <w:rsid w:val="00DA1B9E"/>
    <w:rsid w:val="00DD3203"/>
    <w:rsid w:val="00DE65AE"/>
    <w:rsid w:val="00DF0E15"/>
    <w:rsid w:val="00E04194"/>
    <w:rsid w:val="00E214D9"/>
    <w:rsid w:val="00E25A43"/>
    <w:rsid w:val="00E62D57"/>
    <w:rsid w:val="00E66327"/>
    <w:rsid w:val="00E74DE7"/>
    <w:rsid w:val="00E75EA3"/>
    <w:rsid w:val="00E80314"/>
    <w:rsid w:val="00E82925"/>
    <w:rsid w:val="00E879E8"/>
    <w:rsid w:val="00E90FE9"/>
    <w:rsid w:val="00E94001"/>
    <w:rsid w:val="00E950C1"/>
    <w:rsid w:val="00EA3C67"/>
    <w:rsid w:val="00EB0EE0"/>
    <w:rsid w:val="00EB539C"/>
    <w:rsid w:val="00EC2449"/>
    <w:rsid w:val="00EC3BA9"/>
    <w:rsid w:val="00EC6002"/>
    <w:rsid w:val="00EE5909"/>
    <w:rsid w:val="00EF0B35"/>
    <w:rsid w:val="00EF66F1"/>
    <w:rsid w:val="00F04EFD"/>
    <w:rsid w:val="00F158E2"/>
    <w:rsid w:val="00F22733"/>
    <w:rsid w:val="00F34668"/>
    <w:rsid w:val="00F35DC6"/>
    <w:rsid w:val="00F46670"/>
    <w:rsid w:val="00F6420C"/>
    <w:rsid w:val="00F8015E"/>
    <w:rsid w:val="00F930C4"/>
    <w:rsid w:val="00FA167E"/>
    <w:rsid w:val="00FA21AB"/>
    <w:rsid w:val="00FB2FBE"/>
    <w:rsid w:val="00FB58F3"/>
    <w:rsid w:val="00FD34E4"/>
    <w:rsid w:val="00FD6B8F"/>
    <w:rsid w:val="00FD6C8F"/>
    <w:rsid w:val="00FE2F7E"/>
    <w:rsid w:val="00FE6A18"/>
    <w:rsid w:val="00FE7ED1"/>
    <w:rsid w:val="00FF69C2"/>
    <w:rsid w:val="00FF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24D6A"/>
    <w:pPr>
      <w:keepNext/>
      <w:numPr>
        <w:numId w:val="1"/>
      </w:numPr>
      <w:spacing w:before="360" w:after="120" w:line="216" w:lineRule="auto"/>
      <w:jc w:val="both"/>
      <w:outlineLvl w:val="0"/>
    </w:pPr>
    <w:rPr>
      <w:rFonts w:ascii="Arial" w:eastAsia="Times New Roman" w:hAnsi="Arial" w:cs="Arial"/>
      <w:b/>
      <w:sz w:val="28"/>
      <w:szCs w:val="28"/>
    </w:rPr>
  </w:style>
  <w:style w:type="paragraph" w:styleId="Heading2">
    <w:name w:val="heading 2"/>
    <w:basedOn w:val="Normal"/>
    <w:next w:val="Normal"/>
    <w:link w:val="Heading2Char"/>
    <w:qFormat/>
    <w:rsid w:val="00C24D6A"/>
    <w:pPr>
      <w:numPr>
        <w:ilvl w:val="1"/>
        <w:numId w:val="1"/>
      </w:numPr>
      <w:spacing w:before="240" w:after="240" w:line="240" w:lineRule="auto"/>
      <w:jc w:val="both"/>
      <w:outlineLvl w:val="1"/>
    </w:pPr>
    <w:rPr>
      <w:rFonts w:ascii="Arial" w:eastAsia="Times New Roman" w:hAnsi="Arial" w:cs="Arial"/>
      <w:b/>
      <w:sz w:val="28"/>
      <w:szCs w:val="26"/>
    </w:rPr>
  </w:style>
  <w:style w:type="paragraph" w:styleId="Heading3">
    <w:name w:val="heading 3"/>
    <w:basedOn w:val="Normal"/>
    <w:next w:val="Normal"/>
    <w:link w:val="Heading3Char"/>
    <w:qFormat/>
    <w:rsid w:val="00C24D6A"/>
    <w:pPr>
      <w:keepNext/>
      <w:numPr>
        <w:ilvl w:val="2"/>
        <w:numId w:val="1"/>
      </w:numPr>
      <w:spacing w:before="240" w:after="120" w:line="240" w:lineRule="auto"/>
      <w:jc w:val="both"/>
      <w:outlineLvl w:val="2"/>
    </w:pPr>
    <w:rPr>
      <w:rFonts w:ascii="Arial" w:eastAsia="Times New Roman" w:hAnsi="Arial" w:cs="Arial"/>
      <w:b/>
      <w:sz w:val="24"/>
      <w:szCs w:val="20"/>
    </w:rPr>
  </w:style>
  <w:style w:type="paragraph" w:styleId="Heading4">
    <w:name w:val="heading 4"/>
    <w:basedOn w:val="Normal"/>
    <w:next w:val="Normal"/>
    <w:link w:val="Heading4Char"/>
    <w:qFormat/>
    <w:rsid w:val="00C24D6A"/>
    <w:pPr>
      <w:keepNext/>
      <w:numPr>
        <w:ilvl w:val="3"/>
        <w:numId w:val="1"/>
      </w:numPr>
      <w:tabs>
        <w:tab w:val="left" w:pos="1008"/>
        <w:tab w:val="left" w:pos="2520"/>
      </w:tabs>
      <w:spacing w:before="120" w:after="120" w:line="240" w:lineRule="auto"/>
      <w:jc w:val="both"/>
      <w:outlineLvl w:val="3"/>
    </w:pPr>
    <w:rPr>
      <w:rFonts w:ascii="Times New Roman" w:eastAsia="Times New Roman" w:hAnsi="Times New Roman" w:cs="Times New Roman"/>
      <w:b/>
      <w:iCs/>
      <w:sz w:val="24"/>
      <w:szCs w:val="20"/>
    </w:rPr>
  </w:style>
  <w:style w:type="paragraph" w:styleId="Heading5">
    <w:name w:val="heading 5"/>
    <w:basedOn w:val="Normal"/>
    <w:next w:val="Normal"/>
    <w:link w:val="Heading5Char"/>
    <w:qFormat/>
    <w:rsid w:val="00C24D6A"/>
    <w:pPr>
      <w:keepNext/>
      <w:numPr>
        <w:ilvl w:val="4"/>
        <w:numId w:val="1"/>
      </w:numPr>
      <w:spacing w:before="120" w:after="120" w:line="240" w:lineRule="auto"/>
      <w:jc w:val="both"/>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qFormat/>
    <w:rsid w:val="00C24D6A"/>
    <w:pPr>
      <w:numPr>
        <w:ilvl w:val="5"/>
        <w:numId w:val="1"/>
      </w:numPr>
      <w:spacing w:before="240" w:after="60" w:line="240" w:lineRule="auto"/>
      <w:jc w:val="both"/>
      <w:outlineLvl w:val="5"/>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C24D6A"/>
    <w:pPr>
      <w:numPr>
        <w:ilvl w:val="6"/>
        <w:numId w:val="1"/>
      </w:numPr>
      <w:spacing w:before="240" w:after="60" w:line="240" w:lineRule="auto"/>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C24D6A"/>
    <w:pPr>
      <w:numPr>
        <w:ilvl w:val="7"/>
        <w:numId w:val="1"/>
      </w:numPr>
      <w:spacing w:before="240" w:after="60" w:line="240" w:lineRule="auto"/>
      <w:jc w:val="both"/>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C24D6A"/>
    <w:pPr>
      <w:numPr>
        <w:ilvl w:val="8"/>
        <w:numId w:val="1"/>
      </w:numPr>
      <w:spacing w:before="240" w:after="60" w:line="240" w:lineRule="auto"/>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66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3D"/>
    <w:rPr>
      <w:rFonts w:ascii="Tahoma" w:hAnsi="Tahoma" w:cs="Tahoma"/>
      <w:sz w:val="16"/>
      <w:szCs w:val="16"/>
    </w:rPr>
  </w:style>
  <w:style w:type="character" w:customStyle="1" w:styleId="Heading1Char">
    <w:name w:val="Heading 1 Char"/>
    <w:basedOn w:val="DefaultParagraphFont"/>
    <w:link w:val="Heading1"/>
    <w:rsid w:val="00C24D6A"/>
    <w:rPr>
      <w:rFonts w:ascii="Arial" w:eastAsia="Times New Roman" w:hAnsi="Arial" w:cs="Arial"/>
      <w:b/>
      <w:sz w:val="28"/>
      <w:szCs w:val="28"/>
    </w:rPr>
  </w:style>
  <w:style w:type="character" w:customStyle="1" w:styleId="Heading2Char">
    <w:name w:val="Heading 2 Char"/>
    <w:basedOn w:val="DefaultParagraphFont"/>
    <w:link w:val="Heading2"/>
    <w:rsid w:val="00C24D6A"/>
    <w:rPr>
      <w:rFonts w:ascii="Arial" w:eastAsia="Times New Roman" w:hAnsi="Arial" w:cs="Arial"/>
      <w:b/>
      <w:sz w:val="28"/>
      <w:szCs w:val="26"/>
    </w:rPr>
  </w:style>
  <w:style w:type="character" w:customStyle="1" w:styleId="Heading3Char">
    <w:name w:val="Heading 3 Char"/>
    <w:basedOn w:val="DefaultParagraphFont"/>
    <w:link w:val="Heading3"/>
    <w:rsid w:val="00C24D6A"/>
    <w:rPr>
      <w:rFonts w:ascii="Arial" w:eastAsia="Times New Roman" w:hAnsi="Arial" w:cs="Arial"/>
      <w:b/>
      <w:sz w:val="24"/>
      <w:szCs w:val="20"/>
    </w:rPr>
  </w:style>
  <w:style w:type="character" w:customStyle="1" w:styleId="Heading4Char">
    <w:name w:val="Heading 4 Char"/>
    <w:basedOn w:val="DefaultParagraphFont"/>
    <w:link w:val="Heading4"/>
    <w:rsid w:val="00C24D6A"/>
    <w:rPr>
      <w:rFonts w:ascii="Times New Roman" w:eastAsia="Times New Roman" w:hAnsi="Times New Roman" w:cs="Times New Roman"/>
      <w:b/>
      <w:iCs/>
      <w:sz w:val="24"/>
      <w:szCs w:val="20"/>
    </w:rPr>
  </w:style>
  <w:style w:type="character" w:customStyle="1" w:styleId="Heading5Char">
    <w:name w:val="Heading 5 Char"/>
    <w:basedOn w:val="DefaultParagraphFont"/>
    <w:link w:val="Heading5"/>
    <w:rsid w:val="00C24D6A"/>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4D6A"/>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24D6A"/>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24D6A"/>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24D6A"/>
    <w:rPr>
      <w:rFonts w:ascii="Times New Roman" w:eastAsia="Times New Roman" w:hAnsi="Times New Roman" w:cs="Times New Roman"/>
      <w:sz w:val="24"/>
      <w:szCs w:val="20"/>
    </w:rPr>
  </w:style>
  <w:style w:type="numbering" w:customStyle="1" w:styleId="StyleBulleted">
    <w:name w:val="Style Bulleted"/>
    <w:basedOn w:val="NoList"/>
    <w:rsid w:val="00FA167E"/>
    <w:pPr>
      <w:numPr>
        <w:numId w:val="2"/>
      </w:numPr>
    </w:pPr>
  </w:style>
  <w:style w:type="paragraph" w:styleId="Caption">
    <w:name w:val="caption"/>
    <w:basedOn w:val="Normal"/>
    <w:next w:val="Normal"/>
    <w:qFormat/>
    <w:rsid w:val="00FA167E"/>
    <w:pPr>
      <w:spacing w:before="120" w:after="240" w:line="240" w:lineRule="auto"/>
      <w:jc w:val="center"/>
    </w:pPr>
    <w:rPr>
      <w:rFonts w:ascii="Arial" w:eastAsia="Times New Roman" w:hAnsi="Arial" w:cs="Arial"/>
      <w:b/>
    </w:rPr>
  </w:style>
  <w:style w:type="character" w:styleId="Hyperlink">
    <w:name w:val="Hyperlink"/>
    <w:uiPriority w:val="99"/>
    <w:rsid w:val="00FA167E"/>
    <w:rPr>
      <w:color w:val="0000FF"/>
      <w:u w:val="single"/>
    </w:rPr>
  </w:style>
  <w:style w:type="paragraph" w:customStyle="1" w:styleId="Constraint">
    <w:name w:val="Constraint"/>
    <w:basedOn w:val="Normal"/>
    <w:qFormat/>
    <w:rsid w:val="00540731"/>
    <w:pPr>
      <w:keepNext/>
      <w:pBdr>
        <w:top w:val="single" w:sz="4" w:space="1" w:color="auto"/>
        <w:left w:val="single" w:sz="4" w:space="4" w:color="auto"/>
        <w:bottom w:val="single" w:sz="4" w:space="1" w:color="auto"/>
        <w:right w:val="single" w:sz="4" w:space="4" w:color="auto"/>
      </w:pBdr>
      <w:shd w:val="clear" w:color="auto" w:fill="BFBFBF"/>
      <w:spacing w:before="120" w:after="120" w:line="240" w:lineRule="auto"/>
      <w:ind w:left="144" w:right="144"/>
      <w:jc w:val="both"/>
    </w:pPr>
    <w:rPr>
      <w:rFonts w:ascii="Times New Roman" w:eastAsia="Times New Roman" w:hAnsi="Times New Roman" w:cs="Times New Roman"/>
      <w:sz w:val="24"/>
      <w:szCs w:val="20"/>
    </w:rPr>
  </w:style>
  <w:style w:type="character" w:styleId="CommentReference">
    <w:name w:val="annotation reference"/>
    <w:semiHidden/>
    <w:rsid w:val="00A813FF"/>
    <w:rPr>
      <w:sz w:val="16"/>
      <w:szCs w:val="16"/>
    </w:rPr>
  </w:style>
  <w:style w:type="paragraph" w:styleId="Header">
    <w:name w:val="header"/>
    <w:basedOn w:val="Normal"/>
    <w:link w:val="HeaderChar"/>
    <w:rsid w:val="00A813FF"/>
    <w:pPr>
      <w:tabs>
        <w:tab w:val="center" w:pos="4320"/>
        <w:tab w:val="right" w:pos="8640"/>
      </w:tabs>
      <w:spacing w:before="120" w:after="120" w:line="240"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A813FF"/>
    <w:rPr>
      <w:rFonts w:ascii="Times New Roman" w:eastAsia="Times New Roman" w:hAnsi="Times New Roman" w:cs="Times New Roman"/>
      <w:sz w:val="24"/>
      <w:szCs w:val="20"/>
    </w:rPr>
  </w:style>
  <w:style w:type="paragraph" w:styleId="Footer">
    <w:name w:val="footer"/>
    <w:basedOn w:val="Normal"/>
    <w:link w:val="FooterChar"/>
    <w:rsid w:val="00A813FF"/>
    <w:pPr>
      <w:tabs>
        <w:tab w:val="center" w:pos="4320"/>
        <w:tab w:val="right" w:pos="8640"/>
      </w:tabs>
      <w:spacing w:before="120" w:after="12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A813FF"/>
    <w:rPr>
      <w:rFonts w:ascii="Times New Roman" w:eastAsia="Times New Roman" w:hAnsi="Times New Roman" w:cs="Times New Roman"/>
      <w:sz w:val="24"/>
      <w:szCs w:val="20"/>
    </w:rPr>
  </w:style>
  <w:style w:type="paragraph" w:customStyle="1" w:styleId="worklist">
    <w:name w:val="worklist"/>
    <w:basedOn w:val="Normal"/>
    <w:rsid w:val="00A813FF"/>
    <w:pPr>
      <w:spacing w:before="120" w:after="120" w:line="240" w:lineRule="auto"/>
      <w:jc w:val="both"/>
    </w:pPr>
    <w:rPr>
      <w:rFonts w:ascii="Times New Roman" w:eastAsia="Times New Roman" w:hAnsi="Times New Roman" w:cs="Times New Roman"/>
      <w:sz w:val="24"/>
      <w:szCs w:val="20"/>
    </w:rPr>
  </w:style>
  <w:style w:type="paragraph" w:styleId="CommentText">
    <w:name w:val="annotation text"/>
    <w:basedOn w:val="Normal"/>
    <w:link w:val="CommentTextChar"/>
    <w:semiHidden/>
    <w:rsid w:val="00A813FF"/>
    <w:pPr>
      <w:spacing w:before="120" w:after="120" w:line="240" w:lineRule="auto"/>
      <w:jc w:val="both"/>
    </w:pPr>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semiHidden/>
    <w:rsid w:val="00A813FF"/>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rsid w:val="00A813FF"/>
    <w:rPr>
      <w:b/>
      <w:bCs/>
    </w:rPr>
  </w:style>
  <w:style w:type="character" w:customStyle="1" w:styleId="CommentSubjectChar">
    <w:name w:val="Comment Subject Char"/>
    <w:basedOn w:val="CommentTextChar"/>
    <w:link w:val="CommentSubject"/>
    <w:semiHidden/>
    <w:rsid w:val="00A813FF"/>
    <w:rPr>
      <w:rFonts w:ascii="Times New Roman" w:eastAsia="Times New Roman" w:hAnsi="Times New Roman" w:cs="Times New Roman"/>
      <w:b/>
      <w:bCs/>
      <w:sz w:val="24"/>
      <w:szCs w:val="20"/>
    </w:rPr>
  </w:style>
  <w:style w:type="paragraph" w:styleId="DocumentMap">
    <w:name w:val="Document Map"/>
    <w:basedOn w:val="Normal"/>
    <w:link w:val="DocumentMapChar"/>
    <w:semiHidden/>
    <w:rsid w:val="00A813FF"/>
    <w:pPr>
      <w:shd w:val="clear" w:color="auto" w:fill="000080"/>
      <w:spacing w:before="120" w:after="120" w:line="240" w:lineRule="auto"/>
      <w:jc w:val="both"/>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A813FF"/>
    <w:rPr>
      <w:rFonts w:ascii="Tahoma" w:eastAsia="Times New Roman" w:hAnsi="Tahoma" w:cs="Tahoma"/>
      <w:sz w:val="24"/>
      <w:szCs w:val="20"/>
      <w:shd w:val="clear" w:color="auto" w:fill="000080"/>
    </w:rPr>
  </w:style>
  <w:style w:type="paragraph" w:customStyle="1" w:styleId="StyleCaptionCentered">
    <w:name w:val="Style Caption + Centered"/>
    <w:basedOn w:val="Caption"/>
    <w:autoRedefine/>
    <w:rsid w:val="00A813FF"/>
    <w:pPr>
      <w:spacing w:before="0" w:after="0"/>
    </w:pPr>
    <w:rPr>
      <w:bCs/>
      <w:sz w:val="24"/>
    </w:rPr>
  </w:style>
  <w:style w:type="paragraph" w:styleId="ListNumber2">
    <w:name w:val="List Number 2"/>
    <w:basedOn w:val="Normal"/>
    <w:rsid w:val="00A813FF"/>
    <w:pPr>
      <w:tabs>
        <w:tab w:val="num" w:pos="720"/>
      </w:tabs>
      <w:spacing w:before="120" w:after="120" w:line="240" w:lineRule="auto"/>
      <w:ind w:left="720" w:hanging="360"/>
      <w:jc w:val="both"/>
    </w:pPr>
    <w:rPr>
      <w:rFonts w:ascii="Times New Roman" w:eastAsia="Times New Roman" w:hAnsi="Times New Roman" w:cs="Times New Roman"/>
      <w:sz w:val="24"/>
      <w:szCs w:val="20"/>
    </w:rPr>
  </w:style>
  <w:style w:type="paragraph" w:customStyle="1" w:styleId="StyleArial145ptBoldBlackRight">
    <w:name w:val="Style Arial 14.5 pt Bold Black Right"/>
    <w:basedOn w:val="Normal"/>
    <w:rsid w:val="00A813FF"/>
    <w:pPr>
      <w:spacing w:before="120" w:after="120" w:line="240" w:lineRule="auto"/>
      <w:ind w:right="1152"/>
      <w:jc w:val="right"/>
    </w:pPr>
    <w:rPr>
      <w:rFonts w:ascii="Arial" w:eastAsia="Times New Roman" w:hAnsi="Arial" w:cs="Times New Roman"/>
      <w:b/>
      <w:bCs/>
      <w:color w:val="000000"/>
      <w:sz w:val="29"/>
      <w:szCs w:val="20"/>
    </w:rPr>
  </w:style>
  <w:style w:type="paragraph" w:customStyle="1" w:styleId="ProposalBodyText">
    <w:name w:val="Proposal Body Text"/>
    <w:basedOn w:val="Normal"/>
    <w:link w:val="ProposalBodyTextChar"/>
    <w:rsid w:val="00A813FF"/>
    <w:pPr>
      <w:spacing w:before="120" w:after="120" w:line="240" w:lineRule="auto"/>
      <w:jc w:val="both"/>
    </w:pPr>
    <w:rPr>
      <w:rFonts w:ascii="Times New Roman" w:eastAsia="Times New Roman" w:hAnsi="Times New Roman" w:cs="Times New Roman"/>
      <w:snapToGrid w:val="0"/>
      <w:color w:val="000000"/>
      <w:sz w:val="24"/>
      <w:szCs w:val="20"/>
    </w:rPr>
  </w:style>
  <w:style w:type="character" w:customStyle="1" w:styleId="ProposalBodyTextChar">
    <w:name w:val="Proposal Body Text Char"/>
    <w:link w:val="ProposalBodyText"/>
    <w:rsid w:val="00A813FF"/>
    <w:rPr>
      <w:rFonts w:ascii="Times New Roman" w:eastAsia="Times New Roman" w:hAnsi="Times New Roman" w:cs="Times New Roman"/>
      <w:snapToGrid w:val="0"/>
      <w:color w:val="000000"/>
      <w:sz w:val="24"/>
      <w:szCs w:val="20"/>
    </w:rPr>
  </w:style>
  <w:style w:type="table" w:styleId="TableGrid">
    <w:name w:val="Table Grid"/>
    <w:basedOn w:val="TableNormal"/>
    <w:rsid w:val="00A813FF"/>
    <w:pPr>
      <w:spacing w:before="40"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813FF"/>
    <w:rPr>
      <w:color w:val="800080"/>
      <w:u w:val="single"/>
    </w:rPr>
  </w:style>
  <w:style w:type="character" w:styleId="PageNumber">
    <w:name w:val="page number"/>
    <w:basedOn w:val="DefaultParagraphFont"/>
    <w:rsid w:val="00A813FF"/>
  </w:style>
  <w:style w:type="paragraph" w:customStyle="1" w:styleId="Normal1">
    <w:name w:val="Normal1"/>
    <w:basedOn w:val="Normal"/>
    <w:link w:val="Normal1Char"/>
    <w:rsid w:val="00A813FF"/>
    <w:pPr>
      <w:spacing w:before="60" w:after="60" w:line="240" w:lineRule="auto"/>
    </w:pPr>
    <w:rPr>
      <w:rFonts w:ascii="Arial" w:eastAsia="Times New Roman" w:hAnsi="Arial" w:cs="Times New Roman"/>
      <w:sz w:val="24"/>
      <w:szCs w:val="20"/>
    </w:rPr>
  </w:style>
  <w:style w:type="paragraph" w:styleId="FootnoteText">
    <w:name w:val="footnote text"/>
    <w:basedOn w:val="Normal"/>
    <w:link w:val="FootnoteTextChar"/>
    <w:semiHidden/>
    <w:rsid w:val="00A813FF"/>
    <w:pPr>
      <w:spacing w:before="120" w:after="12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813FF"/>
    <w:rPr>
      <w:rFonts w:ascii="Times New Roman" w:eastAsia="Times New Roman" w:hAnsi="Times New Roman" w:cs="Times New Roman"/>
      <w:sz w:val="20"/>
      <w:szCs w:val="20"/>
    </w:rPr>
  </w:style>
  <w:style w:type="character" w:styleId="FootnoteReference">
    <w:name w:val="footnote reference"/>
    <w:semiHidden/>
    <w:rsid w:val="00A813FF"/>
    <w:rPr>
      <w:vertAlign w:val="superscript"/>
    </w:rPr>
  </w:style>
  <w:style w:type="character" w:customStyle="1" w:styleId="Normal1Char">
    <w:name w:val="Normal1 Char"/>
    <w:link w:val="Normal1"/>
    <w:rsid w:val="00A813FF"/>
    <w:rPr>
      <w:rFonts w:ascii="Arial" w:eastAsia="Times New Roman" w:hAnsi="Arial" w:cs="Times New Roman"/>
      <w:sz w:val="24"/>
      <w:szCs w:val="20"/>
    </w:rPr>
  </w:style>
  <w:style w:type="paragraph" w:customStyle="1" w:styleId="Text">
    <w:name w:val="Text"/>
    <w:link w:val="TextChar"/>
    <w:rsid w:val="00A813FF"/>
    <w:pPr>
      <w:spacing w:after="140" w:line="280" w:lineRule="atLeast"/>
      <w:ind w:firstLine="360"/>
    </w:pPr>
    <w:rPr>
      <w:rFonts w:ascii="Times" w:eastAsia="Times New Roman" w:hAnsi="Times" w:cs="Times New Roman"/>
      <w:sz w:val="24"/>
      <w:szCs w:val="20"/>
    </w:rPr>
  </w:style>
  <w:style w:type="paragraph" w:customStyle="1" w:styleId="para">
    <w:name w:val="para"/>
    <w:basedOn w:val="Normal"/>
    <w:link w:val="paraChar"/>
    <w:rsid w:val="00A813F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uto"/>
    </w:pPr>
    <w:rPr>
      <w:rFonts w:ascii="Arial" w:eastAsia="Times New Roman" w:hAnsi="Arial" w:cs="Times New Roman"/>
      <w:sz w:val="24"/>
      <w:szCs w:val="20"/>
    </w:rPr>
  </w:style>
  <w:style w:type="paragraph" w:customStyle="1" w:styleId="Hiddentext">
    <w:name w:val="Hidden text"/>
    <w:basedOn w:val="Normal"/>
    <w:next w:val="para"/>
    <w:link w:val="HiddentextChar"/>
    <w:rsid w:val="00A813FF"/>
    <w:pPr>
      <w:autoSpaceDE w:val="0"/>
      <w:autoSpaceDN w:val="0"/>
      <w:adjustRightInd w:val="0"/>
      <w:spacing w:after="120" w:line="240" w:lineRule="auto"/>
    </w:pPr>
    <w:rPr>
      <w:rFonts w:ascii="Tahoma" w:eastAsia="Times New Roman" w:hAnsi="Tahoma" w:cs="Arial"/>
      <w:i/>
      <w:vanish/>
      <w:sz w:val="24"/>
      <w:szCs w:val="20"/>
    </w:rPr>
  </w:style>
  <w:style w:type="character" w:customStyle="1" w:styleId="HiddentextChar">
    <w:name w:val="Hidden text Char"/>
    <w:link w:val="Hiddentext"/>
    <w:rsid w:val="00A813FF"/>
    <w:rPr>
      <w:rFonts w:ascii="Tahoma" w:eastAsia="Times New Roman" w:hAnsi="Tahoma" w:cs="Arial"/>
      <w:i/>
      <w:vanish/>
      <w:sz w:val="24"/>
      <w:szCs w:val="20"/>
    </w:rPr>
  </w:style>
  <w:style w:type="character" w:customStyle="1" w:styleId="paraChar">
    <w:name w:val="para Char"/>
    <w:link w:val="para"/>
    <w:rsid w:val="00A813FF"/>
    <w:rPr>
      <w:rFonts w:ascii="Arial" w:eastAsia="Times New Roman" w:hAnsi="Arial" w:cs="Times New Roman"/>
      <w:sz w:val="24"/>
      <w:szCs w:val="20"/>
    </w:rPr>
  </w:style>
  <w:style w:type="character" w:customStyle="1" w:styleId="TextChar">
    <w:name w:val="Text Char"/>
    <w:link w:val="Text"/>
    <w:rsid w:val="00A813FF"/>
    <w:rPr>
      <w:rFonts w:ascii="Times" w:eastAsia="Times New Roman" w:hAnsi="Times" w:cs="Times New Roman"/>
      <w:sz w:val="24"/>
      <w:szCs w:val="20"/>
    </w:rPr>
  </w:style>
  <w:style w:type="paragraph" w:styleId="BodyText">
    <w:name w:val="Body Text"/>
    <w:basedOn w:val="Normal"/>
    <w:link w:val="BodyTextChar"/>
    <w:rsid w:val="00A813FF"/>
    <w:pPr>
      <w:spacing w:before="120" w:after="12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813FF"/>
    <w:rPr>
      <w:rFonts w:ascii="Times New Roman" w:eastAsia="Times New Roman" w:hAnsi="Times New Roman" w:cs="Times New Roman"/>
      <w:sz w:val="24"/>
      <w:szCs w:val="20"/>
    </w:rPr>
  </w:style>
  <w:style w:type="paragraph" w:customStyle="1" w:styleId="StyleList3">
    <w:name w:val="Style List 3"/>
    <w:basedOn w:val="Normal"/>
    <w:autoRedefine/>
    <w:rsid w:val="00A813FF"/>
    <w:pPr>
      <w:numPr>
        <w:numId w:val="8"/>
      </w:numPr>
      <w:spacing w:before="120" w:after="0" w:line="240" w:lineRule="auto"/>
      <w:jc w:val="both"/>
    </w:pPr>
    <w:rPr>
      <w:rFonts w:ascii="Verdana" w:eastAsia="Times New Roman" w:hAnsi="Verdana" w:cs="Times New Roman"/>
      <w:szCs w:val="24"/>
    </w:rPr>
  </w:style>
  <w:style w:type="paragraph" w:styleId="NormalWeb">
    <w:name w:val="Normal (Web)"/>
    <w:basedOn w:val="Normal"/>
    <w:rsid w:val="00A813FF"/>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References">
    <w:name w:val="References"/>
    <w:basedOn w:val="BodyText"/>
    <w:rsid w:val="00A813FF"/>
    <w:pPr>
      <w:numPr>
        <w:numId w:val="9"/>
      </w:numPr>
      <w:tabs>
        <w:tab w:val="clear" w:pos="360"/>
        <w:tab w:val="left" w:pos="576"/>
      </w:tabs>
      <w:ind w:left="576" w:hanging="576"/>
    </w:pPr>
    <w:rPr>
      <w:szCs w:val="24"/>
    </w:rPr>
  </w:style>
  <w:style w:type="paragraph" w:styleId="TOC1">
    <w:name w:val="toc 1"/>
    <w:basedOn w:val="Normal"/>
    <w:next w:val="Normal"/>
    <w:autoRedefine/>
    <w:uiPriority w:val="39"/>
    <w:rsid w:val="00A813FF"/>
    <w:pPr>
      <w:spacing w:before="120" w:after="120" w:line="240" w:lineRule="auto"/>
      <w:jc w:val="both"/>
    </w:pPr>
    <w:rPr>
      <w:rFonts w:ascii="Times New Roman" w:eastAsia="Times New Roman" w:hAnsi="Times New Roman" w:cs="Times New Roman"/>
      <w:sz w:val="24"/>
      <w:szCs w:val="20"/>
    </w:rPr>
  </w:style>
  <w:style w:type="paragraph" w:styleId="TOC2">
    <w:name w:val="toc 2"/>
    <w:basedOn w:val="Normal"/>
    <w:next w:val="Normal"/>
    <w:autoRedefine/>
    <w:uiPriority w:val="39"/>
    <w:rsid w:val="00A813FF"/>
    <w:pPr>
      <w:tabs>
        <w:tab w:val="left" w:pos="960"/>
        <w:tab w:val="right" w:leader="dot" w:pos="9360"/>
      </w:tabs>
      <w:spacing w:before="120" w:after="120" w:line="240" w:lineRule="auto"/>
      <w:ind w:left="504"/>
      <w:jc w:val="both"/>
    </w:pPr>
    <w:rPr>
      <w:rFonts w:ascii="Times New Roman" w:eastAsia="Times New Roman" w:hAnsi="Times New Roman" w:cs="Times New Roman"/>
      <w:sz w:val="24"/>
      <w:szCs w:val="20"/>
    </w:rPr>
  </w:style>
  <w:style w:type="paragraph" w:customStyle="1" w:styleId="Default">
    <w:name w:val="Default"/>
    <w:rsid w:val="00A813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3"/>
    <w:rsid w:val="00A813FF"/>
    <w:pPr>
      <w:numPr>
        <w:numId w:val="6"/>
      </w:numPr>
    </w:pPr>
  </w:style>
  <w:style w:type="paragraph" w:customStyle="1" w:styleId="Style2">
    <w:name w:val="Style2"/>
    <w:basedOn w:val="Heading3"/>
    <w:rsid w:val="00A813FF"/>
    <w:pPr>
      <w:numPr>
        <w:numId w:val="6"/>
      </w:numPr>
    </w:pPr>
  </w:style>
  <w:style w:type="paragraph" w:styleId="TOC3">
    <w:name w:val="toc 3"/>
    <w:basedOn w:val="Normal"/>
    <w:next w:val="Normal"/>
    <w:autoRedefine/>
    <w:uiPriority w:val="39"/>
    <w:rsid w:val="00A813FF"/>
    <w:pPr>
      <w:spacing w:before="120" w:after="120" w:line="240" w:lineRule="auto"/>
      <w:ind w:left="480"/>
      <w:jc w:val="both"/>
    </w:pPr>
    <w:rPr>
      <w:rFonts w:ascii="Times New Roman" w:eastAsia="Times New Roman" w:hAnsi="Times New Roman" w:cs="Times New Roman"/>
      <w:sz w:val="24"/>
      <w:szCs w:val="20"/>
    </w:rPr>
  </w:style>
  <w:style w:type="paragraph" w:styleId="ListParagraph">
    <w:name w:val="List Paragraph"/>
    <w:basedOn w:val="Normal"/>
    <w:qFormat/>
    <w:rsid w:val="00924868"/>
    <w:pPr>
      <w:numPr>
        <w:numId w:val="29"/>
      </w:numPr>
      <w:spacing w:before="200" w:after="0" w:line="240" w:lineRule="auto"/>
      <w:contextualSpacing/>
    </w:pPr>
    <w:rPr>
      <w:rFonts w:ascii="Times New Roman" w:eastAsia="Times New Roman" w:hAnsi="Times New Roman" w:cs="Times New Roman"/>
      <w:sz w:val="24"/>
      <w:szCs w:val="24"/>
      <w:lang w:bidi="en-US"/>
    </w:rPr>
  </w:style>
  <w:style w:type="paragraph" w:customStyle="1" w:styleId="Subhead">
    <w:name w:val="Subhead"/>
    <w:basedOn w:val="Normal"/>
    <w:next w:val="Normal"/>
    <w:rsid w:val="00A813FF"/>
    <w:pPr>
      <w:keepNext/>
      <w:spacing w:before="120" w:after="120" w:line="240" w:lineRule="auto"/>
      <w:jc w:val="both"/>
    </w:pPr>
    <w:rPr>
      <w:rFonts w:ascii="Arial" w:eastAsia="Times New Roman" w:hAnsi="Arial" w:cs="Arial"/>
      <w:b/>
      <w:sz w:val="24"/>
      <w:szCs w:val="20"/>
    </w:rPr>
  </w:style>
  <w:style w:type="paragraph" w:customStyle="1" w:styleId="Appendix1">
    <w:name w:val="Appendix 1"/>
    <w:basedOn w:val="Heading1"/>
    <w:rsid w:val="00A813FF"/>
    <w:pPr>
      <w:numPr>
        <w:numId w:val="7"/>
      </w:numPr>
    </w:pPr>
  </w:style>
  <w:style w:type="paragraph" w:styleId="TableofFigures">
    <w:name w:val="table of figures"/>
    <w:basedOn w:val="Normal"/>
    <w:next w:val="Normal"/>
    <w:uiPriority w:val="99"/>
    <w:rsid w:val="00A813FF"/>
    <w:pPr>
      <w:spacing w:before="120" w:after="120" w:line="240" w:lineRule="auto"/>
      <w:jc w:val="both"/>
    </w:pPr>
    <w:rPr>
      <w:rFonts w:ascii="Times New Roman" w:eastAsia="Times New Roman" w:hAnsi="Times New Roman" w:cs="Times New Roman"/>
      <w:sz w:val="24"/>
      <w:szCs w:val="20"/>
    </w:rPr>
  </w:style>
  <w:style w:type="paragraph" w:customStyle="1" w:styleId="Space">
    <w:name w:val="Space"/>
    <w:basedOn w:val="Normal"/>
    <w:qFormat/>
    <w:rsid w:val="00A813FF"/>
    <w:pPr>
      <w:spacing w:after="0" w:line="40" w:lineRule="exact"/>
      <w:jc w:val="both"/>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24D6A"/>
    <w:pPr>
      <w:keepNext/>
      <w:numPr>
        <w:numId w:val="1"/>
      </w:numPr>
      <w:spacing w:before="360" w:after="120" w:line="216" w:lineRule="auto"/>
      <w:jc w:val="both"/>
      <w:outlineLvl w:val="0"/>
    </w:pPr>
    <w:rPr>
      <w:rFonts w:ascii="Arial" w:eastAsia="Times New Roman" w:hAnsi="Arial" w:cs="Arial"/>
      <w:b/>
      <w:sz w:val="28"/>
      <w:szCs w:val="28"/>
    </w:rPr>
  </w:style>
  <w:style w:type="paragraph" w:styleId="Heading2">
    <w:name w:val="heading 2"/>
    <w:basedOn w:val="Normal"/>
    <w:next w:val="Normal"/>
    <w:link w:val="Heading2Char"/>
    <w:qFormat/>
    <w:rsid w:val="00C24D6A"/>
    <w:pPr>
      <w:numPr>
        <w:ilvl w:val="1"/>
        <w:numId w:val="1"/>
      </w:numPr>
      <w:spacing w:before="240" w:after="240" w:line="240" w:lineRule="auto"/>
      <w:jc w:val="both"/>
      <w:outlineLvl w:val="1"/>
    </w:pPr>
    <w:rPr>
      <w:rFonts w:ascii="Arial" w:eastAsia="Times New Roman" w:hAnsi="Arial" w:cs="Arial"/>
      <w:b/>
      <w:sz w:val="28"/>
      <w:szCs w:val="26"/>
    </w:rPr>
  </w:style>
  <w:style w:type="paragraph" w:styleId="Heading3">
    <w:name w:val="heading 3"/>
    <w:basedOn w:val="Normal"/>
    <w:next w:val="Normal"/>
    <w:link w:val="Heading3Char"/>
    <w:qFormat/>
    <w:rsid w:val="00C24D6A"/>
    <w:pPr>
      <w:keepNext/>
      <w:numPr>
        <w:ilvl w:val="2"/>
        <w:numId w:val="1"/>
      </w:numPr>
      <w:spacing w:before="240" w:after="120" w:line="240" w:lineRule="auto"/>
      <w:jc w:val="both"/>
      <w:outlineLvl w:val="2"/>
    </w:pPr>
    <w:rPr>
      <w:rFonts w:ascii="Arial" w:eastAsia="Times New Roman" w:hAnsi="Arial" w:cs="Arial"/>
      <w:b/>
      <w:sz w:val="24"/>
      <w:szCs w:val="20"/>
    </w:rPr>
  </w:style>
  <w:style w:type="paragraph" w:styleId="Heading4">
    <w:name w:val="heading 4"/>
    <w:basedOn w:val="Normal"/>
    <w:next w:val="Normal"/>
    <w:link w:val="Heading4Char"/>
    <w:qFormat/>
    <w:rsid w:val="00C24D6A"/>
    <w:pPr>
      <w:keepNext/>
      <w:numPr>
        <w:ilvl w:val="3"/>
        <w:numId w:val="1"/>
      </w:numPr>
      <w:tabs>
        <w:tab w:val="left" w:pos="1008"/>
        <w:tab w:val="left" w:pos="2520"/>
      </w:tabs>
      <w:spacing w:before="120" w:after="120" w:line="240" w:lineRule="auto"/>
      <w:jc w:val="both"/>
      <w:outlineLvl w:val="3"/>
    </w:pPr>
    <w:rPr>
      <w:rFonts w:ascii="Times New Roman" w:eastAsia="Times New Roman" w:hAnsi="Times New Roman" w:cs="Times New Roman"/>
      <w:b/>
      <w:iCs/>
      <w:sz w:val="24"/>
      <w:szCs w:val="20"/>
    </w:rPr>
  </w:style>
  <w:style w:type="paragraph" w:styleId="Heading5">
    <w:name w:val="heading 5"/>
    <w:basedOn w:val="Normal"/>
    <w:next w:val="Normal"/>
    <w:link w:val="Heading5Char"/>
    <w:qFormat/>
    <w:rsid w:val="00C24D6A"/>
    <w:pPr>
      <w:keepNext/>
      <w:numPr>
        <w:ilvl w:val="4"/>
        <w:numId w:val="1"/>
      </w:numPr>
      <w:spacing w:before="120" w:after="120" w:line="240" w:lineRule="auto"/>
      <w:jc w:val="both"/>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qFormat/>
    <w:rsid w:val="00C24D6A"/>
    <w:pPr>
      <w:numPr>
        <w:ilvl w:val="5"/>
        <w:numId w:val="1"/>
      </w:numPr>
      <w:spacing w:before="240" w:after="60" w:line="240" w:lineRule="auto"/>
      <w:jc w:val="both"/>
      <w:outlineLvl w:val="5"/>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C24D6A"/>
    <w:pPr>
      <w:numPr>
        <w:ilvl w:val="6"/>
        <w:numId w:val="1"/>
      </w:numPr>
      <w:spacing w:before="240" w:after="60" w:line="240" w:lineRule="auto"/>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C24D6A"/>
    <w:pPr>
      <w:numPr>
        <w:ilvl w:val="7"/>
        <w:numId w:val="1"/>
      </w:numPr>
      <w:spacing w:before="240" w:after="60" w:line="240" w:lineRule="auto"/>
      <w:jc w:val="both"/>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C24D6A"/>
    <w:pPr>
      <w:numPr>
        <w:ilvl w:val="8"/>
        <w:numId w:val="1"/>
      </w:numPr>
      <w:spacing w:before="240" w:after="60" w:line="240" w:lineRule="auto"/>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66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3D"/>
    <w:rPr>
      <w:rFonts w:ascii="Tahoma" w:hAnsi="Tahoma" w:cs="Tahoma"/>
      <w:sz w:val="16"/>
      <w:szCs w:val="16"/>
    </w:rPr>
  </w:style>
  <w:style w:type="character" w:customStyle="1" w:styleId="Heading1Char">
    <w:name w:val="Heading 1 Char"/>
    <w:basedOn w:val="DefaultParagraphFont"/>
    <w:link w:val="Heading1"/>
    <w:rsid w:val="00C24D6A"/>
    <w:rPr>
      <w:rFonts w:ascii="Arial" w:eastAsia="Times New Roman" w:hAnsi="Arial" w:cs="Arial"/>
      <w:b/>
      <w:sz w:val="28"/>
      <w:szCs w:val="28"/>
    </w:rPr>
  </w:style>
  <w:style w:type="character" w:customStyle="1" w:styleId="Heading2Char">
    <w:name w:val="Heading 2 Char"/>
    <w:basedOn w:val="DefaultParagraphFont"/>
    <w:link w:val="Heading2"/>
    <w:rsid w:val="00C24D6A"/>
    <w:rPr>
      <w:rFonts w:ascii="Arial" w:eastAsia="Times New Roman" w:hAnsi="Arial" w:cs="Arial"/>
      <w:b/>
      <w:sz w:val="28"/>
      <w:szCs w:val="26"/>
    </w:rPr>
  </w:style>
  <w:style w:type="character" w:customStyle="1" w:styleId="Heading3Char">
    <w:name w:val="Heading 3 Char"/>
    <w:basedOn w:val="DefaultParagraphFont"/>
    <w:link w:val="Heading3"/>
    <w:rsid w:val="00C24D6A"/>
    <w:rPr>
      <w:rFonts w:ascii="Arial" w:eastAsia="Times New Roman" w:hAnsi="Arial" w:cs="Arial"/>
      <w:b/>
      <w:sz w:val="24"/>
      <w:szCs w:val="20"/>
    </w:rPr>
  </w:style>
  <w:style w:type="character" w:customStyle="1" w:styleId="Heading4Char">
    <w:name w:val="Heading 4 Char"/>
    <w:basedOn w:val="DefaultParagraphFont"/>
    <w:link w:val="Heading4"/>
    <w:rsid w:val="00C24D6A"/>
    <w:rPr>
      <w:rFonts w:ascii="Times New Roman" w:eastAsia="Times New Roman" w:hAnsi="Times New Roman" w:cs="Times New Roman"/>
      <w:b/>
      <w:iCs/>
      <w:sz w:val="24"/>
      <w:szCs w:val="20"/>
    </w:rPr>
  </w:style>
  <w:style w:type="character" w:customStyle="1" w:styleId="Heading5Char">
    <w:name w:val="Heading 5 Char"/>
    <w:basedOn w:val="DefaultParagraphFont"/>
    <w:link w:val="Heading5"/>
    <w:rsid w:val="00C24D6A"/>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4D6A"/>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24D6A"/>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24D6A"/>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24D6A"/>
    <w:rPr>
      <w:rFonts w:ascii="Times New Roman" w:eastAsia="Times New Roman" w:hAnsi="Times New Roman" w:cs="Times New Roman"/>
      <w:sz w:val="24"/>
      <w:szCs w:val="20"/>
    </w:rPr>
  </w:style>
  <w:style w:type="numbering" w:customStyle="1" w:styleId="StyleBulleted">
    <w:name w:val="Style Bulleted"/>
    <w:basedOn w:val="NoList"/>
    <w:rsid w:val="00FA167E"/>
    <w:pPr>
      <w:numPr>
        <w:numId w:val="2"/>
      </w:numPr>
    </w:pPr>
  </w:style>
  <w:style w:type="paragraph" w:styleId="Caption">
    <w:name w:val="caption"/>
    <w:basedOn w:val="Normal"/>
    <w:next w:val="Normal"/>
    <w:qFormat/>
    <w:rsid w:val="00FA167E"/>
    <w:pPr>
      <w:spacing w:before="120" w:after="240" w:line="240" w:lineRule="auto"/>
      <w:jc w:val="center"/>
    </w:pPr>
    <w:rPr>
      <w:rFonts w:ascii="Arial" w:eastAsia="Times New Roman" w:hAnsi="Arial" w:cs="Arial"/>
      <w:b/>
    </w:rPr>
  </w:style>
  <w:style w:type="character" w:styleId="Hyperlink">
    <w:name w:val="Hyperlink"/>
    <w:uiPriority w:val="99"/>
    <w:rsid w:val="00FA167E"/>
    <w:rPr>
      <w:color w:val="0000FF"/>
      <w:u w:val="single"/>
    </w:rPr>
  </w:style>
  <w:style w:type="paragraph" w:customStyle="1" w:styleId="Constraint">
    <w:name w:val="Constraint"/>
    <w:basedOn w:val="Normal"/>
    <w:qFormat/>
    <w:rsid w:val="00540731"/>
    <w:pPr>
      <w:keepNext/>
      <w:pBdr>
        <w:top w:val="single" w:sz="4" w:space="1" w:color="auto"/>
        <w:left w:val="single" w:sz="4" w:space="4" w:color="auto"/>
        <w:bottom w:val="single" w:sz="4" w:space="1" w:color="auto"/>
        <w:right w:val="single" w:sz="4" w:space="4" w:color="auto"/>
      </w:pBdr>
      <w:shd w:val="clear" w:color="auto" w:fill="BFBFBF"/>
      <w:spacing w:before="120" w:after="120" w:line="240" w:lineRule="auto"/>
      <w:ind w:left="144" w:right="144"/>
      <w:jc w:val="both"/>
    </w:pPr>
    <w:rPr>
      <w:rFonts w:ascii="Times New Roman" w:eastAsia="Times New Roman" w:hAnsi="Times New Roman" w:cs="Times New Roman"/>
      <w:sz w:val="24"/>
      <w:szCs w:val="20"/>
    </w:rPr>
  </w:style>
  <w:style w:type="character" w:styleId="CommentReference">
    <w:name w:val="annotation reference"/>
    <w:semiHidden/>
    <w:rsid w:val="00A813FF"/>
    <w:rPr>
      <w:sz w:val="16"/>
      <w:szCs w:val="16"/>
    </w:rPr>
  </w:style>
  <w:style w:type="paragraph" w:styleId="Header">
    <w:name w:val="header"/>
    <w:basedOn w:val="Normal"/>
    <w:link w:val="HeaderChar"/>
    <w:rsid w:val="00A813FF"/>
    <w:pPr>
      <w:tabs>
        <w:tab w:val="center" w:pos="4320"/>
        <w:tab w:val="right" w:pos="8640"/>
      </w:tabs>
      <w:spacing w:before="120" w:after="120" w:line="240"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A813FF"/>
    <w:rPr>
      <w:rFonts w:ascii="Times New Roman" w:eastAsia="Times New Roman" w:hAnsi="Times New Roman" w:cs="Times New Roman"/>
      <w:sz w:val="24"/>
      <w:szCs w:val="20"/>
    </w:rPr>
  </w:style>
  <w:style w:type="paragraph" w:styleId="Footer">
    <w:name w:val="footer"/>
    <w:basedOn w:val="Normal"/>
    <w:link w:val="FooterChar"/>
    <w:rsid w:val="00A813FF"/>
    <w:pPr>
      <w:tabs>
        <w:tab w:val="center" w:pos="4320"/>
        <w:tab w:val="right" w:pos="8640"/>
      </w:tabs>
      <w:spacing w:before="120" w:after="12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A813FF"/>
    <w:rPr>
      <w:rFonts w:ascii="Times New Roman" w:eastAsia="Times New Roman" w:hAnsi="Times New Roman" w:cs="Times New Roman"/>
      <w:sz w:val="24"/>
      <w:szCs w:val="20"/>
    </w:rPr>
  </w:style>
  <w:style w:type="paragraph" w:customStyle="1" w:styleId="worklist">
    <w:name w:val="worklist"/>
    <w:basedOn w:val="Normal"/>
    <w:rsid w:val="00A813FF"/>
    <w:pPr>
      <w:spacing w:before="120" w:after="120" w:line="240" w:lineRule="auto"/>
      <w:jc w:val="both"/>
    </w:pPr>
    <w:rPr>
      <w:rFonts w:ascii="Times New Roman" w:eastAsia="Times New Roman" w:hAnsi="Times New Roman" w:cs="Times New Roman"/>
      <w:sz w:val="24"/>
      <w:szCs w:val="20"/>
    </w:rPr>
  </w:style>
  <w:style w:type="paragraph" w:styleId="CommentText">
    <w:name w:val="annotation text"/>
    <w:basedOn w:val="Normal"/>
    <w:link w:val="CommentTextChar"/>
    <w:semiHidden/>
    <w:rsid w:val="00A813FF"/>
    <w:pPr>
      <w:spacing w:before="120" w:after="120" w:line="240" w:lineRule="auto"/>
      <w:jc w:val="both"/>
    </w:pPr>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semiHidden/>
    <w:rsid w:val="00A813FF"/>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rsid w:val="00A813FF"/>
    <w:rPr>
      <w:b/>
      <w:bCs/>
    </w:rPr>
  </w:style>
  <w:style w:type="character" w:customStyle="1" w:styleId="CommentSubjectChar">
    <w:name w:val="Comment Subject Char"/>
    <w:basedOn w:val="CommentTextChar"/>
    <w:link w:val="CommentSubject"/>
    <w:semiHidden/>
    <w:rsid w:val="00A813FF"/>
    <w:rPr>
      <w:rFonts w:ascii="Times New Roman" w:eastAsia="Times New Roman" w:hAnsi="Times New Roman" w:cs="Times New Roman"/>
      <w:b/>
      <w:bCs/>
      <w:sz w:val="24"/>
      <w:szCs w:val="20"/>
    </w:rPr>
  </w:style>
  <w:style w:type="paragraph" w:styleId="DocumentMap">
    <w:name w:val="Document Map"/>
    <w:basedOn w:val="Normal"/>
    <w:link w:val="DocumentMapChar"/>
    <w:semiHidden/>
    <w:rsid w:val="00A813FF"/>
    <w:pPr>
      <w:shd w:val="clear" w:color="auto" w:fill="000080"/>
      <w:spacing w:before="120" w:after="120" w:line="240" w:lineRule="auto"/>
      <w:jc w:val="both"/>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A813FF"/>
    <w:rPr>
      <w:rFonts w:ascii="Tahoma" w:eastAsia="Times New Roman" w:hAnsi="Tahoma" w:cs="Tahoma"/>
      <w:sz w:val="24"/>
      <w:szCs w:val="20"/>
      <w:shd w:val="clear" w:color="auto" w:fill="000080"/>
    </w:rPr>
  </w:style>
  <w:style w:type="paragraph" w:customStyle="1" w:styleId="StyleCaptionCentered">
    <w:name w:val="Style Caption + Centered"/>
    <w:basedOn w:val="Caption"/>
    <w:autoRedefine/>
    <w:rsid w:val="00A813FF"/>
    <w:pPr>
      <w:spacing w:before="0" w:after="0"/>
    </w:pPr>
    <w:rPr>
      <w:bCs/>
      <w:sz w:val="24"/>
    </w:rPr>
  </w:style>
  <w:style w:type="paragraph" w:styleId="ListNumber2">
    <w:name w:val="List Number 2"/>
    <w:basedOn w:val="Normal"/>
    <w:rsid w:val="00A813FF"/>
    <w:pPr>
      <w:tabs>
        <w:tab w:val="num" w:pos="720"/>
      </w:tabs>
      <w:spacing w:before="120" w:after="120" w:line="240" w:lineRule="auto"/>
      <w:ind w:left="720" w:hanging="360"/>
      <w:jc w:val="both"/>
    </w:pPr>
    <w:rPr>
      <w:rFonts w:ascii="Times New Roman" w:eastAsia="Times New Roman" w:hAnsi="Times New Roman" w:cs="Times New Roman"/>
      <w:sz w:val="24"/>
      <w:szCs w:val="20"/>
    </w:rPr>
  </w:style>
  <w:style w:type="paragraph" w:customStyle="1" w:styleId="StyleArial145ptBoldBlackRight">
    <w:name w:val="Style Arial 14.5 pt Bold Black Right"/>
    <w:basedOn w:val="Normal"/>
    <w:rsid w:val="00A813FF"/>
    <w:pPr>
      <w:spacing w:before="120" w:after="120" w:line="240" w:lineRule="auto"/>
      <w:ind w:right="1152"/>
      <w:jc w:val="right"/>
    </w:pPr>
    <w:rPr>
      <w:rFonts w:ascii="Arial" w:eastAsia="Times New Roman" w:hAnsi="Arial" w:cs="Times New Roman"/>
      <w:b/>
      <w:bCs/>
      <w:color w:val="000000"/>
      <w:sz w:val="29"/>
      <w:szCs w:val="20"/>
    </w:rPr>
  </w:style>
  <w:style w:type="paragraph" w:customStyle="1" w:styleId="ProposalBodyText">
    <w:name w:val="Proposal Body Text"/>
    <w:basedOn w:val="Normal"/>
    <w:link w:val="ProposalBodyTextChar"/>
    <w:rsid w:val="00A813FF"/>
    <w:pPr>
      <w:spacing w:before="120" w:after="120" w:line="240" w:lineRule="auto"/>
      <w:jc w:val="both"/>
    </w:pPr>
    <w:rPr>
      <w:rFonts w:ascii="Times New Roman" w:eastAsia="Times New Roman" w:hAnsi="Times New Roman" w:cs="Times New Roman"/>
      <w:snapToGrid w:val="0"/>
      <w:color w:val="000000"/>
      <w:sz w:val="24"/>
      <w:szCs w:val="20"/>
    </w:rPr>
  </w:style>
  <w:style w:type="character" w:customStyle="1" w:styleId="ProposalBodyTextChar">
    <w:name w:val="Proposal Body Text Char"/>
    <w:link w:val="ProposalBodyText"/>
    <w:rsid w:val="00A813FF"/>
    <w:rPr>
      <w:rFonts w:ascii="Times New Roman" w:eastAsia="Times New Roman" w:hAnsi="Times New Roman" w:cs="Times New Roman"/>
      <w:snapToGrid w:val="0"/>
      <w:color w:val="000000"/>
      <w:sz w:val="24"/>
      <w:szCs w:val="20"/>
    </w:rPr>
  </w:style>
  <w:style w:type="table" w:styleId="TableGrid">
    <w:name w:val="Table Grid"/>
    <w:basedOn w:val="TableNormal"/>
    <w:rsid w:val="00A813FF"/>
    <w:pPr>
      <w:spacing w:before="40"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813FF"/>
    <w:rPr>
      <w:color w:val="800080"/>
      <w:u w:val="single"/>
    </w:rPr>
  </w:style>
  <w:style w:type="character" w:styleId="PageNumber">
    <w:name w:val="page number"/>
    <w:basedOn w:val="DefaultParagraphFont"/>
    <w:rsid w:val="00A813FF"/>
  </w:style>
  <w:style w:type="paragraph" w:customStyle="1" w:styleId="Normal1">
    <w:name w:val="Normal1"/>
    <w:basedOn w:val="Normal"/>
    <w:link w:val="Normal1Char"/>
    <w:rsid w:val="00A813FF"/>
    <w:pPr>
      <w:spacing w:before="60" w:after="60" w:line="240" w:lineRule="auto"/>
    </w:pPr>
    <w:rPr>
      <w:rFonts w:ascii="Arial" w:eastAsia="Times New Roman" w:hAnsi="Arial" w:cs="Times New Roman"/>
      <w:sz w:val="24"/>
      <w:szCs w:val="20"/>
    </w:rPr>
  </w:style>
  <w:style w:type="paragraph" w:styleId="FootnoteText">
    <w:name w:val="footnote text"/>
    <w:basedOn w:val="Normal"/>
    <w:link w:val="FootnoteTextChar"/>
    <w:semiHidden/>
    <w:rsid w:val="00A813FF"/>
    <w:pPr>
      <w:spacing w:before="120" w:after="12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813FF"/>
    <w:rPr>
      <w:rFonts w:ascii="Times New Roman" w:eastAsia="Times New Roman" w:hAnsi="Times New Roman" w:cs="Times New Roman"/>
      <w:sz w:val="20"/>
      <w:szCs w:val="20"/>
    </w:rPr>
  </w:style>
  <w:style w:type="character" w:styleId="FootnoteReference">
    <w:name w:val="footnote reference"/>
    <w:semiHidden/>
    <w:rsid w:val="00A813FF"/>
    <w:rPr>
      <w:vertAlign w:val="superscript"/>
    </w:rPr>
  </w:style>
  <w:style w:type="character" w:customStyle="1" w:styleId="Normal1Char">
    <w:name w:val="Normal1 Char"/>
    <w:link w:val="Normal1"/>
    <w:rsid w:val="00A813FF"/>
    <w:rPr>
      <w:rFonts w:ascii="Arial" w:eastAsia="Times New Roman" w:hAnsi="Arial" w:cs="Times New Roman"/>
      <w:sz w:val="24"/>
      <w:szCs w:val="20"/>
    </w:rPr>
  </w:style>
  <w:style w:type="paragraph" w:customStyle="1" w:styleId="Text">
    <w:name w:val="Text"/>
    <w:link w:val="TextChar"/>
    <w:rsid w:val="00A813FF"/>
    <w:pPr>
      <w:spacing w:after="140" w:line="280" w:lineRule="atLeast"/>
      <w:ind w:firstLine="360"/>
    </w:pPr>
    <w:rPr>
      <w:rFonts w:ascii="Times" w:eastAsia="Times New Roman" w:hAnsi="Times" w:cs="Times New Roman"/>
      <w:sz w:val="24"/>
      <w:szCs w:val="20"/>
    </w:rPr>
  </w:style>
  <w:style w:type="paragraph" w:customStyle="1" w:styleId="para">
    <w:name w:val="para"/>
    <w:basedOn w:val="Normal"/>
    <w:link w:val="paraChar"/>
    <w:rsid w:val="00A813F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uto"/>
    </w:pPr>
    <w:rPr>
      <w:rFonts w:ascii="Arial" w:eastAsia="Times New Roman" w:hAnsi="Arial" w:cs="Times New Roman"/>
      <w:sz w:val="24"/>
      <w:szCs w:val="20"/>
    </w:rPr>
  </w:style>
  <w:style w:type="paragraph" w:customStyle="1" w:styleId="Hiddentext">
    <w:name w:val="Hidden text"/>
    <w:basedOn w:val="Normal"/>
    <w:next w:val="para"/>
    <w:link w:val="HiddentextChar"/>
    <w:rsid w:val="00A813FF"/>
    <w:pPr>
      <w:autoSpaceDE w:val="0"/>
      <w:autoSpaceDN w:val="0"/>
      <w:adjustRightInd w:val="0"/>
      <w:spacing w:after="120" w:line="240" w:lineRule="auto"/>
    </w:pPr>
    <w:rPr>
      <w:rFonts w:ascii="Tahoma" w:eastAsia="Times New Roman" w:hAnsi="Tahoma" w:cs="Arial"/>
      <w:i/>
      <w:vanish/>
      <w:sz w:val="24"/>
      <w:szCs w:val="20"/>
    </w:rPr>
  </w:style>
  <w:style w:type="character" w:customStyle="1" w:styleId="HiddentextChar">
    <w:name w:val="Hidden text Char"/>
    <w:link w:val="Hiddentext"/>
    <w:rsid w:val="00A813FF"/>
    <w:rPr>
      <w:rFonts w:ascii="Tahoma" w:eastAsia="Times New Roman" w:hAnsi="Tahoma" w:cs="Arial"/>
      <w:i/>
      <w:vanish/>
      <w:sz w:val="24"/>
      <w:szCs w:val="20"/>
    </w:rPr>
  </w:style>
  <w:style w:type="character" w:customStyle="1" w:styleId="paraChar">
    <w:name w:val="para Char"/>
    <w:link w:val="para"/>
    <w:rsid w:val="00A813FF"/>
    <w:rPr>
      <w:rFonts w:ascii="Arial" w:eastAsia="Times New Roman" w:hAnsi="Arial" w:cs="Times New Roman"/>
      <w:sz w:val="24"/>
      <w:szCs w:val="20"/>
    </w:rPr>
  </w:style>
  <w:style w:type="character" w:customStyle="1" w:styleId="TextChar">
    <w:name w:val="Text Char"/>
    <w:link w:val="Text"/>
    <w:rsid w:val="00A813FF"/>
    <w:rPr>
      <w:rFonts w:ascii="Times" w:eastAsia="Times New Roman" w:hAnsi="Times" w:cs="Times New Roman"/>
      <w:sz w:val="24"/>
      <w:szCs w:val="20"/>
    </w:rPr>
  </w:style>
  <w:style w:type="paragraph" w:styleId="BodyText">
    <w:name w:val="Body Text"/>
    <w:basedOn w:val="Normal"/>
    <w:link w:val="BodyTextChar"/>
    <w:rsid w:val="00A813FF"/>
    <w:pPr>
      <w:spacing w:before="120" w:after="12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813FF"/>
    <w:rPr>
      <w:rFonts w:ascii="Times New Roman" w:eastAsia="Times New Roman" w:hAnsi="Times New Roman" w:cs="Times New Roman"/>
      <w:sz w:val="24"/>
      <w:szCs w:val="20"/>
    </w:rPr>
  </w:style>
  <w:style w:type="paragraph" w:customStyle="1" w:styleId="StyleList3">
    <w:name w:val="Style List 3"/>
    <w:basedOn w:val="Normal"/>
    <w:autoRedefine/>
    <w:rsid w:val="00A813FF"/>
    <w:pPr>
      <w:numPr>
        <w:numId w:val="8"/>
      </w:numPr>
      <w:spacing w:before="120" w:after="0" w:line="240" w:lineRule="auto"/>
      <w:jc w:val="both"/>
    </w:pPr>
    <w:rPr>
      <w:rFonts w:ascii="Verdana" w:eastAsia="Times New Roman" w:hAnsi="Verdana" w:cs="Times New Roman"/>
      <w:szCs w:val="24"/>
    </w:rPr>
  </w:style>
  <w:style w:type="paragraph" w:styleId="NormalWeb">
    <w:name w:val="Normal (Web)"/>
    <w:basedOn w:val="Normal"/>
    <w:rsid w:val="00A813FF"/>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References">
    <w:name w:val="References"/>
    <w:basedOn w:val="BodyText"/>
    <w:rsid w:val="00A813FF"/>
    <w:pPr>
      <w:numPr>
        <w:numId w:val="9"/>
      </w:numPr>
      <w:tabs>
        <w:tab w:val="clear" w:pos="360"/>
        <w:tab w:val="left" w:pos="576"/>
      </w:tabs>
      <w:ind w:left="576" w:hanging="576"/>
    </w:pPr>
    <w:rPr>
      <w:szCs w:val="24"/>
    </w:rPr>
  </w:style>
  <w:style w:type="paragraph" w:styleId="TOC1">
    <w:name w:val="toc 1"/>
    <w:basedOn w:val="Normal"/>
    <w:next w:val="Normal"/>
    <w:autoRedefine/>
    <w:uiPriority w:val="39"/>
    <w:rsid w:val="00A813FF"/>
    <w:pPr>
      <w:spacing w:before="120" w:after="120" w:line="240" w:lineRule="auto"/>
      <w:jc w:val="both"/>
    </w:pPr>
    <w:rPr>
      <w:rFonts w:ascii="Times New Roman" w:eastAsia="Times New Roman" w:hAnsi="Times New Roman" w:cs="Times New Roman"/>
      <w:sz w:val="24"/>
      <w:szCs w:val="20"/>
    </w:rPr>
  </w:style>
  <w:style w:type="paragraph" w:styleId="TOC2">
    <w:name w:val="toc 2"/>
    <w:basedOn w:val="Normal"/>
    <w:next w:val="Normal"/>
    <w:autoRedefine/>
    <w:uiPriority w:val="39"/>
    <w:rsid w:val="00A813FF"/>
    <w:pPr>
      <w:tabs>
        <w:tab w:val="left" w:pos="960"/>
        <w:tab w:val="right" w:leader="dot" w:pos="9360"/>
      </w:tabs>
      <w:spacing w:before="120" w:after="120" w:line="240" w:lineRule="auto"/>
      <w:ind w:left="504"/>
      <w:jc w:val="both"/>
    </w:pPr>
    <w:rPr>
      <w:rFonts w:ascii="Times New Roman" w:eastAsia="Times New Roman" w:hAnsi="Times New Roman" w:cs="Times New Roman"/>
      <w:sz w:val="24"/>
      <w:szCs w:val="20"/>
    </w:rPr>
  </w:style>
  <w:style w:type="paragraph" w:customStyle="1" w:styleId="Default">
    <w:name w:val="Default"/>
    <w:rsid w:val="00A813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3"/>
    <w:rsid w:val="00A813FF"/>
    <w:pPr>
      <w:numPr>
        <w:numId w:val="6"/>
      </w:numPr>
    </w:pPr>
  </w:style>
  <w:style w:type="paragraph" w:customStyle="1" w:styleId="Style2">
    <w:name w:val="Style2"/>
    <w:basedOn w:val="Heading3"/>
    <w:rsid w:val="00A813FF"/>
    <w:pPr>
      <w:numPr>
        <w:numId w:val="6"/>
      </w:numPr>
    </w:pPr>
  </w:style>
  <w:style w:type="paragraph" w:styleId="TOC3">
    <w:name w:val="toc 3"/>
    <w:basedOn w:val="Normal"/>
    <w:next w:val="Normal"/>
    <w:autoRedefine/>
    <w:uiPriority w:val="39"/>
    <w:rsid w:val="00A813FF"/>
    <w:pPr>
      <w:spacing w:before="120" w:after="120" w:line="240" w:lineRule="auto"/>
      <w:ind w:left="480"/>
      <w:jc w:val="both"/>
    </w:pPr>
    <w:rPr>
      <w:rFonts w:ascii="Times New Roman" w:eastAsia="Times New Roman" w:hAnsi="Times New Roman" w:cs="Times New Roman"/>
      <w:sz w:val="24"/>
      <w:szCs w:val="20"/>
    </w:rPr>
  </w:style>
  <w:style w:type="paragraph" w:styleId="ListParagraph">
    <w:name w:val="List Paragraph"/>
    <w:basedOn w:val="Normal"/>
    <w:qFormat/>
    <w:rsid w:val="00924868"/>
    <w:pPr>
      <w:numPr>
        <w:numId w:val="29"/>
      </w:numPr>
      <w:spacing w:before="200" w:after="0" w:line="240" w:lineRule="auto"/>
      <w:contextualSpacing/>
    </w:pPr>
    <w:rPr>
      <w:rFonts w:ascii="Times New Roman" w:eastAsia="Times New Roman" w:hAnsi="Times New Roman" w:cs="Times New Roman"/>
      <w:sz w:val="24"/>
      <w:szCs w:val="24"/>
      <w:lang w:bidi="en-US"/>
    </w:rPr>
  </w:style>
  <w:style w:type="paragraph" w:customStyle="1" w:styleId="Subhead">
    <w:name w:val="Subhead"/>
    <w:basedOn w:val="Normal"/>
    <w:next w:val="Normal"/>
    <w:rsid w:val="00A813FF"/>
    <w:pPr>
      <w:keepNext/>
      <w:spacing w:before="120" w:after="120" w:line="240" w:lineRule="auto"/>
      <w:jc w:val="both"/>
    </w:pPr>
    <w:rPr>
      <w:rFonts w:ascii="Arial" w:eastAsia="Times New Roman" w:hAnsi="Arial" w:cs="Arial"/>
      <w:b/>
      <w:sz w:val="24"/>
      <w:szCs w:val="20"/>
    </w:rPr>
  </w:style>
  <w:style w:type="paragraph" w:customStyle="1" w:styleId="Appendix1">
    <w:name w:val="Appendix 1"/>
    <w:basedOn w:val="Heading1"/>
    <w:rsid w:val="00A813FF"/>
    <w:pPr>
      <w:numPr>
        <w:numId w:val="7"/>
      </w:numPr>
    </w:pPr>
  </w:style>
  <w:style w:type="paragraph" w:styleId="TableofFigures">
    <w:name w:val="table of figures"/>
    <w:basedOn w:val="Normal"/>
    <w:next w:val="Normal"/>
    <w:uiPriority w:val="99"/>
    <w:rsid w:val="00A813FF"/>
    <w:pPr>
      <w:spacing w:before="120" w:after="120" w:line="240" w:lineRule="auto"/>
      <w:jc w:val="both"/>
    </w:pPr>
    <w:rPr>
      <w:rFonts w:ascii="Times New Roman" w:eastAsia="Times New Roman" w:hAnsi="Times New Roman" w:cs="Times New Roman"/>
      <w:sz w:val="24"/>
      <w:szCs w:val="20"/>
    </w:rPr>
  </w:style>
  <w:style w:type="paragraph" w:customStyle="1" w:styleId="Space">
    <w:name w:val="Space"/>
    <w:basedOn w:val="Normal"/>
    <w:qFormat/>
    <w:rsid w:val="00A813FF"/>
    <w:pPr>
      <w:spacing w:after="0" w:line="40" w:lineRule="exact"/>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package" Target="embeddings/Microsoft_Visio_Drawing2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image" Target="media/image8.emf"/><Relationship Id="rId10" Type="http://schemas.openxmlformats.org/officeDocument/2006/relationships/hyperlink" Target="mailto:kelsey.rwayitare@rockwellcollins.com" TargetMode="External"/><Relationship Id="rId19" Type="http://schemas.openxmlformats.org/officeDocument/2006/relationships/hyperlink" Target="https://wiki.sei.cmu.edu/aadl/index.php/OSATE_2_download_page" TargetMode="Externa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Steven.Miller@rockwellcollins.com" TargetMode="Externa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Drawing11.vsdx"/><Relationship Id="rId30" Type="http://schemas.openxmlformats.org/officeDocument/2006/relationships/hyperlink" Target="https://github.com/smaccm/smac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2C26B2-BFB5-4CDC-8452-0C9FDFD1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29883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Bhattacharyya, Siddhartha</dc:creator>
  <cp:lastModifiedBy>Miller, Steven P</cp:lastModifiedBy>
  <cp:revision>92</cp:revision>
  <dcterms:created xsi:type="dcterms:W3CDTF">2015-04-13T20:57:00Z</dcterms:created>
  <dcterms:modified xsi:type="dcterms:W3CDTF">2015-11-04T15:15:00Z</dcterms:modified>
</cp:coreProperties>
</file>