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5C5" w:rsidRPr="008305C5" w:rsidRDefault="008305C5" w:rsidP="008305C5">
      <w:pPr>
        <w:spacing w:before="100" w:beforeAutospacing="1" w:after="120" w:line="240" w:lineRule="auto"/>
        <w:outlineLvl w:val="0"/>
        <w:rPr>
          <w:rFonts w:asciiTheme="majorBidi" w:eastAsia="Times New Roman" w:hAnsiTheme="majorBidi" w:cstheme="majorBidi"/>
          <w:b/>
          <w:bCs/>
          <w:color w:val="1F1F1F"/>
          <w:kern w:val="36"/>
          <w:sz w:val="48"/>
          <w:szCs w:val="48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36"/>
          <w:sz w:val="48"/>
          <w:szCs w:val="48"/>
          <w:lang w:eastAsia="fr-FR"/>
          <w14:ligatures w14:val="none"/>
        </w:rPr>
        <w:t>Rapport de Développement : Projet "</w:t>
      </w:r>
      <w:proofErr w:type="spellStart"/>
      <w:r w:rsidRPr="008305C5">
        <w:rPr>
          <w:rFonts w:asciiTheme="majorBidi" w:eastAsia="Times New Roman" w:hAnsiTheme="majorBidi" w:cstheme="majorBidi"/>
          <w:b/>
          <w:bCs/>
          <w:color w:val="1F1F1F"/>
          <w:kern w:val="36"/>
          <w:sz w:val="48"/>
          <w:szCs w:val="48"/>
          <w:lang w:eastAsia="fr-FR"/>
          <w14:ligatures w14:val="none"/>
        </w:rPr>
        <w:t>Economic</w:t>
      </w:r>
      <w:proofErr w:type="spellEnd"/>
      <w:r w:rsidRPr="008305C5">
        <w:rPr>
          <w:rFonts w:asciiTheme="majorBidi" w:eastAsia="Times New Roman" w:hAnsiTheme="majorBidi" w:cstheme="majorBidi"/>
          <w:b/>
          <w:bCs/>
          <w:color w:val="1F1F1F"/>
          <w:kern w:val="36"/>
          <w:sz w:val="48"/>
          <w:szCs w:val="48"/>
          <w:lang w:eastAsia="fr-FR"/>
          <w14:ligatures w14:val="none"/>
        </w:rPr>
        <w:t xml:space="preserve"> Pulse"</w:t>
      </w:r>
    </w:p>
    <w:p w:rsidR="008305C5" w:rsidRPr="008305C5" w:rsidRDefault="008305C5" w:rsidP="008305C5">
      <w:pPr>
        <w:spacing w:before="100" w:beforeAutospacing="1" w:after="12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36"/>
          <w:szCs w:val="36"/>
          <w:lang w:eastAsia="fr-FR"/>
          <w14:ligatures w14:val="none"/>
        </w:rPr>
        <w:t>1. Ce qui a été développé (Vue d'ensemble)</w:t>
      </w:r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Nous avons conçu et développé une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interface de visualisation de données (Data </w:t>
      </w:r>
      <w:proofErr w:type="spellStart"/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Visualization</w:t>
      </w:r>
      <w:proofErr w:type="spellEnd"/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Dashboard)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entièrement interactive, basée sur le web.</w:t>
      </w:r>
      <w:bookmarkStart w:id="0" w:name="_GoBack"/>
      <w:bookmarkEnd w:id="0"/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L'application transforme un fichier de données brutes complexe (</w:t>
      </w:r>
      <w:r w:rsidRPr="008305C5">
        <w:rPr>
          <w:rFonts w:asciiTheme="majorBidi" w:eastAsia="Times New Roman" w:hAnsiTheme="majorBidi" w:cstheme="majorBidi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Global </w:t>
      </w:r>
      <w:proofErr w:type="spellStart"/>
      <w:r w:rsidRPr="008305C5">
        <w:rPr>
          <w:rFonts w:asciiTheme="majorBidi" w:eastAsia="Times New Roman" w:hAnsiTheme="majorBidi" w:cstheme="majorBidi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Economy</w:t>
      </w:r>
      <w:proofErr w:type="spellEnd"/>
      <w:r w:rsidRPr="008305C5">
        <w:rPr>
          <w:rFonts w:asciiTheme="majorBidi" w:eastAsia="Times New Roman" w:hAnsiTheme="majorBidi" w:cstheme="majorBidi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Indicators.csv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contenant des milliers de lignes sur 50 ans) en une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expérience visuelle immersive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Les composants techniques clés :</w:t>
      </w:r>
    </w:p>
    <w:p w:rsidR="008305C5" w:rsidRPr="008305C5" w:rsidRDefault="008305C5" w:rsidP="008305C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Moteur de rendu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Utilisation de la bibliothèque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D3.js (v7)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pour manipuler le DOM SVG et lier les données graphiques dynamiquement.</w:t>
      </w:r>
    </w:p>
    <w:p w:rsidR="008305C5" w:rsidRPr="008305C5" w:rsidRDefault="008305C5" w:rsidP="008305C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Architecture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Application "Client-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Side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" (côté navigateur). Le fichier CSV est 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parsé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, nettoyé et structuré en temps réel par le JavaScript, sans besoin de base de données serveur complexe.</w:t>
      </w:r>
    </w:p>
    <w:p w:rsidR="008305C5" w:rsidRPr="008305C5" w:rsidRDefault="008305C5" w:rsidP="008305C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Interface (UI/UX)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Un design "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Dark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Mode" futuriste (style 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Sci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-Fi/Cyberpunk) utilisant des dégradés, des effets de néon (CSS 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Glow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) et des animations fluides.</w:t>
      </w:r>
    </w:p>
    <w:p w:rsidR="008305C5" w:rsidRPr="008305C5" w:rsidRDefault="008305C5" w:rsidP="008305C5">
      <w:pPr>
        <w:spacing w:before="100" w:beforeAutospacing="1" w:after="12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36"/>
          <w:szCs w:val="36"/>
          <w:lang w:eastAsia="fr-FR"/>
          <w14:ligatures w14:val="none"/>
        </w:rPr>
        <w:t>2. Utilité et Fonctionnalités</w:t>
      </w:r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L'outil sert à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auditer la santé économique d'un pays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en un coup d'œil, à travers trois prismes :</w:t>
      </w:r>
    </w:p>
    <w:p w:rsidR="008305C5" w:rsidRPr="008305C5" w:rsidRDefault="008305C5" w:rsidP="008305C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La Structure (Le "Pulse" Central)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Un graphique radial complexe qui montre comment le PIB est construit. Il visualise simultanément l'agriculture, l'industrie, le commerce, etc., ainsi que les flux d'imports/exports.</w:t>
      </w:r>
    </w:p>
    <w:p w:rsidR="008305C5" w:rsidRPr="008305C5" w:rsidRDefault="008305C5" w:rsidP="008305C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L'Historique (La </w:t>
      </w:r>
      <w:proofErr w:type="spellStart"/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Timeline</w:t>
      </w:r>
      <w:proofErr w:type="spellEnd"/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Un graphique linéaire qui contextualise l'année choisie par rapport à 50 ans d'histoire (détection des crises, des croissances exponentielles).</w:t>
      </w:r>
    </w:p>
    <w:p w:rsidR="008305C5" w:rsidRPr="008305C5" w:rsidRDefault="008305C5" w:rsidP="008305C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La Répartition (Le Secteur)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Un diagramme circulaire pour voir les proportions exactes de chaque secteur d'activité.</w:t>
      </w:r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Fonctionnalités interactives :</w:t>
      </w:r>
    </w:p>
    <w:p w:rsidR="008305C5" w:rsidRPr="008305C5" w:rsidRDefault="008305C5" w:rsidP="008305C5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Sélection dynamique parmi plus de 200 pays.</w:t>
      </w:r>
    </w:p>
    <w:p w:rsidR="008305C5" w:rsidRPr="008305C5" w:rsidRDefault="008305C5" w:rsidP="008305C5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Slider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temporel pour "voyager" de 1970 à 2021.</w:t>
      </w:r>
    </w:p>
    <w:p w:rsidR="008305C5" w:rsidRPr="008305C5" w:rsidRDefault="008305C5" w:rsidP="008305C5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Tooltips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(info-bulles) au survol pour les données précises.</w:t>
      </w:r>
    </w:p>
    <w:p w:rsidR="008305C5" w:rsidRPr="008305C5" w:rsidRDefault="008305C5" w:rsidP="008305C5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Cartes KPI (Key Performance 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Indicators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) pour les chiffres clés (PIB, Population, Taux de change).</w:t>
      </w:r>
    </w:p>
    <w:p w:rsidR="008305C5" w:rsidRPr="008305C5" w:rsidRDefault="008305C5" w:rsidP="008305C5">
      <w:pPr>
        <w:spacing w:before="100" w:beforeAutospacing="1" w:after="12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36"/>
          <w:szCs w:val="36"/>
          <w:lang w:eastAsia="fr-FR"/>
          <w14:ligatures w14:val="none"/>
        </w:rPr>
        <w:t>3. Le Besoin Comblé (Pourquoi avoir fait ça ?)</w:t>
      </w:r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Les tableurs Excel ou les graphiques à barres classiques posent un problème majeur :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l'ennui et la surcharge cognitive.</w:t>
      </w:r>
    </w:p>
    <w:p w:rsidR="008305C5" w:rsidRPr="008305C5" w:rsidRDefault="008305C5" w:rsidP="008305C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lastRenderedPageBreak/>
        <w:t>Le problème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Un fichier CSV de 10 000 lignes est illisible. Un tableau de bord classique (bar chart) permet de </w:t>
      </w:r>
      <w:r w:rsidRPr="008305C5">
        <w:rPr>
          <w:rFonts w:asciiTheme="majorBidi" w:eastAsia="Times New Roman" w:hAnsiTheme="majorBidi" w:cstheme="majorBidi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comparer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, mais échoue souvent à montrer la </w:t>
      </w:r>
      <w:r w:rsidRPr="008305C5">
        <w:rPr>
          <w:rFonts w:asciiTheme="majorBidi" w:eastAsia="Times New Roman" w:hAnsiTheme="majorBidi" w:cstheme="majorBidi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complexité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et les </w:t>
      </w:r>
      <w:r w:rsidRPr="008305C5">
        <w:rPr>
          <w:rFonts w:asciiTheme="majorBidi" w:eastAsia="Times New Roman" w:hAnsiTheme="majorBidi" w:cstheme="majorBidi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interconnexions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d'une économie.</w:t>
      </w:r>
    </w:p>
    <w:p w:rsidR="008305C5" w:rsidRPr="008305C5" w:rsidRDefault="008305C5" w:rsidP="008305C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La solution apportée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"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Economic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Pulse" répond au besoin de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Data </w:t>
      </w:r>
      <w:proofErr w:type="spellStart"/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Storytelling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. Il ne s'agit pas juste d'afficher un chiffre, mais de raconter l'histoire économique d'un pays.</w:t>
      </w:r>
    </w:p>
    <w:p w:rsidR="008305C5" w:rsidRPr="008305C5" w:rsidRDefault="008305C5" w:rsidP="008305C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Exemple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Au lieu de voir juste le chiffre du PIB, on voit </w:t>
      </w:r>
      <w:r w:rsidRPr="008305C5">
        <w:rPr>
          <w:rFonts w:asciiTheme="majorBidi" w:eastAsia="Times New Roman" w:hAnsiTheme="majorBidi" w:cstheme="majorBidi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visuellement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si le pays dépend de l'agriculture ou de l'industrie grâce à la taille des bulles et des arcs.</w:t>
      </w:r>
    </w:p>
    <w:p w:rsidR="008305C5" w:rsidRPr="008305C5" w:rsidRDefault="008305C5" w:rsidP="008305C5">
      <w:pPr>
        <w:spacing w:before="100" w:beforeAutospacing="1" w:after="120" w:line="240" w:lineRule="auto"/>
        <w:outlineLvl w:val="1"/>
        <w:rPr>
          <w:rFonts w:asciiTheme="majorBidi" w:eastAsia="Times New Roman" w:hAnsiTheme="majorBidi" w:cstheme="majorBidi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36"/>
          <w:szCs w:val="36"/>
          <w:lang w:eastAsia="fr-FR"/>
          <w14:ligatures w14:val="none"/>
        </w:rPr>
        <w:t>4. L'Innovation (Ce qui rend ce projet unique)</w:t>
      </w:r>
    </w:p>
    <w:p w:rsidR="008305C5" w:rsidRPr="008305C5" w:rsidRDefault="008305C5" w:rsidP="008305C5">
      <w:pPr>
        <w:spacing w:before="100" w:beforeAutospacing="1" w:after="24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C'est ici que le projet se distingue des tableaux de bord standards (type 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PowerBI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ou Excel) :</w:t>
      </w:r>
    </w:p>
    <w:p w:rsidR="008305C5" w:rsidRPr="008305C5" w:rsidRDefault="008305C5" w:rsidP="008305C5">
      <w:pPr>
        <w:spacing w:before="100" w:beforeAutospacing="1" w:after="12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  <w:t>A. La Visualisation "Organique" (Le Pulse)</w:t>
      </w:r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Au lieu d'utiliser des histogrammes standards, nous avons développé une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métaphore visuelle biologique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. L'économie est représentée comme un organisme vivant :</w:t>
      </w:r>
    </w:p>
    <w:p w:rsidR="008305C5" w:rsidRPr="008305C5" w:rsidRDefault="008305C5" w:rsidP="008305C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Le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Cœur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(PIB) au centre.</w:t>
      </w:r>
    </w:p>
    <w:p w:rsidR="008305C5" w:rsidRPr="008305C5" w:rsidRDefault="008305C5" w:rsidP="008305C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Les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Artères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(les lignes courbes) qui distribuent les ressources vers les secteurs.</w:t>
      </w:r>
    </w:p>
    <w:p w:rsidR="008305C5" w:rsidRPr="008305C5" w:rsidRDefault="008305C5" w:rsidP="008305C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Les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Organes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(les cercles des secteurs) qui grossissent ou rétrécissent selon leur importance.</w:t>
      </w:r>
    </w:p>
    <w:p w:rsidR="008305C5" w:rsidRPr="008305C5" w:rsidRDefault="008305C5" w:rsidP="008305C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La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Respiration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(Imports/Exports) représentée par des flux entrants et sortants.</w:t>
      </w:r>
    </w:p>
    <w:p w:rsidR="008305C5" w:rsidRPr="008305C5" w:rsidRDefault="008305C5" w:rsidP="008305C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i/>
          <w:i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Innovation technique :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Utilisation de courbes de Bézier quadratiques et de gradients SVG dynamiques pour créer ces liens fluides.</w:t>
      </w:r>
    </w:p>
    <w:p w:rsidR="008305C5" w:rsidRPr="008305C5" w:rsidRDefault="008305C5" w:rsidP="008305C5">
      <w:pPr>
        <w:spacing w:before="100" w:beforeAutospacing="1" w:after="12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  <w:t>B. Immersion et Esthétique "</w:t>
      </w:r>
      <w:proofErr w:type="spellStart"/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  <w:t>Gamifiée</w:t>
      </w:r>
      <w:proofErr w:type="spellEnd"/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  <w:t>"</w:t>
      </w:r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Le projet brise les codes du design "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Corporate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" ennuyeux. En adoptant une esthétique proche du jeu vidéo ou des interfaces de films de science-fiction (HUD), on augmente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l'engagement de l'utilisateur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. L'utilisateur a envie de "jouer" avec les données, ce qui favorise l'apprentissage et l'analyse.</w:t>
      </w:r>
    </w:p>
    <w:p w:rsidR="008305C5" w:rsidRPr="008305C5" w:rsidRDefault="008305C5" w:rsidP="008305C5">
      <w:pPr>
        <w:spacing w:before="100" w:beforeAutospacing="1" w:after="12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  <w:t>C. Contextualisation Croisée</w:t>
      </w:r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L'innovation réside aussi dans la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synchronisation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. Changer l'année sur le 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slider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met à jour instantanément trois types de visualisations différentes (Radiale, Linéaire, Circulaire) et les indicateurs textuels. Cela permet une analyse multidimensionnelle immédiate : on voit l'impact d'une crise (sur la 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timeline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) se répercuter sur la structure de l'économie (sur le pulse) en temps réel.</w:t>
      </w:r>
    </w:p>
    <w:p w:rsidR="008305C5" w:rsidRPr="008305C5" w:rsidRDefault="008305C5" w:rsidP="008305C5">
      <w:pPr>
        <w:spacing w:after="12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</w:p>
    <w:p w:rsidR="008305C5" w:rsidRPr="008305C5" w:rsidRDefault="008305C5" w:rsidP="008305C5">
      <w:pPr>
        <w:spacing w:before="100" w:beforeAutospacing="1" w:after="12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7"/>
          <w:szCs w:val="27"/>
          <w:lang w:eastAsia="fr-FR"/>
          <w14:ligatures w14:val="none"/>
        </w:rPr>
        <w:t>Conclusion</w:t>
      </w:r>
    </w:p>
    <w:p w:rsidR="008305C5" w:rsidRPr="008305C5" w:rsidRDefault="008305C5" w:rsidP="008305C5">
      <w:p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</w:pP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"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Economic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 Pulse" n'est pas un simple graphique, c'est un </w:t>
      </w:r>
      <w:r w:rsidRPr="008305C5">
        <w:rPr>
          <w:rFonts w:asciiTheme="majorBidi" w:eastAsia="Times New Roman" w:hAnsiTheme="majorBidi" w:cstheme="majorBidi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outil d'exploration</w:t>
      </w:r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 xml:space="preserve">. Il transforme des données arides en une interface vivante, rendant l'analyse économique accessible, engageante et visuellement </w:t>
      </w:r>
      <w:proofErr w:type="spellStart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impactante</w:t>
      </w:r>
      <w:proofErr w:type="spellEnd"/>
      <w:r w:rsidRPr="008305C5">
        <w:rPr>
          <w:rFonts w:asciiTheme="majorBidi" w:eastAsia="Times New Roman" w:hAnsiTheme="majorBidi" w:cstheme="majorBidi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:rsidR="00B80666" w:rsidRDefault="00B80666">
      <w:pPr>
        <w:rPr>
          <w:rFonts w:asciiTheme="majorBidi" w:hAnsiTheme="majorBidi" w:cstheme="majorBidi"/>
        </w:rPr>
      </w:pPr>
    </w:p>
    <w:p w:rsidR="00BA0BA9" w:rsidRDefault="00BA0BA9">
      <w:pPr>
        <w:rPr>
          <w:rFonts w:asciiTheme="majorBidi" w:hAnsiTheme="majorBidi" w:cstheme="majorBidi"/>
        </w:rPr>
      </w:pPr>
    </w:p>
    <w:p w:rsidR="00BA0BA9" w:rsidRDefault="00BA0BA9">
      <w:pPr>
        <w:rPr>
          <w:rFonts w:asciiTheme="majorBidi" w:hAnsiTheme="majorBidi" w:cstheme="majorBidi"/>
        </w:rPr>
      </w:pPr>
    </w:p>
    <w:p w:rsidR="00BA0BA9" w:rsidRPr="00BA0BA9" w:rsidRDefault="00BA0BA9">
      <w:pPr>
        <w:rPr>
          <w:rFonts w:asciiTheme="majorBidi" w:hAnsiTheme="majorBidi" w:cstheme="majorBidi"/>
          <w:sz w:val="48"/>
          <w:szCs w:val="48"/>
        </w:rPr>
      </w:pPr>
      <w:r w:rsidRPr="00BA0BA9">
        <w:rPr>
          <w:rFonts w:asciiTheme="majorBidi" w:hAnsiTheme="majorBidi" w:cstheme="majorBidi"/>
          <w:sz w:val="48"/>
          <w:szCs w:val="48"/>
        </w:rPr>
        <w:lastRenderedPageBreak/>
        <w:t>Données utilisées</w:t>
      </w:r>
    </w:p>
    <w:p w:rsidR="00BA0BA9" w:rsidRPr="00BA0BA9" w:rsidRDefault="00BA0BA9" w:rsidP="00BA0BA9">
      <w:pPr>
        <w:pStyle w:val="NormalWeb"/>
        <w:spacing w:after="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 xml:space="preserve">Basé sur le fichier </w:t>
      </w:r>
      <w:r w:rsidRPr="00BA0BA9">
        <w:rPr>
          <w:rStyle w:val="HTMLCode"/>
          <w:rFonts w:asciiTheme="majorBidi" w:hAnsiTheme="majorBidi" w:cstheme="majorBidi"/>
          <w:color w:val="444746"/>
          <w:bdr w:val="none" w:sz="0" w:space="0" w:color="auto" w:frame="1"/>
        </w:rPr>
        <w:t xml:space="preserve">Global </w:t>
      </w:r>
      <w:proofErr w:type="spellStart"/>
      <w:r w:rsidRPr="00BA0BA9">
        <w:rPr>
          <w:rStyle w:val="HTMLCode"/>
          <w:rFonts w:asciiTheme="majorBidi" w:hAnsiTheme="majorBidi" w:cstheme="majorBidi"/>
          <w:color w:val="444746"/>
          <w:bdr w:val="none" w:sz="0" w:space="0" w:color="auto" w:frame="1"/>
        </w:rPr>
        <w:t>Economy</w:t>
      </w:r>
      <w:proofErr w:type="spellEnd"/>
      <w:r w:rsidRPr="00BA0BA9">
        <w:rPr>
          <w:rStyle w:val="HTMLCode"/>
          <w:rFonts w:asciiTheme="majorBidi" w:hAnsiTheme="majorBidi" w:cstheme="majorBidi"/>
          <w:color w:val="444746"/>
          <w:bdr w:val="none" w:sz="0" w:space="0" w:color="auto" w:frame="1"/>
        </w:rPr>
        <w:t xml:space="preserve"> Indicators.csv</w:t>
      </w:r>
      <w:r w:rsidRPr="00BA0BA9">
        <w:rPr>
          <w:rFonts w:asciiTheme="majorBidi" w:hAnsiTheme="majorBidi" w:cstheme="majorBidi"/>
          <w:color w:val="1F1F1F"/>
        </w:rPr>
        <w:t xml:space="preserve"> que nous avons exploité pour ce projet, voici le détail précis des données utilisées.</w:t>
      </w:r>
    </w:p>
    <w:p w:rsidR="00BA0BA9" w:rsidRPr="00BA0BA9" w:rsidRDefault="00BA0BA9" w:rsidP="00BA0BA9">
      <w:pPr>
        <w:pStyle w:val="NormalWeb"/>
        <w:spacing w:after="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 xml:space="preserve">Le jeu de données est une compilation statistique des Nations Unies (United Nations </w:t>
      </w:r>
      <w:proofErr w:type="spellStart"/>
      <w:r w:rsidRPr="00BA0BA9">
        <w:rPr>
          <w:rFonts w:asciiTheme="majorBidi" w:hAnsiTheme="majorBidi" w:cstheme="majorBidi"/>
          <w:color w:val="1F1F1F"/>
        </w:rPr>
        <w:t>Statistics</w:t>
      </w:r>
      <w:proofErr w:type="spellEnd"/>
      <w:r w:rsidRPr="00BA0BA9">
        <w:rPr>
          <w:rFonts w:asciiTheme="majorBidi" w:hAnsiTheme="majorBidi" w:cstheme="majorBidi"/>
          <w:color w:val="1F1F1F"/>
        </w:rPr>
        <w:t xml:space="preserve"> Division) couvrant la période </w:t>
      </w: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1970 à 2021</w:t>
      </w:r>
      <w:r w:rsidRPr="00BA0BA9">
        <w:rPr>
          <w:rFonts w:asciiTheme="majorBidi" w:hAnsiTheme="majorBidi" w:cstheme="majorBidi"/>
          <w:color w:val="1F1F1F"/>
        </w:rPr>
        <w:t>.</w:t>
      </w:r>
    </w:p>
    <w:p w:rsidR="00BA0BA9" w:rsidRPr="00BA0BA9" w:rsidRDefault="00BA0BA9" w:rsidP="00BA0BA9">
      <w:pPr>
        <w:pStyle w:val="NormalWeb"/>
        <w:spacing w:after="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 xml:space="preserve">Voici les </w:t>
      </w: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5 catégories de données</w:t>
      </w:r>
      <w:r w:rsidRPr="00BA0BA9">
        <w:rPr>
          <w:rFonts w:asciiTheme="majorBidi" w:hAnsiTheme="majorBidi" w:cstheme="majorBidi"/>
          <w:color w:val="1F1F1F"/>
        </w:rPr>
        <w:t xml:space="preserve"> extraites du CSV pour alimenter le tableau de bord :</w:t>
      </w:r>
    </w:p>
    <w:p w:rsidR="00BA0BA9" w:rsidRPr="00BA0BA9" w:rsidRDefault="00BA0BA9" w:rsidP="00BA0BA9">
      <w:pPr>
        <w:pStyle w:val="Heading3"/>
        <w:spacing w:after="12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>1. Dimensions Temporelles et Géographiques</w:t>
      </w:r>
    </w:p>
    <w:p w:rsidR="00BA0BA9" w:rsidRPr="00BA0BA9" w:rsidRDefault="00BA0BA9" w:rsidP="00BA0BA9">
      <w:pPr>
        <w:pStyle w:val="NormalWeb"/>
        <w:spacing w:after="12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>Ce sont les clés qui nous permettent de naviguer dans les données.</w:t>
      </w:r>
    </w:p>
    <w:p w:rsidR="00BA0BA9" w:rsidRPr="00BA0BA9" w:rsidRDefault="00BA0BA9" w:rsidP="00BA0BA9">
      <w:pPr>
        <w:pStyle w:val="NormalWeb"/>
        <w:numPr>
          <w:ilvl w:val="0"/>
          <w:numId w:val="6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Country :</w:t>
      </w:r>
      <w:r w:rsidRPr="00BA0BA9">
        <w:rPr>
          <w:rFonts w:asciiTheme="majorBidi" w:hAnsiTheme="majorBidi" w:cstheme="majorBidi"/>
          <w:color w:val="1F1F1F"/>
        </w:rPr>
        <w:t xml:space="preserve"> Le nom du pays (plus de 200 pays/zones).</w:t>
      </w:r>
    </w:p>
    <w:p w:rsidR="00BA0BA9" w:rsidRPr="00BA0BA9" w:rsidRDefault="00BA0BA9" w:rsidP="00BA0BA9">
      <w:pPr>
        <w:pStyle w:val="NormalWeb"/>
        <w:numPr>
          <w:ilvl w:val="0"/>
          <w:numId w:val="6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Year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:</w:t>
      </w:r>
      <w:r w:rsidRPr="00BA0BA9">
        <w:rPr>
          <w:rFonts w:asciiTheme="majorBidi" w:hAnsiTheme="majorBidi" w:cstheme="majorBidi"/>
          <w:color w:val="1F1F1F"/>
        </w:rPr>
        <w:t xml:space="preserve"> L'année de l'enregistrement (de 1970 à 2021).</w:t>
      </w:r>
    </w:p>
    <w:p w:rsidR="00BA0BA9" w:rsidRPr="00BA0BA9" w:rsidRDefault="00BA0BA9" w:rsidP="00BA0BA9">
      <w:pPr>
        <w:pStyle w:val="NormalWeb"/>
        <w:numPr>
          <w:ilvl w:val="0"/>
          <w:numId w:val="6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Currency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:</w:t>
      </w:r>
      <w:r w:rsidRPr="00BA0BA9">
        <w:rPr>
          <w:rFonts w:asciiTheme="majorBidi" w:hAnsiTheme="majorBidi" w:cstheme="majorBidi"/>
          <w:color w:val="1F1F1F"/>
        </w:rPr>
        <w:t xml:space="preserve"> La devise locale (ex: Euro, Yen, Dollar), utilisée pour l'affichage informatif.</w:t>
      </w:r>
    </w:p>
    <w:p w:rsidR="00BA0BA9" w:rsidRPr="00BA0BA9" w:rsidRDefault="00BA0BA9" w:rsidP="00BA0BA9">
      <w:pPr>
        <w:pStyle w:val="Heading3"/>
        <w:spacing w:after="12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>2. Indicateurs Macro-Économiques (Les "Gros Chiffres")</w:t>
      </w:r>
    </w:p>
    <w:p w:rsidR="00BA0BA9" w:rsidRPr="00BA0BA9" w:rsidRDefault="00BA0BA9" w:rsidP="00BA0BA9">
      <w:pPr>
        <w:pStyle w:val="NormalWeb"/>
        <w:spacing w:after="12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 xml:space="preserve">Ces données alimentent les cartes "KPI" (Key Performance </w:t>
      </w:r>
      <w:proofErr w:type="spellStart"/>
      <w:r w:rsidRPr="00BA0BA9">
        <w:rPr>
          <w:rFonts w:asciiTheme="majorBidi" w:hAnsiTheme="majorBidi" w:cstheme="majorBidi"/>
          <w:color w:val="1F1F1F"/>
        </w:rPr>
        <w:t>Indicators</w:t>
      </w:r>
      <w:proofErr w:type="spellEnd"/>
      <w:r w:rsidRPr="00BA0BA9">
        <w:rPr>
          <w:rFonts w:asciiTheme="majorBidi" w:hAnsiTheme="majorBidi" w:cstheme="majorBidi"/>
          <w:color w:val="1F1F1F"/>
        </w:rPr>
        <w:t>) à droite du tableau de bord.</w:t>
      </w:r>
    </w:p>
    <w:p w:rsidR="00BA0BA9" w:rsidRPr="00BA0BA9" w:rsidRDefault="00BA0BA9" w:rsidP="00BA0BA9">
      <w:pPr>
        <w:pStyle w:val="NormalWeb"/>
        <w:numPr>
          <w:ilvl w:val="0"/>
          <w:numId w:val="7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Gross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Domestic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Product (GDP) :</w:t>
      </w:r>
      <w:r w:rsidRPr="00BA0BA9">
        <w:rPr>
          <w:rFonts w:asciiTheme="majorBidi" w:hAnsiTheme="majorBidi" w:cstheme="majorBidi"/>
          <w:color w:val="1F1F1F"/>
        </w:rPr>
        <w:t xml:space="preserve"> Le PIB. C'est la valeur totale de la richesse produite. C'est la donnée principale qui définit la taille du "Cœur" dans la visualisation et la courbe d'évolution temporelle.</w:t>
      </w:r>
    </w:p>
    <w:p w:rsidR="00BA0BA9" w:rsidRPr="00BA0BA9" w:rsidRDefault="00BA0BA9" w:rsidP="00BA0BA9">
      <w:pPr>
        <w:pStyle w:val="NormalWeb"/>
        <w:numPr>
          <w:ilvl w:val="0"/>
          <w:numId w:val="7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Gross National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Income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(GNI) :</w:t>
      </w:r>
      <w:r w:rsidRPr="00BA0BA9">
        <w:rPr>
          <w:rFonts w:asciiTheme="majorBidi" w:hAnsiTheme="majorBidi" w:cstheme="majorBidi"/>
          <w:color w:val="1F1F1F"/>
        </w:rPr>
        <w:t xml:space="preserve"> Le Revenu National Brut. Il diffère légèrement du PIB (il inclut les revenus venant de l'étranger).</w:t>
      </w:r>
    </w:p>
    <w:p w:rsidR="00BA0BA9" w:rsidRPr="00BA0BA9" w:rsidRDefault="00BA0BA9" w:rsidP="00BA0BA9">
      <w:pPr>
        <w:pStyle w:val="NormalWeb"/>
        <w:numPr>
          <w:ilvl w:val="0"/>
          <w:numId w:val="7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Population :</w:t>
      </w:r>
      <w:r w:rsidRPr="00BA0BA9">
        <w:rPr>
          <w:rFonts w:asciiTheme="majorBidi" w:hAnsiTheme="majorBidi" w:cstheme="majorBidi"/>
          <w:color w:val="1F1F1F"/>
        </w:rPr>
        <w:t xml:space="preserve"> Le nombre d'habitants.</w:t>
      </w:r>
    </w:p>
    <w:p w:rsidR="00BA0BA9" w:rsidRPr="00BA0BA9" w:rsidRDefault="00BA0BA9" w:rsidP="00BA0BA9">
      <w:pPr>
        <w:pStyle w:val="NormalWeb"/>
        <w:numPr>
          <w:ilvl w:val="0"/>
          <w:numId w:val="7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IMF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based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exchange rate :</w:t>
      </w:r>
      <w:r w:rsidRPr="00BA0BA9">
        <w:rPr>
          <w:rFonts w:asciiTheme="majorBidi" w:hAnsiTheme="majorBidi" w:cstheme="majorBidi"/>
          <w:color w:val="1F1F1F"/>
        </w:rPr>
        <w:t xml:space="preserve"> Le taux de change basé sur les données du FMI, utilisé pour contextualiser la valeur de la monnaie locale par rapport au dollar.</w:t>
      </w:r>
    </w:p>
    <w:p w:rsidR="00BA0BA9" w:rsidRPr="00BA0BA9" w:rsidRDefault="00BA0BA9" w:rsidP="00BA0BA9">
      <w:pPr>
        <w:pStyle w:val="Heading3"/>
        <w:spacing w:after="12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>3. La Structure Économique (Code CITI / ISIC)</w:t>
      </w:r>
    </w:p>
    <w:p w:rsidR="00BA0BA9" w:rsidRPr="00BA0BA9" w:rsidRDefault="00BA0BA9" w:rsidP="00BA0BA9">
      <w:pPr>
        <w:pStyle w:val="NormalWeb"/>
        <w:spacing w:after="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 xml:space="preserve">C'est la partie la plus importante pour la visualisation radiale (le "Pulse"). Le CSV utilise la classification internationale </w:t>
      </w: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ISIC</w:t>
      </w:r>
      <w:r w:rsidRPr="00BA0BA9">
        <w:rPr>
          <w:rFonts w:asciiTheme="majorBidi" w:hAnsiTheme="majorBidi" w:cstheme="majorBidi"/>
          <w:color w:val="1F1F1F"/>
        </w:rPr>
        <w:t xml:space="preserve"> (International Standard </w:t>
      </w:r>
      <w:proofErr w:type="spellStart"/>
      <w:r w:rsidRPr="00BA0BA9">
        <w:rPr>
          <w:rFonts w:asciiTheme="majorBidi" w:hAnsiTheme="majorBidi" w:cstheme="majorBidi"/>
          <w:color w:val="1F1F1F"/>
        </w:rPr>
        <w:t>Industrial</w:t>
      </w:r>
      <w:proofErr w:type="spellEnd"/>
      <w:r w:rsidRPr="00BA0BA9">
        <w:rPr>
          <w:rFonts w:asciiTheme="majorBidi" w:hAnsiTheme="majorBidi" w:cstheme="majorBidi"/>
          <w:color w:val="1F1F1F"/>
        </w:rPr>
        <w:t xml:space="preserve"> Classification) pour découper l'économie en secteurs.</w:t>
      </w:r>
    </w:p>
    <w:p w:rsidR="00BA0BA9" w:rsidRPr="00BA0BA9" w:rsidRDefault="00BA0BA9" w:rsidP="00BA0BA9">
      <w:pPr>
        <w:pStyle w:val="NormalWeb"/>
        <w:spacing w:after="12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>Nous avons utilisé ces colonnes spécifiques pour créer les "organes" du graphique :</w:t>
      </w:r>
    </w:p>
    <w:p w:rsidR="00BA0BA9" w:rsidRPr="00BA0BA9" w:rsidRDefault="00BA0BA9" w:rsidP="00BA0BA9">
      <w:pPr>
        <w:pStyle w:val="NormalWeb"/>
        <w:numPr>
          <w:ilvl w:val="0"/>
          <w:numId w:val="8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Agriculture,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hunting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,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forestry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,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fishing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(ISIC A-B) :</w:t>
      </w:r>
      <w:r w:rsidRPr="00BA0BA9">
        <w:rPr>
          <w:rFonts w:asciiTheme="majorBidi" w:hAnsiTheme="majorBidi" w:cstheme="majorBidi"/>
          <w:color w:val="1F1F1F"/>
        </w:rPr>
        <w:t xml:space="preserve"> Le secteur primaire (Agriculture, Pêche...).</w:t>
      </w:r>
    </w:p>
    <w:p w:rsidR="00BA0BA9" w:rsidRPr="00BA0BA9" w:rsidRDefault="00BA0BA9" w:rsidP="00BA0BA9">
      <w:pPr>
        <w:pStyle w:val="NormalWeb"/>
        <w:numPr>
          <w:ilvl w:val="0"/>
          <w:numId w:val="8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Manufacturing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(ISIC D) :</w:t>
      </w:r>
      <w:r w:rsidRPr="00BA0BA9">
        <w:rPr>
          <w:rFonts w:asciiTheme="majorBidi" w:hAnsiTheme="majorBidi" w:cstheme="majorBidi"/>
          <w:color w:val="1F1F1F"/>
        </w:rPr>
        <w:t xml:space="preserve"> L'industrie manufacturière (Usines, production de biens).</w:t>
      </w:r>
    </w:p>
    <w:p w:rsidR="00BA0BA9" w:rsidRPr="00BA0BA9" w:rsidRDefault="00BA0BA9" w:rsidP="00BA0BA9">
      <w:pPr>
        <w:pStyle w:val="NormalWeb"/>
        <w:numPr>
          <w:ilvl w:val="0"/>
          <w:numId w:val="8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Construction (ISIC F) :</w:t>
      </w:r>
      <w:r w:rsidRPr="00BA0BA9">
        <w:rPr>
          <w:rFonts w:asciiTheme="majorBidi" w:hAnsiTheme="majorBidi" w:cstheme="majorBidi"/>
          <w:color w:val="1F1F1F"/>
        </w:rPr>
        <w:t xml:space="preserve"> Le bâtiment et les travaux publics.</w:t>
      </w:r>
    </w:p>
    <w:p w:rsidR="00BA0BA9" w:rsidRPr="00BA0BA9" w:rsidRDefault="00BA0BA9" w:rsidP="00BA0BA9">
      <w:pPr>
        <w:pStyle w:val="NormalWeb"/>
        <w:numPr>
          <w:ilvl w:val="0"/>
          <w:numId w:val="8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Wholesale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,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retail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trade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, restaurants and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hotels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(ISIC G-H) :</w:t>
      </w:r>
      <w:r w:rsidRPr="00BA0BA9">
        <w:rPr>
          <w:rFonts w:asciiTheme="majorBidi" w:hAnsiTheme="majorBidi" w:cstheme="majorBidi"/>
          <w:color w:val="1F1F1F"/>
        </w:rPr>
        <w:t xml:space="preserve"> Le commerce de gros/détail, l'hôtellerie et la restauration.</w:t>
      </w:r>
    </w:p>
    <w:p w:rsidR="00BA0BA9" w:rsidRPr="00BA0BA9" w:rsidRDefault="00BA0BA9" w:rsidP="00BA0BA9">
      <w:pPr>
        <w:pStyle w:val="NormalWeb"/>
        <w:numPr>
          <w:ilvl w:val="0"/>
          <w:numId w:val="8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Transport,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storage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and communication (ISIC I) :</w:t>
      </w:r>
      <w:r w:rsidRPr="00BA0BA9">
        <w:rPr>
          <w:rFonts w:asciiTheme="majorBidi" w:hAnsiTheme="majorBidi" w:cstheme="majorBidi"/>
          <w:color w:val="1F1F1F"/>
        </w:rPr>
        <w:t xml:space="preserve"> La logistique, les transports et les télécoms.</w:t>
      </w:r>
    </w:p>
    <w:p w:rsidR="00BA0BA9" w:rsidRPr="00BA0BA9" w:rsidRDefault="00BA0BA9" w:rsidP="00BA0BA9">
      <w:pPr>
        <w:pStyle w:val="NormalWeb"/>
        <w:numPr>
          <w:ilvl w:val="0"/>
          <w:numId w:val="8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lastRenderedPageBreak/>
        <w:t>Other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Activities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(ISIC J-P) :</w:t>
      </w:r>
      <w:r w:rsidRPr="00BA0BA9">
        <w:rPr>
          <w:rFonts w:asciiTheme="majorBidi" w:hAnsiTheme="majorBidi" w:cstheme="majorBidi"/>
          <w:color w:val="1F1F1F"/>
        </w:rPr>
        <w:t xml:space="preserve"> Tout le reste (Services financiers, éducation, santé, administration, etc.).</w:t>
      </w:r>
    </w:p>
    <w:p w:rsidR="00BA0BA9" w:rsidRPr="00BA0BA9" w:rsidRDefault="00BA0BA9" w:rsidP="00BA0BA9">
      <w:pPr>
        <w:pStyle w:val="Heading3"/>
        <w:spacing w:after="12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>4. Les Flux Commerciaux (La "Respiration")</w:t>
      </w:r>
    </w:p>
    <w:p w:rsidR="00BA0BA9" w:rsidRPr="00BA0BA9" w:rsidRDefault="00BA0BA9" w:rsidP="00BA0BA9">
      <w:pPr>
        <w:pStyle w:val="NormalWeb"/>
        <w:spacing w:after="12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>Ces données sont utilisées pour les flèches en pointillés qui entrent et sortent du cœur central.</w:t>
      </w:r>
    </w:p>
    <w:p w:rsidR="00BA0BA9" w:rsidRPr="00BA0BA9" w:rsidRDefault="00BA0BA9" w:rsidP="00BA0BA9">
      <w:pPr>
        <w:pStyle w:val="NormalWeb"/>
        <w:numPr>
          <w:ilvl w:val="0"/>
          <w:numId w:val="9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Exports of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goods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and services :</w:t>
      </w:r>
      <w:r w:rsidRPr="00BA0BA9">
        <w:rPr>
          <w:rFonts w:asciiTheme="majorBidi" w:hAnsiTheme="majorBidi" w:cstheme="majorBidi"/>
          <w:color w:val="1F1F1F"/>
        </w:rPr>
        <w:t xml:space="preserve"> La valeur totale de ce que le pays vend à l'étranger.</w:t>
      </w:r>
    </w:p>
    <w:p w:rsidR="00BA0BA9" w:rsidRPr="00BA0BA9" w:rsidRDefault="00BA0BA9" w:rsidP="00BA0BA9">
      <w:pPr>
        <w:pStyle w:val="NormalWeb"/>
        <w:numPr>
          <w:ilvl w:val="0"/>
          <w:numId w:val="9"/>
        </w:numPr>
        <w:spacing w:after="0" w:afterAutospacing="0"/>
        <w:ind w:left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Imports of </w:t>
      </w:r>
      <w:proofErr w:type="spellStart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>goods</w:t>
      </w:r>
      <w:proofErr w:type="spellEnd"/>
      <w:r w:rsidRPr="00BA0BA9">
        <w:rPr>
          <w:rFonts w:asciiTheme="majorBidi" w:hAnsiTheme="majorBidi" w:cstheme="majorBidi"/>
          <w:b/>
          <w:bCs/>
          <w:color w:val="1F1F1F"/>
          <w:bdr w:val="none" w:sz="0" w:space="0" w:color="auto" w:frame="1"/>
        </w:rPr>
        <w:t xml:space="preserve"> and services :</w:t>
      </w:r>
      <w:r w:rsidRPr="00BA0BA9">
        <w:rPr>
          <w:rFonts w:asciiTheme="majorBidi" w:hAnsiTheme="majorBidi" w:cstheme="majorBidi"/>
          <w:color w:val="1F1F1F"/>
        </w:rPr>
        <w:t xml:space="preserve"> La valeur totale de ce que le pays achète à l'étranger.</w:t>
      </w:r>
    </w:p>
    <w:p w:rsidR="00BA0BA9" w:rsidRPr="00BA0BA9" w:rsidRDefault="00BA0BA9" w:rsidP="00BA0BA9">
      <w:pPr>
        <w:pStyle w:val="Heading3"/>
        <w:spacing w:after="12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color w:val="1F1F1F"/>
        </w:rPr>
        <w:t>5. Résumé Technique pour le Rapport</w:t>
      </w:r>
    </w:p>
    <w:p w:rsidR="00BA0BA9" w:rsidRPr="00BA0BA9" w:rsidRDefault="00BA0BA9" w:rsidP="00BA0BA9">
      <w:pPr>
        <w:pStyle w:val="NormalWeb"/>
        <w:spacing w:after="0" w:afterAutospacing="0"/>
        <w:rPr>
          <w:rFonts w:asciiTheme="majorBidi" w:hAnsiTheme="majorBidi" w:cstheme="majorBidi"/>
          <w:color w:val="1F1F1F"/>
        </w:rPr>
      </w:pPr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 xml:space="preserve">"Le modèle de données repose sur une extraction vectorielle du </w:t>
      </w:r>
      <w:proofErr w:type="spellStart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>dataset</w:t>
      </w:r>
      <w:proofErr w:type="spellEnd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 xml:space="preserve"> 'UN National </w:t>
      </w:r>
      <w:proofErr w:type="spellStart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>Accounts</w:t>
      </w:r>
      <w:proofErr w:type="spellEnd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 xml:space="preserve"> Main </w:t>
      </w:r>
      <w:proofErr w:type="spellStart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>Aggregates</w:t>
      </w:r>
      <w:proofErr w:type="spellEnd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 xml:space="preserve">'. Nous avons filtré les entrées nulles et normalisé les valeurs monétaires en USD courants. La segmentation sectorielle suit la norme ISIC </w:t>
      </w:r>
      <w:proofErr w:type="spellStart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>Rév</w:t>
      </w:r>
      <w:proofErr w:type="spellEnd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 xml:space="preserve">. 3, regroupée en 6 méta-catégories pour permettre une représentation visuelle synthétique (Radial </w:t>
      </w:r>
      <w:proofErr w:type="spellStart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>Layout</w:t>
      </w:r>
      <w:proofErr w:type="spellEnd"/>
      <w:r w:rsidRPr="00BA0BA9">
        <w:rPr>
          <w:rFonts w:asciiTheme="majorBidi" w:hAnsiTheme="majorBidi" w:cstheme="majorBidi"/>
          <w:i/>
          <w:iCs/>
          <w:color w:val="1F1F1F"/>
          <w:bdr w:val="none" w:sz="0" w:space="0" w:color="auto" w:frame="1"/>
        </w:rPr>
        <w:t>)."</w:t>
      </w:r>
    </w:p>
    <w:p w:rsidR="00BA0BA9" w:rsidRPr="00BA0BA9" w:rsidRDefault="00BA0BA9">
      <w:pPr>
        <w:rPr>
          <w:rFonts w:asciiTheme="majorBidi" w:hAnsiTheme="majorBidi" w:cstheme="majorBidi"/>
        </w:rPr>
      </w:pPr>
    </w:p>
    <w:sectPr w:rsidR="00BA0BA9" w:rsidRPr="00BA0B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F401C"/>
    <w:multiLevelType w:val="multilevel"/>
    <w:tmpl w:val="7DE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116B"/>
    <w:multiLevelType w:val="multilevel"/>
    <w:tmpl w:val="B25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646B6"/>
    <w:multiLevelType w:val="multilevel"/>
    <w:tmpl w:val="CE1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7135"/>
    <w:multiLevelType w:val="multilevel"/>
    <w:tmpl w:val="7A5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04843"/>
    <w:multiLevelType w:val="multilevel"/>
    <w:tmpl w:val="E62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8528E"/>
    <w:multiLevelType w:val="multilevel"/>
    <w:tmpl w:val="907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41698"/>
    <w:multiLevelType w:val="multilevel"/>
    <w:tmpl w:val="DB8E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70223"/>
    <w:multiLevelType w:val="multilevel"/>
    <w:tmpl w:val="32BC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365A1"/>
    <w:multiLevelType w:val="multilevel"/>
    <w:tmpl w:val="26A8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AA6"/>
    <w:rsid w:val="002C4C71"/>
    <w:rsid w:val="008305C5"/>
    <w:rsid w:val="00B04E72"/>
    <w:rsid w:val="00B80666"/>
    <w:rsid w:val="00BA0BA9"/>
    <w:rsid w:val="00D342FF"/>
    <w:rsid w:val="00FC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8DDFA8-25E3-4EFD-B527-9E1867D5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05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305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305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C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05C5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05C5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0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05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427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1121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2025-11-23T14:56:00Z</dcterms:created>
  <dcterms:modified xsi:type="dcterms:W3CDTF">2025-12-19T16:50:00Z</dcterms:modified>
</cp:coreProperties>
</file>