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47A9C" w14:textId="43115EE5" w:rsidR="00DD63CB" w:rsidRPr="00DD63CB" w:rsidRDefault="00DD63CB" w:rsidP="00A84EE7">
      <w:pPr>
        <w:pStyle w:val="berschrift1"/>
        <w:jc w:val="center"/>
      </w:pPr>
      <w:r w:rsidRPr="00DD63CB">
        <w:t>Cahier d’</w:t>
      </w:r>
      <w:r w:rsidR="00D93E2F">
        <w:t>A</w:t>
      </w:r>
      <w:r w:rsidRPr="00DD63CB">
        <w:t>vancement</w:t>
      </w:r>
    </w:p>
    <w:p w14:paraId="2BB059F0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Projet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Visualisation Interactive des Coû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ts et Flux Économiques Mondiaux</w:t>
      </w:r>
    </w:p>
    <w:p w14:paraId="2777068F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Formation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M2 IA </w:t>
      </w:r>
    </w:p>
    <w:p w14:paraId="1C436289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Technologies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HTML, CSS, JavaScript, D3.js v7, Vite</w:t>
      </w:r>
    </w:p>
    <w:p w14:paraId="6027D94A" w14:textId="77777777" w:rsidR="00DD63CB" w:rsidRDefault="00DD63CB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Données :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CSV économique nettoyé (PIB, GNI, population, secteurs, import/export)</w:t>
      </w:r>
    </w:p>
    <w:p w14:paraId="73C7DC92" w14:textId="77777777" w:rsid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</w:p>
    <w:p w14:paraId="5565D46F" w14:textId="4654E0AD" w:rsidR="00E87BA5" w:rsidRPr="00A84EE7" w:rsidRDefault="00E87BA5" w:rsidP="00A84EE7">
      <w:pPr>
        <w:pStyle w:val="berschrift2"/>
        <w:numPr>
          <w:ilvl w:val="0"/>
          <w:numId w:val="58"/>
        </w:numPr>
      </w:pPr>
      <w:r w:rsidRPr="00A84EE7">
        <w:t>Organisation du travail en équipe</w:t>
      </w:r>
    </w:p>
    <w:p w14:paraId="3E9388DB" w14:textId="20442157"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Le projet a été mené par une équipe de </w:t>
      </w: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quatre personnes</w:t>
      </w:r>
      <w:r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, en travail collaboratif continu. Les décisions importantes (choix des visualisations, structure globale, données utilisées) ont été prises collectivement, tandis que l’implémentation a été répartie selon les compétences de chacun</w:t>
      </w:r>
      <w:r w:rsid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3CF60DEE" w14:textId="77777777" w:rsidR="00E87BA5" w:rsidRPr="00E87BA5" w:rsidRDefault="00E87BA5" w:rsidP="00E87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Répartition indicative des rôles :</w:t>
      </w:r>
    </w:p>
    <w:p w14:paraId="46812B2B" w14:textId="5CDE64B7" w:rsidR="00E87BA5" w:rsidRPr="00E87BA5" w:rsidRDefault="008A5F22" w:rsidP="008A5F2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Julia</w:t>
      </w:r>
      <w:r w:rsidR="00E87BA5"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Coordination du projet, traitement et nettoyage des données</w:t>
      </w:r>
      <w:r w:rsid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implémentation must dos et </w:t>
      </w:r>
      <w:proofErr w:type="spellStart"/>
      <w:r w:rsid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nice</w:t>
      </w:r>
      <w:proofErr w:type="spellEnd"/>
      <w:r w:rsid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to have</w:t>
      </w:r>
    </w:p>
    <w:p w14:paraId="6461E3F1" w14:textId="77777777" w:rsidR="00E87BA5" w:rsidRPr="00E87BA5" w:rsidRDefault="008A5F22" w:rsidP="00C7267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0scar</w:t>
      </w:r>
      <w:r w:rsidR="00E87BA5"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:</w:t>
      </w:r>
      <w:r w:rsidR="00E87BA5"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Exploration, nettoyage et structuration des données</w:t>
      </w:r>
    </w:p>
    <w:p w14:paraId="1A726DCB" w14:textId="77777777" w:rsidR="00E87BA5" w:rsidRPr="00E87BA5" w:rsidRDefault="008A5F22" w:rsidP="008A5F2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Hamidoullah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r w:rsidR="00E87BA5"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:</w:t>
      </w:r>
      <w:r w:rsidR="00E87BA5"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Développement des visualisations D3.js et interactions</w:t>
      </w:r>
    </w:p>
    <w:p w14:paraId="32EAC509" w14:textId="56DBCD10" w:rsidR="00E87BA5" w:rsidRPr="00E87BA5" w:rsidRDefault="008A5F22" w:rsidP="008A5F2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Danyl </w:t>
      </w:r>
      <w:r w:rsidR="00E87BA5" w:rsidRPr="00E87B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:</w:t>
      </w:r>
      <w:r w:rsidR="00E87BA5" w:rsidRPr="00E87B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="0080249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Design UI/UX,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développement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React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et D3.js</w:t>
      </w:r>
    </w:p>
    <w:p w14:paraId="5EEA5BA8" w14:textId="77777777" w:rsidR="00D93E2F" w:rsidRPr="00D93E2F" w:rsidRDefault="00D93E2F" w:rsidP="00D93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Organisation et </w:t>
      </w:r>
      <w:proofErr w:type="spell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Outils</w:t>
      </w:r>
      <w:proofErr w:type="spellEnd"/>
    </w:p>
    <w:p w14:paraId="5FCB12CC" w14:textId="0CFCBC98" w:rsidR="00D93E2F" w:rsidRPr="00D93E2F" w:rsidRDefault="00D93E2F" w:rsidP="00D93E2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Méthodologie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Travail collaboratif en mode itératif</w:t>
      </w:r>
    </w:p>
    <w:p w14:paraId="0C9D02FD" w14:textId="51DC56DA" w:rsidR="00D93E2F" w:rsidRPr="00D93E2F" w:rsidRDefault="00D93E2F" w:rsidP="00D93E2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Communication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Utilisation quotidienne de Discord pour la synchronisation, le partage d'écrans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debugging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 et le suivi des tâches</w:t>
      </w:r>
    </w:p>
    <w:p w14:paraId="7E886671" w14:textId="77777777" w:rsidR="00D93E2F" w:rsidRPr="00D93E2F" w:rsidRDefault="00D93E2F" w:rsidP="00D93E2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Gestion de </w:t>
      </w:r>
      <w:proofErr w:type="spell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version</w:t>
      </w:r>
      <w:proofErr w:type="spellEnd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 (VCS</w:t>
      </w:r>
      <w:proofErr w:type="gram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) :</w:t>
      </w:r>
      <w:proofErr w:type="gramEnd"/>
    </w:p>
    <w:p w14:paraId="51CF08A4" w14:textId="71BBEF68" w:rsidR="00D93E2F" w:rsidRPr="00D93E2F" w:rsidRDefault="00D93E2F" w:rsidP="00D93E2F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Utilisation de Git et GitHub</w:t>
      </w:r>
    </w:p>
    <w:p w14:paraId="0E8B64B5" w14:textId="7E8C91A2" w:rsidR="00D93E2F" w:rsidRPr="00D93E2F" w:rsidRDefault="00D93E2F" w:rsidP="00D93E2F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Stratégie de branche : Utilisation d'une branche unique principale (main) avec un sous-dossier dédié au développement web. Cette architecture simplifiée a nécessité une coordination rigoureuse lors des "push/pull" pour éviter les conflits de fusion, notamment sur les fichiers de configuration </w:t>
      </w:r>
      <w:proofErr w:type="spellStart"/>
      <w:proofErr w:type="gram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package.json</w:t>
      </w:r>
      <w:proofErr w:type="spellEnd"/>
      <w:proofErr w:type="gramEnd"/>
    </w:p>
    <w:p w14:paraId="14A3212A" w14:textId="3B166E6B" w:rsidR="00D93E2F" w:rsidRPr="00D93E2F" w:rsidRDefault="00D93E2F" w:rsidP="00D93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Stack Technique</w:t>
      </w:r>
    </w:p>
    <w:p w14:paraId="513BFE95" w14:textId="77777777" w:rsidR="00D93E2F" w:rsidRPr="00D93E2F" w:rsidRDefault="00D93E2F" w:rsidP="00D93E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Framework Frontend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React.js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(initialisé via Vite pour la performance).</w:t>
      </w:r>
    </w:p>
    <w:p w14:paraId="05A2680F" w14:textId="77777777" w:rsidR="00D93E2F" w:rsidRPr="00D93E2F" w:rsidRDefault="00D93E2F" w:rsidP="00D93E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de-DE" w:eastAsia="fr-FR"/>
          <w14:ligatures w14:val="none"/>
        </w:rPr>
      </w:pPr>
      <w:proofErr w:type="spell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Visualisation</w:t>
      </w:r>
      <w:proofErr w:type="spellEnd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 de </w:t>
      </w:r>
      <w:proofErr w:type="spellStart"/>
      <w:proofErr w:type="gramStart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>données</w:t>
      </w:r>
      <w:proofErr w:type="spellEnd"/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de-DE" w:eastAsia="fr-FR"/>
          <w14:ligatures w14:val="none"/>
        </w:rPr>
        <w:t xml:space="preserve"> :</w:t>
      </w:r>
      <w:proofErr w:type="gramEnd"/>
    </w:p>
    <w:p w14:paraId="427EB754" w14:textId="1DE53E1D" w:rsidR="00D93E2F" w:rsidRPr="00D93E2F" w:rsidRDefault="00D93E2F" w:rsidP="00D93E2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D3.js (v7) pour les graphiques complexes et personnalisés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Economic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Pulse)</w:t>
      </w:r>
    </w:p>
    <w:p w14:paraId="124BEDFB" w14:textId="5056681F" w:rsidR="00D93E2F" w:rsidRPr="00D93E2F" w:rsidRDefault="00D93E2F" w:rsidP="00D93E2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Recharts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pour les graphiques statistiques standards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LineChart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PieChart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14:paraId="05F56F35" w14:textId="61B3F8A3" w:rsidR="00D93E2F" w:rsidRPr="00D93E2F" w:rsidRDefault="00D93E2F" w:rsidP="00D93E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Langages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JavaScript (ES6+), HTML5, CSS3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Tailwind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CSS suggéré par le style visuel, ou CSS modules)</w:t>
      </w:r>
    </w:p>
    <w:p w14:paraId="33B8007F" w14:textId="30810BF1" w:rsidR="00D93E2F" w:rsidRDefault="00D93E2F" w:rsidP="00D93E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Données :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Format CSV traité et injecté via 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parser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</w:t>
      </w:r>
      <w:proofErr w:type="spell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PapaParse</w:t>
      </w:r>
      <w:proofErr w:type="spell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ou d3.csv)</w:t>
      </w:r>
    </w:p>
    <w:p w14:paraId="3F3FE1E6" w14:textId="1AA5061E" w:rsidR="00D93E2F" w:rsidRPr="00D93E2F" w:rsidRDefault="00D93E2F" w:rsidP="00A84EE7">
      <w:pPr>
        <w:pStyle w:val="berschrift2"/>
        <w:numPr>
          <w:ilvl w:val="0"/>
          <w:numId w:val="58"/>
        </w:numPr>
      </w:pPr>
      <w:r w:rsidRPr="00D93E2F">
        <w:lastRenderedPageBreak/>
        <w:t>Sources et Préparation des Données</w:t>
      </w:r>
    </w:p>
    <w:p w14:paraId="10C9FDEA" w14:textId="70BFCE4F" w:rsidR="00D93E2F" w:rsidRPr="00D93E2F" w:rsidRDefault="00D93E2F" w:rsidP="00D93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Contrairement à un jeu de données unique, nous avons agrégé trois sources distinctes pour enrichir l'analyse</w:t>
      </w:r>
      <w:r w:rsid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61B8AFF1" w14:textId="6459DA2F" w:rsidR="0056186F" w:rsidRDefault="00D93E2F" w:rsidP="0056186F">
      <w:pPr>
        <w:pStyle w:val="StandardWeb"/>
        <w:numPr>
          <w:ilvl w:val="0"/>
          <w:numId w:val="59"/>
        </w:numPr>
      </w:pPr>
      <w:r w:rsidRPr="00D93E2F">
        <w:rPr>
          <w:b/>
          <w:bCs/>
        </w:rPr>
        <w:t xml:space="preserve">Global Economy </w:t>
      </w:r>
      <w:proofErr w:type="spellStart"/>
      <w:r w:rsidRPr="00D93E2F">
        <w:rPr>
          <w:b/>
          <w:bCs/>
        </w:rPr>
        <w:t>Indicators</w:t>
      </w:r>
      <w:proofErr w:type="spellEnd"/>
      <w:r w:rsidRPr="00D93E2F">
        <w:rPr>
          <w:b/>
          <w:bCs/>
        </w:rPr>
        <w:t xml:space="preserve"> (</w:t>
      </w:r>
      <w:proofErr w:type="spellStart"/>
      <w:r w:rsidRPr="00D93E2F">
        <w:rPr>
          <w:b/>
          <w:bCs/>
        </w:rPr>
        <w:t>Kaggle</w:t>
      </w:r>
      <w:proofErr w:type="spellEnd"/>
      <w:r w:rsidRPr="00D93E2F">
        <w:rPr>
          <w:b/>
          <w:bCs/>
        </w:rPr>
        <w:t>) :</w:t>
      </w:r>
      <w:r w:rsidRPr="00D93E2F">
        <w:t xml:space="preserve"> Source principale servant de colonne vertébrale (PIB, GNI, Population) </w:t>
      </w:r>
      <w:r w:rsidR="0056186F">
        <w:t>[</w:t>
      </w:r>
      <w:hyperlink r:id="rId5" w:tgtFrame="_blank" w:tooltip="https://www.kaggle.com/datasets/prasad22/global-economy-indicators" w:history="1">
        <w:r w:rsidR="0056186F" w:rsidRPr="00367755">
          <w:rPr>
            <w:rStyle w:val="Hyperlink"/>
          </w:rPr>
          <w:t>https://www.kaggle.com/datasets/prasad22/global-economy-indicators</w:t>
        </w:r>
      </w:hyperlink>
      <w:r w:rsidR="0056186F">
        <w:t>]</w:t>
      </w:r>
    </w:p>
    <w:p w14:paraId="15B2E31E" w14:textId="046CFE06" w:rsidR="0056186F" w:rsidRDefault="00D93E2F" w:rsidP="0056186F">
      <w:pPr>
        <w:pStyle w:val="StandardWeb"/>
        <w:numPr>
          <w:ilvl w:val="0"/>
          <w:numId w:val="59"/>
        </w:numPr>
      </w:pPr>
      <w:r w:rsidRPr="0056186F">
        <w:rPr>
          <w:b/>
          <w:bCs/>
        </w:rPr>
        <w:t>World Bank (WDI) :</w:t>
      </w:r>
      <w:r w:rsidRPr="0056186F">
        <w:t xml:space="preserve"> Données complémentaires pour combler les manques historiques et valider la cohérence des indicateurs macro-économiques [</w:t>
      </w:r>
      <w:hyperlink r:id="rId6" w:tgtFrame="_blank" w:tooltip="https://data360.worldbank.org/en/dataset/WB_WDI" w:history="1">
        <w:r w:rsidR="0056186F" w:rsidRPr="0056186F">
          <w:rPr>
            <w:rStyle w:val="Hyperlink"/>
          </w:rPr>
          <w:t>https://data360.worldbank.org/en/dataset/WB_WDI</w:t>
        </w:r>
      </w:hyperlink>
      <w:r w:rsidRPr="0056186F">
        <w:t>]</w:t>
      </w:r>
    </w:p>
    <w:p w14:paraId="7395BE43" w14:textId="009237A2" w:rsidR="00E87BA5" w:rsidRPr="00EF4BBB" w:rsidRDefault="00D93E2F" w:rsidP="00E87BA5">
      <w:pPr>
        <w:pStyle w:val="StandardWeb"/>
        <w:numPr>
          <w:ilvl w:val="0"/>
          <w:numId w:val="59"/>
        </w:numPr>
      </w:pPr>
      <w:r w:rsidRPr="0056186F">
        <w:rPr>
          <w:b/>
          <w:bCs/>
        </w:rPr>
        <w:t>OECD Better Life Index :</w:t>
      </w:r>
      <w:r w:rsidRPr="0056186F">
        <w:t xml:space="preserve"> Ajout d'une dimension "Bien-être &amp; Satisfaction" pour ne pas limiter l'analyse aux seules données financières [</w:t>
      </w:r>
      <w:hyperlink r:id="rId7" w:history="1">
        <w:r w:rsidR="0056186F" w:rsidRPr="0056186F">
          <w:rPr>
            <w:rStyle w:val="Hyperlink"/>
          </w:rPr>
          <w:t>https://www.oecd.org/en/data/tools/oecd-better-life-index.html</w:t>
        </w:r>
      </w:hyperlink>
      <w:r w:rsidRPr="0056186F">
        <w:t>]</w:t>
      </w:r>
    </w:p>
    <w:p w14:paraId="52B101EE" w14:textId="18B74034" w:rsidR="00DD63CB" w:rsidRPr="00DD63CB" w:rsidRDefault="00DD63CB" w:rsidP="00A84EE7">
      <w:pPr>
        <w:pStyle w:val="berschrift2"/>
        <w:numPr>
          <w:ilvl w:val="0"/>
          <w:numId w:val="58"/>
        </w:numPr>
      </w:pPr>
      <w:r w:rsidRPr="00DD63CB">
        <w:t>Planning détaillé et avancement</w:t>
      </w:r>
    </w:p>
    <w:p w14:paraId="6BA3EF62" w14:textId="77777777"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1 – Analyse et cadrage (Semaine 1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2 &amp; 3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0B238056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6BFF0EEC" w14:textId="77777777" w:rsidR="00DD63CB" w:rsidRPr="00DD63CB" w:rsidRDefault="00DD63CB" w:rsidP="00C726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Compréhension du sujet et des attentes pédagogiques</w:t>
      </w:r>
    </w:p>
    <w:p w14:paraId="32EC6FF7" w14:textId="77777777" w:rsidR="00DD63CB" w:rsidRPr="00DD63CB" w:rsidRDefault="00DD63CB" w:rsidP="00C726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Analyse du jeu de données économique</w:t>
      </w:r>
    </w:p>
    <w:p w14:paraId="339036DD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3E9597D9" w14:textId="77777777" w:rsidR="00DD63CB" w:rsidRPr="00DD63CB" w:rsidRDefault="00DD63CB" w:rsidP="00C726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Étude des variables disponibles (PIB, GNI, secteurs, population)</w:t>
      </w:r>
    </w:p>
    <w:p w14:paraId="0BEF3853" w14:textId="77777777" w:rsidR="00DD63CB" w:rsidRPr="00DD63CB" w:rsidRDefault="00DD63CB" w:rsidP="00C726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Identification des dimensions clés : pays, année, secteurs</w:t>
      </w:r>
    </w:p>
    <w:p w14:paraId="73508F7B" w14:textId="77777777" w:rsidR="00DD63CB" w:rsidRPr="00DD63CB" w:rsidRDefault="00DD63CB" w:rsidP="00C726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Choix des indicateurs pertinents pour la visualisation</w:t>
      </w:r>
    </w:p>
    <w:p w14:paraId="749D5EE3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544E1862" w14:textId="77777777" w:rsidR="00DD63CB" w:rsidRPr="00DD63CB" w:rsidRDefault="00DD63CB" w:rsidP="00C726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Description des variables</w:t>
      </w:r>
    </w:p>
    <w:p w14:paraId="530A536C" w14:textId="77777777" w:rsidR="00DD63CB" w:rsidRDefault="00DD63CB" w:rsidP="00C726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Schéma conceptuel des données</w:t>
      </w:r>
    </w:p>
    <w:p w14:paraId="480790E3" w14:textId="458D09FA" w:rsidR="00D60F19" w:rsidRPr="00E87BA5" w:rsidRDefault="00D60F19" w:rsidP="00C726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Cadrage du projet</w:t>
      </w:r>
    </w:p>
    <w:p w14:paraId="4E2F3EAF" w14:textId="77777777"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2 – Nettoyage et pr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éparation des données (Semaine 4 &amp; 5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0584A15C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4C2EFB78" w14:textId="77777777" w:rsidR="00DD63CB" w:rsidRPr="00DD63CB" w:rsidRDefault="00DD63CB" w:rsidP="00C726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Garantir la qualité et la cohérence des données</w:t>
      </w:r>
    </w:p>
    <w:p w14:paraId="41721B83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5196402A" w14:textId="77777777" w:rsidR="00DD63CB" w:rsidRPr="00DD63CB" w:rsidRDefault="00DD63CB" w:rsidP="00C726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Nettoyage du fichier CSV (valeurs manquantes, types numériques)</w:t>
      </w:r>
    </w:p>
    <w:p w14:paraId="0C28615B" w14:textId="4BE48D98" w:rsidR="00DD63CB" w:rsidRPr="00DD63CB" w:rsidRDefault="00D60F19" w:rsidP="00C726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Harmonisation des noms de pays (</w:t>
      </w:r>
      <w:proofErr w:type="gramStart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ex:</w:t>
      </w:r>
      <w:proofErr w:type="gramEnd"/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"USA" vs "United States") entre les trois fichiers sources</w:t>
      </w:r>
    </w:p>
    <w:p w14:paraId="042B8839" w14:textId="77777777" w:rsidR="00DD63CB" w:rsidRDefault="00DD63CB" w:rsidP="00C7267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Conversion des colonnes en valeurs exploitables</w:t>
      </w:r>
    </w:p>
    <w:p w14:paraId="024C26FA" w14:textId="7BD6F56C" w:rsidR="00A41741" w:rsidRPr="00A41741" w:rsidRDefault="00A41741" w:rsidP="00A417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lastRenderedPageBreak/>
        <w:t xml:space="preserve">Gestion des valeurs nulles : Choix méthodologique d'exclure les années/pays ayant plus de </w:t>
      </w:r>
      <w:r w:rsidR="00D60F19" w:rsidRPr="00D60F19">
        <w:rPr>
          <w:rFonts w:ascii="Times New Roman" w:eastAsia="Times New Roman" w:hAnsi="Times New Roman" w:cs="Times New Roman"/>
          <w:color w:val="EE0000"/>
          <w:kern w:val="0"/>
          <w:sz w:val="24"/>
          <w:szCs w:val="24"/>
          <w:highlight w:val="yellow"/>
          <w:lang w:eastAsia="fr-FR"/>
          <w14:ligatures w14:val="none"/>
        </w:rPr>
        <w:t>XXX</w:t>
      </w:r>
      <w:r w:rsidRPr="00D93E2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% de données manquantes pour ne pas fausser les visualisations</w:t>
      </w:r>
    </w:p>
    <w:p w14:paraId="1515B3F9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7CA612F2" w14:textId="77777777" w:rsidR="00DD63CB" w:rsidRPr="00DD63CB" w:rsidRDefault="00DD63CB" w:rsidP="00C726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Fichier </w:t>
      </w:r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Global_Economy_Cleaned.csv</w:t>
      </w:r>
    </w:p>
    <w:p w14:paraId="0A31D6A9" w14:textId="77777777" w:rsidR="00DD63CB" w:rsidRPr="00E87BA5" w:rsidRDefault="00DD63CB" w:rsidP="00C726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Documentation du prétraitement</w:t>
      </w:r>
    </w:p>
    <w:p w14:paraId="3504D7E7" w14:textId="77777777"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3 – Conc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eption de l’interface (Semaine 6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15DB8FD6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2329D332" w14:textId="77777777" w:rsidR="00DD63CB" w:rsidRPr="00DD63CB" w:rsidRDefault="00DD63CB" w:rsidP="00C726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Définir une structure claire et ergonomique</w:t>
      </w:r>
    </w:p>
    <w:p w14:paraId="1697DF76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5B64717B" w14:textId="77777777" w:rsidR="00DD63CB" w:rsidRPr="00DD63CB" w:rsidRDefault="00DD63CB" w:rsidP="00C726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Création du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layout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HTML (header, contrôles,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dashboard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)</w:t>
      </w:r>
    </w:p>
    <w:p w14:paraId="37625DB1" w14:textId="77777777" w:rsidR="00DD63CB" w:rsidRPr="00DD63CB" w:rsidRDefault="00DD63CB" w:rsidP="00C726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Intégration des icônes et styles CSS</w:t>
      </w:r>
    </w:p>
    <w:p w14:paraId="53B11941" w14:textId="77777777" w:rsidR="00DD63CB" w:rsidRPr="00DD63CB" w:rsidRDefault="00DD63CB" w:rsidP="00C726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Mise en place des composants : sélecteur de pays, </w:t>
      </w:r>
      <w:proofErr w:type="spellStart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slider</w:t>
      </w:r>
      <w:proofErr w:type="spellEnd"/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temporel</w:t>
      </w:r>
    </w:p>
    <w:p w14:paraId="4C22B72B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6AD9BD51" w14:textId="77777777" w:rsidR="00DD63CB" w:rsidRPr="00DD63CB" w:rsidRDefault="00DD63CB" w:rsidP="00C726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Structure HTML complète</w:t>
      </w:r>
    </w:p>
    <w:p w14:paraId="3E40BE51" w14:textId="77777777" w:rsidR="00DD63CB" w:rsidRPr="00E87BA5" w:rsidRDefault="00DD63CB" w:rsidP="00C726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Maquette fonctionnelle</w:t>
      </w:r>
    </w:p>
    <w:p w14:paraId="1AEC62A9" w14:textId="7991B061" w:rsidR="009D01A0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4 – Visualisation princi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pale : </w:t>
      </w:r>
      <w:proofErr w:type="spellStart"/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Economic</w:t>
      </w:r>
      <w:proofErr w:type="spellEnd"/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Pulse (Semaine 7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185E132C" w14:textId="513A1798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0C3BE92A" w14:textId="1584A2FA" w:rsidR="00330B96" w:rsidRDefault="00330B96" w:rsidP="00C726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Concevoir une représentation graphique originale et organique des flux économiques</w:t>
      </w:r>
    </w:p>
    <w:p w14:paraId="6C122C04" w14:textId="77EAF813" w:rsidR="00DD63CB" w:rsidRPr="00DD63CB" w:rsidRDefault="00330B96" w:rsidP="00C7267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Visualiser simultanément la structure sectorielle (nœuds) et les échanges commerciaux (liens) d'un pays donné</w:t>
      </w:r>
    </w:p>
    <w:p w14:paraId="102F75AA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6C009C14" w14:textId="19F321F1" w:rsidR="00330B96" w:rsidRDefault="00330B96" w:rsidP="00330B96">
      <w:pPr>
        <w:pStyle w:val="StandardWeb"/>
        <w:numPr>
          <w:ilvl w:val="0"/>
          <w:numId w:val="11"/>
        </w:numPr>
      </w:pPr>
      <w:r w:rsidRPr="00330B96">
        <w:rPr>
          <w:rFonts w:hAnsi="Symbol"/>
        </w:rPr>
        <w:t>I</w:t>
      </w:r>
      <w:r w:rsidRPr="00330B96">
        <w:rPr>
          <w:rStyle w:val="citation-100"/>
        </w:rPr>
        <w:t>mplémentation D3.js &amp; Mathématiques :</w:t>
      </w:r>
      <w:r>
        <w:rPr>
          <w:rStyle w:val="citation-100"/>
        </w:rPr>
        <w:t xml:space="preserve"> Développement d'un algorithme de positionnement radial utilisant la trigonométrie (</w:t>
      </w:r>
      <w:proofErr w:type="spellStart"/>
      <w:r>
        <w:rPr>
          <w:rStyle w:val="citation-100"/>
          <w:rFonts w:ascii="Courier New" w:hAnsi="Courier New" w:cs="Courier New"/>
          <w:sz w:val="20"/>
          <w:szCs w:val="20"/>
        </w:rPr>
        <w:t>Math.cos</w:t>
      </w:r>
      <w:proofErr w:type="spellEnd"/>
      <w:r>
        <w:rPr>
          <w:rStyle w:val="citation-100"/>
        </w:rPr>
        <w:t xml:space="preserve">, </w:t>
      </w:r>
      <w:proofErr w:type="spellStart"/>
      <w:r>
        <w:rPr>
          <w:rStyle w:val="citation-100"/>
          <w:rFonts w:ascii="Courier New" w:hAnsi="Courier New" w:cs="Courier New"/>
          <w:sz w:val="20"/>
          <w:szCs w:val="20"/>
        </w:rPr>
        <w:t>Math.sin</w:t>
      </w:r>
      <w:proofErr w:type="spellEnd"/>
      <w:r>
        <w:rPr>
          <w:rStyle w:val="citation-100"/>
        </w:rPr>
        <w:t>) pour répartir les secteurs économiques autour du PIB central</w:t>
      </w:r>
    </w:p>
    <w:p w14:paraId="2D937678" w14:textId="77777777" w:rsidR="00DD63CB" w:rsidRPr="00DD63CB" w:rsidRDefault="00DD63CB" w:rsidP="00C72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Représentation des secteurs économiques par nœuds</w:t>
      </w:r>
    </w:p>
    <w:p w14:paraId="0D34A14E" w14:textId="7D301F8A" w:rsidR="00DD63CB" w:rsidRPr="00DD63CB" w:rsidRDefault="00DD63CB" w:rsidP="00C7267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Animation des flux sectoriels vers le PIB central</w:t>
      </w:r>
      <w:r w:rsid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 : </w:t>
      </w:r>
      <w:r w:rsidR="00330B96" w:rsidRPr="00330B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Création de transitions dynamiques pour représenter les imports et exports sous forme de particules ou de liens mouvants vers le centre</w:t>
      </w:r>
    </w:p>
    <w:p w14:paraId="68EF487C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3EBCA3B3" w14:textId="77777777" w:rsidR="00DD63CB" w:rsidRPr="00DD63CB" w:rsidRDefault="00DD63CB" w:rsidP="00C7267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proofErr w:type="spellStart"/>
      <w:proofErr w:type="gramStart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drawPulse</w:t>
      </w:r>
      <w:proofErr w:type="spell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</w:p>
    <w:p w14:paraId="65E0DE05" w14:textId="77777777" w:rsidR="00DD63CB" w:rsidRPr="00E87BA5" w:rsidRDefault="00DD63CB" w:rsidP="00C7267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Visualisation centrale interactive</w:t>
      </w:r>
    </w:p>
    <w:p w14:paraId="7EB25767" w14:textId="77777777"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5 – Visualisa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tions complémentaires (Semaine 8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1AD018B6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lastRenderedPageBreak/>
        <w:t>Objectifs :</w:t>
      </w:r>
    </w:p>
    <w:p w14:paraId="4E5E3DD9" w14:textId="24A8D3ED" w:rsidR="00330B96" w:rsidRDefault="00330B96" w:rsidP="00330B96">
      <w:pPr>
        <w:pStyle w:val="StandardWeb"/>
        <w:numPr>
          <w:ilvl w:val="0"/>
          <w:numId w:val="13"/>
        </w:numPr>
      </w:pPr>
      <w:r>
        <w:rPr>
          <w:rStyle w:val="citation-97"/>
        </w:rPr>
        <w:t>Permettre l'analyse comparative multi-pays (benchmarking) sur une période historique</w:t>
      </w:r>
    </w:p>
    <w:p w14:paraId="3C50AF32" w14:textId="2C9FE147" w:rsidR="00DD63CB" w:rsidRPr="00330B96" w:rsidRDefault="00330B96" w:rsidP="00330B96">
      <w:pPr>
        <w:pStyle w:val="StandardWeb"/>
        <w:numPr>
          <w:ilvl w:val="0"/>
          <w:numId w:val="13"/>
        </w:numPr>
      </w:pPr>
      <w:r>
        <w:t>Structurer l'application pour supporter plusieurs vues (Résumé vs Comparaison) sans rechargement de page</w:t>
      </w:r>
    </w:p>
    <w:p w14:paraId="7E5DEA07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4ADBDF47" w14:textId="79176D46" w:rsidR="0055085A" w:rsidRPr="0055085A" w:rsidRDefault="0055085A" w:rsidP="0055085A">
      <w:pPr>
        <w:pStyle w:val="Listenabsatz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Adaptation du sélecteur de pays pour gérer un tableau d'états (</w:t>
      </w:r>
      <w:proofErr w:type="spellStart"/>
      <w:r w:rsidRPr="0055085A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selectedCountries</w:t>
      </w:r>
      <w:proofErr w:type="spellEnd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) acceptant jusqu'à 5 pays simultanément.</w:t>
      </w:r>
    </w:p>
    <w:p w14:paraId="6B60CE6F" w14:textId="5A0125E3" w:rsidR="0055085A" w:rsidRPr="0055085A" w:rsidRDefault="0055085A" w:rsidP="0055085A">
      <w:pPr>
        <w:pStyle w:val="Listenabsatz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 xml:space="preserve">Intégration de la librairie </w:t>
      </w:r>
      <w:proofErr w:type="spellStart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Recharts</w:t>
      </w:r>
      <w:proofErr w:type="spellEnd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 xml:space="preserve"> pour générer les courbes d'évolution du PIB et de la population (Timeline) sur la plage 1970-2021</w:t>
      </w:r>
    </w:p>
    <w:p w14:paraId="5BA84F79" w14:textId="4A632EA4" w:rsidR="0055085A" w:rsidRPr="0055085A" w:rsidRDefault="0055085A" w:rsidP="0055085A">
      <w:pPr>
        <w:pStyle w:val="Listenabsatz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</w:pPr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Création de fonctions utilitaires pour aligner les données hétérogènes (</w:t>
      </w:r>
      <w:proofErr w:type="spellStart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Kaggle</w:t>
      </w:r>
      <w:proofErr w:type="spellEnd"/>
      <w:r w:rsidRPr="0055085A">
        <w:rPr>
          <w:rFonts w:ascii="Times New Roman" w:eastAsia="Times New Roman" w:hAnsi="Times New Roman" w:cs="Times New Roman"/>
          <w:kern w:val="0"/>
          <w:sz w:val="24"/>
          <w:szCs w:val="24"/>
          <w:lang w:eastAsia="de-DE"/>
          <w14:ligatures w14:val="none"/>
        </w:rPr>
        <w:t>/WB/OCDE) sur une échelle temporelle commune</w:t>
      </w:r>
    </w:p>
    <w:p w14:paraId="254CEB7B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5E754E31" w14:textId="30F6D663" w:rsidR="0055085A" w:rsidRDefault="0055085A" w:rsidP="0055085A">
      <w:pPr>
        <w:pStyle w:val="StandardWeb"/>
        <w:numPr>
          <w:ilvl w:val="0"/>
          <w:numId w:val="15"/>
        </w:numPr>
      </w:pPr>
      <w:r>
        <w:t xml:space="preserve">Composant </w:t>
      </w:r>
      <w:proofErr w:type="spellStart"/>
      <w:r>
        <w:rPr>
          <w:rStyle w:val="HTMLCode"/>
        </w:rPr>
        <w:t>LineChart.jsx</w:t>
      </w:r>
      <w:proofErr w:type="spellEnd"/>
      <w:r>
        <w:t xml:space="preserve"> et </w:t>
      </w:r>
      <w:proofErr w:type="spellStart"/>
      <w:r>
        <w:rPr>
          <w:rStyle w:val="HTMLCode"/>
        </w:rPr>
        <w:t>TradeChart.jsx</w:t>
      </w:r>
      <w:proofErr w:type="spellEnd"/>
    </w:p>
    <w:p w14:paraId="7F5430E7" w14:textId="2C8D1F87" w:rsidR="00DD63CB" w:rsidRPr="0055085A" w:rsidRDefault="0055085A" w:rsidP="0055085A">
      <w:pPr>
        <w:pStyle w:val="StandardWeb"/>
        <w:numPr>
          <w:ilvl w:val="0"/>
          <w:numId w:val="15"/>
        </w:numPr>
      </w:pPr>
      <w:r>
        <w:t>Vue "Comparaisons" fonctionnelle</w:t>
      </w:r>
    </w:p>
    <w:p w14:paraId="5BE515C3" w14:textId="77777777"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Phase 6 – Interactivité et 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mise à jour dynamique (Semaine 9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7E80BFD0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4AB4D16A" w14:textId="33A488EE" w:rsidR="00CC5144" w:rsidRDefault="00CC5144" w:rsidP="00CC5144">
      <w:pPr>
        <w:pStyle w:val="StandardWeb"/>
        <w:numPr>
          <w:ilvl w:val="0"/>
          <w:numId w:val="16"/>
        </w:numPr>
      </w:pPr>
      <w:r>
        <w:rPr>
          <w:rStyle w:val="citation-95"/>
        </w:rPr>
        <w:t>Assurer la fluidité de la navigation et la persistance des données (State Management)</w:t>
      </w:r>
    </w:p>
    <w:p w14:paraId="6AEA18C7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31C56ED9" w14:textId="77777777" w:rsidR="00DD63CB" w:rsidRPr="00DD63CB" w:rsidRDefault="00DD63CB" w:rsidP="00C7267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événements (change, input)</w:t>
      </w:r>
    </w:p>
    <w:p w14:paraId="7E3A4BAD" w14:textId="008B4A7B" w:rsidR="00DD63CB" w:rsidRPr="00DD63CB" w:rsidRDefault="008F4496" w:rsidP="00C7267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8F44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Liaison bidirectionnelle entre le </w:t>
      </w:r>
      <w:proofErr w:type="spellStart"/>
      <w:r w:rsidRPr="008F44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slider</w:t>
      </w:r>
      <w:proofErr w:type="spellEnd"/>
      <w:r w:rsidRPr="008F4496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temporel, la carte mondiale et les graphiques de détail</w:t>
      </w:r>
    </w:p>
    <w:p w14:paraId="1D762BAE" w14:textId="77777777" w:rsidR="00DD63CB" w:rsidRPr="00DD63CB" w:rsidRDefault="00DD63CB" w:rsidP="00C7267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Mise à jour des statistiques clés</w:t>
      </w:r>
    </w:p>
    <w:p w14:paraId="59766131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2D7B6A5F" w14:textId="7AB4EE47" w:rsidR="00DD63CB" w:rsidRPr="00DD63CB" w:rsidRDefault="00DD63CB" w:rsidP="00C7267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Fonction </w:t>
      </w:r>
      <w:proofErr w:type="gramStart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update(</w:t>
      </w:r>
      <w:proofErr w:type="gramEnd"/>
      <w:r w:rsidRPr="00DD63CB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)</w:t>
      </w: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globale</w:t>
      </w:r>
    </w:p>
    <w:p w14:paraId="72AC829E" w14:textId="77777777" w:rsidR="00DD63CB" w:rsidRPr="00E87BA5" w:rsidRDefault="00DD63CB" w:rsidP="00C7267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entièrement interactive</w:t>
      </w:r>
    </w:p>
    <w:p w14:paraId="5F1BEBDF" w14:textId="77777777" w:rsidR="00DD63CB" w:rsidRPr="00DD63CB" w:rsidRDefault="00DD63CB" w:rsidP="00DD63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Phase 7 – Tests, optimis</w:t>
      </w:r>
      <w:r w:rsidR="00E87B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ation et finalisation (Semaine 10</w:t>
      </w:r>
      <w:r w:rsidRPr="00DD63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)</w:t>
      </w:r>
    </w:p>
    <w:p w14:paraId="4D34A93F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Objectifs :</w:t>
      </w:r>
    </w:p>
    <w:p w14:paraId="784DAA8D" w14:textId="77777777" w:rsidR="00DD63CB" w:rsidRPr="00DD63CB" w:rsidRDefault="00DD63CB" w:rsidP="00C7267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Améliorer la robustesse et l’expérience utilisateur</w:t>
      </w:r>
    </w:p>
    <w:p w14:paraId="5694ED2A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Travaux réalisés :</w:t>
      </w:r>
    </w:p>
    <w:p w14:paraId="2A5B4D89" w14:textId="77777777" w:rsidR="00DD63CB" w:rsidRPr="00DD63CB" w:rsidRDefault="00DD63CB" w:rsidP="00C7267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cas sans données</w:t>
      </w:r>
    </w:p>
    <w:p w14:paraId="0BBA3C1E" w14:textId="77777777" w:rsidR="00DD63CB" w:rsidRPr="00DD63CB" w:rsidRDefault="00DD63CB" w:rsidP="00C7267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Responsive design</w:t>
      </w:r>
    </w:p>
    <w:p w14:paraId="02A0F8FC" w14:textId="77777777" w:rsidR="00DD63CB" w:rsidRPr="00DD63CB" w:rsidRDefault="00DD63CB" w:rsidP="00C7267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Optimisation des performances D3</w:t>
      </w:r>
    </w:p>
    <w:p w14:paraId="747C83DB" w14:textId="77777777" w:rsidR="00DD63CB" w:rsidRDefault="00DD63CB" w:rsidP="00C7267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Correction des bugs</w:t>
      </w:r>
    </w:p>
    <w:p w14:paraId="304C05CD" w14:textId="26CD60ED" w:rsidR="001264E4" w:rsidRDefault="001264E4" w:rsidP="001264E4">
      <w:pPr>
        <w:pStyle w:val="StandardWeb"/>
        <w:numPr>
          <w:ilvl w:val="0"/>
          <w:numId w:val="20"/>
        </w:numPr>
      </w:pPr>
      <w:r>
        <w:lastRenderedPageBreak/>
        <w:t xml:space="preserve">Centralisation de l'état </w:t>
      </w:r>
      <w:proofErr w:type="spellStart"/>
      <w:r>
        <w:rPr>
          <w:rStyle w:val="HTMLCode"/>
        </w:rPr>
        <w:t>selectedCountries</w:t>
      </w:r>
      <w:proofErr w:type="spellEnd"/>
      <w:r>
        <w:t xml:space="preserve"> dans le composant parent </w:t>
      </w:r>
      <w:r>
        <w:rPr>
          <w:rStyle w:val="HTMLCode"/>
        </w:rPr>
        <w:t>DashboardPage</w:t>
      </w:r>
      <w:r>
        <w:t xml:space="preserve"> pour éviter la perte de sélection lors du basculement entre les onglets</w:t>
      </w:r>
    </w:p>
    <w:p w14:paraId="57666E84" w14:textId="35252113" w:rsidR="001264E4" w:rsidRPr="001264E4" w:rsidRDefault="001264E4" w:rsidP="001264E4">
      <w:pPr>
        <w:pStyle w:val="StandardWeb"/>
        <w:numPr>
          <w:ilvl w:val="0"/>
          <w:numId w:val="20"/>
        </w:numPr>
      </w:pPr>
      <w:r>
        <w:t xml:space="preserve">Développement d'une fonction </w:t>
      </w:r>
      <w:proofErr w:type="spellStart"/>
      <w:r>
        <w:rPr>
          <w:rStyle w:val="HTMLCode"/>
        </w:rPr>
        <w:t>resetComparisons</w:t>
      </w:r>
      <w:proofErr w:type="spellEnd"/>
      <w:r>
        <w:t xml:space="preserve"> qui permet de supprimer tous les pays comparés en un clic, tout en conservant intelligemment le pays principal (index 0) pour ne pas laisser l'interface vide</w:t>
      </w:r>
    </w:p>
    <w:p w14:paraId="67DB5E1F" w14:textId="77777777" w:rsidR="00DD63CB" w:rsidRPr="00DD63CB" w:rsidRDefault="00DD63CB" w:rsidP="00DD63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Livrables :</w:t>
      </w:r>
    </w:p>
    <w:p w14:paraId="65B6BBE1" w14:textId="77777777" w:rsidR="00DD63CB" w:rsidRPr="00DD63CB" w:rsidRDefault="00DD63CB" w:rsidP="00C7267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Version finale stable</w:t>
      </w:r>
    </w:p>
    <w:p w14:paraId="2E5280CE" w14:textId="77777777" w:rsidR="00DD63CB" w:rsidRPr="00E87BA5" w:rsidRDefault="00DD63CB" w:rsidP="00C7267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Application prête à être présentée</w:t>
      </w:r>
    </w:p>
    <w:p w14:paraId="2E241F0D" w14:textId="216609AF" w:rsidR="00DD63CB" w:rsidRPr="00DD63CB" w:rsidRDefault="00DD63CB" w:rsidP="00B068F2">
      <w:pPr>
        <w:pStyle w:val="berschrift2"/>
        <w:numPr>
          <w:ilvl w:val="0"/>
          <w:numId w:val="58"/>
        </w:numPr>
      </w:pPr>
      <w:r w:rsidRPr="00DD63CB">
        <w:t>Difficultés rencontrées</w:t>
      </w:r>
    </w:p>
    <w:p w14:paraId="3AC802C0" w14:textId="77777777" w:rsidR="00DD63CB" w:rsidRPr="00DD63CB" w:rsidRDefault="00DD63CB" w:rsidP="00C7267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Gestion des valeurs manquantes dans certaines années</w:t>
      </w:r>
    </w:p>
    <w:p w14:paraId="261E4F1A" w14:textId="77777777" w:rsidR="00DD63CB" w:rsidRPr="00DD63CB" w:rsidRDefault="00DD63CB" w:rsidP="00C7267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Complexité du positionnement radial en D3</w:t>
      </w:r>
    </w:p>
    <w:p w14:paraId="73CD59A1" w14:textId="77777777" w:rsidR="00DD63CB" w:rsidRPr="00DD63CB" w:rsidRDefault="00DD63CB" w:rsidP="00C7267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Synchronisation des animations avec les données</w:t>
      </w:r>
    </w:p>
    <w:p w14:paraId="27F476BE" w14:textId="77777777" w:rsidR="00E87BA5" w:rsidRPr="008A5F22" w:rsidRDefault="00DD63CB" w:rsidP="008A5F2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DD63CB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Configuration initiale de l’environnement Vite</w:t>
      </w:r>
    </w:p>
    <w:sectPr w:rsidR="00E87BA5" w:rsidRPr="008A5F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755D"/>
    <w:multiLevelType w:val="multilevel"/>
    <w:tmpl w:val="5E64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B51D9"/>
    <w:multiLevelType w:val="multilevel"/>
    <w:tmpl w:val="926E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75706"/>
    <w:multiLevelType w:val="multilevel"/>
    <w:tmpl w:val="B46A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E5DAC"/>
    <w:multiLevelType w:val="multilevel"/>
    <w:tmpl w:val="8FE81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32690"/>
    <w:multiLevelType w:val="multilevel"/>
    <w:tmpl w:val="4530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1FA1"/>
    <w:multiLevelType w:val="multilevel"/>
    <w:tmpl w:val="4314A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F6FB0"/>
    <w:multiLevelType w:val="multilevel"/>
    <w:tmpl w:val="2010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D0E2A"/>
    <w:multiLevelType w:val="multilevel"/>
    <w:tmpl w:val="43A0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342788"/>
    <w:multiLevelType w:val="multilevel"/>
    <w:tmpl w:val="73CE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0D2CA3"/>
    <w:multiLevelType w:val="multilevel"/>
    <w:tmpl w:val="3FC0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E2AD2"/>
    <w:multiLevelType w:val="multilevel"/>
    <w:tmpl w:val="08F8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C3758"/>
    <w:multiLevelType w:val="multilevel"/>
    <w:tmpl w:val="B1EC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BC13C9"/>
    <w:multiLevelType w:val="multilevel"/>
    <w:tmpl w:val="5188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493797"/>
    <w:multiLevelType w:val="multilevel"/>
    <w:tmpl w:val="CABAC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546D4"/>
    <w:multiLevelType w:val="multilevel"/>
    <w:tmpl w:val="ECC2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2A5852"/>
    <w:multiLevelType w:val="multilevel"/>
    <w:tmpl w:val="0ACE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C013CA"/>
    <w:multiLevelType w:val="multilevel"/>
    <w:tmpl w:val="A3EC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32344"/>
    <w:multiLevelType w:val="multilevel"/>
    <w:tmpl w:val="630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A4A75"/>
    <w:multiLevelType w:val="multilevel"/>
    <w:tmpl w:val="4260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D27410"/>
    <w:multiLevelType w:val="multilevel"/>
    <w:tmpl w:val="D4F4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9249D0"/>
    <w:multiLevelType w:val="multilevel"/>
    <w:tmpl w:val="FD66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B06E6A"/>
    <w:multiLevelType w:val="multilevel"/>
    <w:tmpl w:val="3FE4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D704E8"/>
    <w:multiLevelType w:val="multilevel"/>
    <w:tmpl w:val="AA60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3404D3"/>
    <w:multiLevelType w:val="multilevel"/>
    <w:tmpl w:val="6F14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9B6AD6"/>
    <w:multiLevelType w:val="multilevel"/>
    <w:tmpl w:val="BA4C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EA3C8A"/>
    <w:multiLevelType w:val="multilevel"/>
    <w:tmpl w:val="9A7E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3E70F4"/>
    <w:multiLevelType w:val="multilevel"/>
    <w:tmpl w:val="FBF0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9D22A9"/>
    <w:multiLevelType w:val="multilevel"/>
    <w:tmpl w:val="B450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39294D"/>
    <w:multiLevelType w:val="multilevel"/>
    <w:tmpl w:val="4ABC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DA529C"/>
    <w:multiLevelType w:val="multilevel"/>
    <w:tmpl w:val="ECC8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F914E0E"/>
    <w:multiLevelType w:val="multilevel"/>
    <w:tmpl w:val="8A1E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375F1E"/>
    <w:multiLevelType w:val="multilevel"/>
    <w:tmpl w:val="BC40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EE6769"/>
    <w:multiLevelType w:val="multilevel"/>
    <w:tmpl w:val="EB0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2711A3"/>
    <w:multiLevelType w:val="multilevel"/>
    <w:tmpl w:val="8380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C62066"/>
    <w:multiLevelType w:val="multilevel"/>
    <w:tmpl w:val="2176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1B1A30"/>
    <w:multiLevelType w:val="multilevel"/>
    <w:tmpl w:val="B74C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7750D9"/>
    <w:multiLevelType w:val="multilevel"/>
    <w:tmpl w:val="95C2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3439BB"/>
    <w:multiLevelType w:val="hybridMultilevel"/>
    <w:tmpl w:val="1966AB2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34F49C3"/>
    <w:multiLevelType w:val="multilevel"/>
    <w:tmpl w:val="EC12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802D0D"/>
    <w:multiLevelType w:val="multilevel"/>
    <w:tmpl w:val="0088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731557"/>
    <w:multiLevelType w:val="multilevel"/>
    <w:tmpl w:val="D5FE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A8129C"/>
    <w:multiLevelType w:val="multilevel"/>
    <w:tmpl w:val="29727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306809"/>
    <w:multiLevelType w:val="multilevel"/>
    <w:tmpl w:val="D60A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1B015C"/>
    <w:multiLevelType w:val="multilevel"/>
    <w:tmpl w:val="A650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367EA7"/>
    <w:multiLevelType w:val="multilevel"/>
    <w:tmpl w:val="24BE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0D0C22"/>
    <w:multiLevelType w:val="multilevel"/>
    <w:tmpl w:val="71A8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7B2C0C"/>
    <w:multiLevelType w:val="multilevel"/>
    <w:tmpl w:val="F398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5A0351"/>
    <w:multiLevelType w:val="multilevel"/>
    <w:tmpl w:val="DFD0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852FCC"/>
    <w:multiLevelType w:val="multilevel"/>
    <w:tmpl w:val="CB18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5D1CA4"/>
    <w:multiLevelType w:val="multilevel"/>
    <w:tmpl w:val="F534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514A57"/>
    <w:multiLevelType w:val="multilevel"/>
    <w:tmpl w:val="5B00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572ACB"/>
    <w:multiLevelType w:val="multilevel"/>
    <w:tmpl w:val="DDE4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DF0787"/>
    <w:multiLevelType w:val="multilevel"/>
    <w:tmpl w:val="F83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372193"/>
    <w:multiLevelType w:val="multilevel"/>
    <w:tmpl w:val="9B1E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A466ED"/>
    <w:multiLevelType w:val="multilevel"/>
    <w:tmpl w:val="9BDA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020F10"/>
    <w:multiLevelType w:val="multilevel"/>
    <w:tmpl w:val="162E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F6312A"/>
    <w:multiLevelType w:val="multilevel"/>
    <w:tmpl w:val="C4A4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815C4A"/>
    <w:multiLevelType w:val="multilevel"/>
    <w:tmpl w:val="801C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C74152"/>
    <w:multiLevelType w:val="multilevel"/>
    <w:tmpl w:val="4348A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19573">
    <w:abstractNumId w:val="51"/>
  </w:num>
  <w:num w:numId="2" w16cid:durableId="1232733189">
    <w:abstractNumId w:val="20"/>
  </w:num>
  <w:num w:numId="3" w16cid:durableId="2006737908">
    <w:abstractNumId w:val="6"/>
  </w:num>
  <w:num w:numId="4" w16cid:durableId="1572618366">
    <w:abstractNumId w:val="18"/>
  </w:num>
  <w:num w:numId="5" w16cid:durableId="817653736">
    <w:abstractNumId w:val="35"/>
  </w:num>
  <w:num w:numId="6" w16cid:durableId="1145850447">
    <w:abstractNumId w:val="44"/>
  </w:num>
  <w:num w:numId="7" w16cid:durableId="1839081213">
    <w:abstractNumId w:val="55"/>
  </w:num>
  <w:num w:numId="8" w16cid:durableId="908884366">
    <w:abstractNumId w:val="48"/>
  </w:num>
  <w:num w:numId="9" w16cid:durableId="1834685430">
    <w:abstractNumId w:val="2"/>
  </w:num>
  <w:num w:numId="10" w16cid:durableId="1330215502">
    <w:abstractNumId w:val="13"/>
  </w:num>
  <w:num w:numId="11" w16cid:durableId="1091972075">
    <w:abstractNumId w:val="7"/>
  </w:num>
  <w:num w:numId="12" w16cid:durableId="2060589647">
    <w:abstractNumId w:val="22"/>
  </w:num>
  <w:num w:numId="13" w16cid:durableId="957874494">
    <w:abstractNumId w:val="8"/>
  </w:num>
  <w:num w:numId="14" w16cid:durableId="254048219">
    <w:abstractNumId w:val="57"/>
  </w:num>
  <w:num w:numId="15" w16cid:durableId="1458523737">
    <w:abstractNumId w:val="36"/>
  </w:num>
  <w:num w:numId="16" w16cid:durableId="732436782">
    <w:abstractNumId w:val="14"/>
  </w:num>
  <w:num w:numId="17" w16cid:durableId="1504314921">
    <w:abstractNumId w:val="50"/>
  </w:num>
  <w:num w:numId="18" w16cid:durableId="678585313">
    <w:abstractNumId w:val="30"/>
  </w:num>
  <w:num w:numId="19" w16cid:durableId="950013599">
    <w:abstractNumId w:val="39"/>
  </w:num>
  <w:num w:numId="20" w16cid:durableId="626199330">
    <w:abstractNumId w:val="21"/>
  </w:num>
  <w:num w:numId="21" w16cid:durableId="441582519">
    <w:abstractNumId w:val="1"/>
  </w:num>
  <w:num w:numId="22" w16cid:durableId="133761164">
    <w:abstractNumId w:val="43"/>
  </w:num>
  <w:num w:numId="23" w16cid:durableId="181433349">
    <w:abstractNumId w:val="16"/>
  </w:num>
  <w:num w:numId="24" w16cid:durableId="130903986">
    <w:abstractNumId w:val="28"/>
  </w:num>
  <w:num w:numId="25" w16cid:durableId="1358696448">
    <w:abstractNumId w:val="32"/>
  </w:num>
  <w:num w:numId="26" w16cid:durableId="196550761">
    <w:abstractNumId w:val="54"/>
  </w:num>
  <w:num w:numId="27" w16cid:durableId="2031638602">
    <w:abstractNumId w:val="45"/>
  </w:num>
  <w:num w:numId="28" w16cid:durableId="805663069">
    <w:abstractNumId w:val="47"/>
  </w:num>
  <w:num w:numId="29" w16cid:durableId="648092498">
    <w:abstractNumId w:val="24"/>
  </w:num>
  <w:num w:numId="30" w16cid:durableId="859704657">
    <w:abstractNumId w:val="52"/>
  </w:num>
  <w:num w:numId="31" w16cid:durableId="1322274543">
    <w:abstractNumId w:val="26"/>
  </w:num>
  <w:num w:numId="32" w16cid:durableId="1897887943">
    <w:abstractNumId w:val="25"/>
  </w:num>
  <w:num w:numId="33" w16cid:durableId="1657343933">
    <w:abstractNumId w:val="31"/>
  </w:num>
  <w:num w:numId="34" w16cid:durableId="380446841">
    <w:abstractNumId w:val="4"/>
  </w:num>
  <w:num w:numId="35" w16cid:durableId="1546984097">
    <w:abstractNumId w:val="56"/>
  </w:num>
  <w:num w:numId="36" w16cid:durableId="16274219">
    <w:abstractNumId w:val="17"/>
  </w:num>
  <w:num w:numId="37" w16cid:durableId="469637044">
    <w:abstractNumId w:val="40"/>
  </w:num>
  <w:num w:numId="38" w16cid:durableId="801507739">
    <w:abstractNumId w:val="33"/>
  </w:num>
  <w:num w:numId="39" w16cid:durableId="1305433177">
    <w:abstractNumId w:val="9"/>
  </w:num>
  <w:num w:numId="40" w16cid:durableId="2056274268">
    <w:abstractNumId w:val="19"/>
  </w:num>
  <w:num w:numId="41" w16cid:durableId="1736470261">
    <w:abstractNumId w:val="49"/>
  </w:num>
  <w:num w:numId="42" w16cid:durableId="1360737764">
    <w:abstractNumId w:val="0"/>
  </w:num>
  <w:num w:numId="43" w16cid:durableId="983462385">
    <w:abstractNumId w:val="12"/>
  </w:num>
  <w:num w:numId="44" w16cid:durableId="1931353455">
    <w:abstractNumId w:val="42"/>
  </w:num>
  <w:num w:numId="45" w16cid:durableId="1700156799">
    <w:abstractNumId w:val="38"/>
  </w:num>
  <w:num w:numId="46" w16cid:durableId="1243180577">
    <w:abstractNumId w:val="46"/>
  </w:num>
  <w:num w:numId="47" w16cid:durableId="1585341448">
    <w:abstractNumId w:val="27"/>
  </w:num>
  <w:num w:numId="48" w16cid:durableId="1858732519">
    <w:abstractNumId w:val="23"/>
  </w:num>
  <w:num w:numId="49" w16cid:durableId="2085492661">
    <w:abstractNumId w:val="10"/>
  </w:num>
  <w:num w:numId="50" w16cid:durableId="442187164">
    <w:abstractNumId w:val="5"/>
  </w:num>
  <w:num w:numId="51" w16cid:durableId="1019548101">
    <w:abstractNumId w:val="15"/>
  </w:num>
  <w:num w:numId="52" w16cid:durableId="442964670">
    <w:abstractNumId w:val="53"/>
  </w:num>
  <w:num w:numId="53" w16cid:durableId="1227375475">
    <w:abstractNumId w:val="11"/>
  </w:num>
  <w:num w:numId="54" w16cid:durableId="174422112">
    <w:abstractNumId w:val="3"/>
  </w:num>
  <w:num w:numId="55" w16cid:durableId="1373653339">
    <w:abstractNumId w:val="34"/>
  </w:num>
  <w:num w:numId="56" w16cid:durableId="1501233571">
    <w:abstractNumId w:val="29"/>
  </w:num>
  <w:num w:numId="57" w16cid:durableId="837577250">
    <w:abstractNumId w:val="58"/>
  </w:num>
  <w:num w:numId="58" w16cid:durableId="1260676908">
    <w:abstractNumId w:val="37"/>
  </w:num>
  <w:num w:numId="59" w16cid:durableId="1280988021">
    <w:abstractNumId w:val="41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FB8"/>
    <w:rsid w:val="001264E4"/>
    <w:rsid w:val="001E374F"/>
    <w:rsid w:val="002E0BED"/>
    <w:rsid w:val="00330B96"/>
    <w:rsid w:val="00433FB8"/>
    <w:rsid w:val="0055085A"/>
    <w:rsid w:val="0056186F"/>
    <w:rsid w:val="007355C5"/>
    <w:rsid w:val="0080249F"/>
    <w:rsid w:val="008A5F22"/>
    <w:rsid w:val="008F4496"/>
    <w:rsid w:val="009D01A0"/>
    <w:rsid w:val="00A41741"/>
    <w:rsid w:val="00A84EE7"/>
    <w:rsid w:val="00B068F2"/>
    <w:rsid w:val="00B80666"/>
    <w:rsid w:val="00C72671"/>
    <w:rsid w:val="00CC5144"/>
    <w:rsid w:val="00D342FF"/>
    <w:rsid w:val="00D60F19"/>
    <w:rsid w:val="00D93E2F"/>
    <w:rsid w:val="00DD63CB"/>
    <w:rsid w:val="00E87BA5"/>
    <w:rsid w:val="00EF4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AB2A6"/>
  <w15:chartTrackingRefBased/>
  <w15:docId w15:val="{24F5DFDD-EA39-4DFF-960B-B0ECCF69A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DD63C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paragraph" w:styleId="berschrift2">
    <w:name w:val="heading 2"/>
    <w:basedOn w:val="Standard"/>
    <w:link w:val="berschrift2Zchn"/>
    <w:uiPriority w:val="9"/>
    <w:qFormat/>
    <w:rsid w:val="00DD63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fr-FR"/>
      <w14:ligatures w14:val="none"/>
    </w:rPr>
  </w:style>
  <w:style w:type="paragraph" w:styleId="berschrift3">
    <w:name w:val="heading 3"/>
    <w:basedOn w:val="Standard"/>
    <w:link w:val="berschrift3Zchn"/>
    <w:uiPriority w:val="9"/>
    <w:qFormat/>
    <w:rsid w:val="00DD63C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63CB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D63CB"/>
    <w:rPr>
      <w:rFonts w:ascii="Times New Roman" w:eastAsia="Times New Roman" w:hAnsi="Times New Roman" w:cs="Times New Roman"/>
      <w:b/>
      <w:bCs/>
      <w:kern w:val="0"/>
      <w:sz w:val="36"/>
      <w:szCs w:val="36"/>
      <w:lang w:eastAsia="fr-FR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D63CB"/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paragraph" w:styleId="StandardWeb">
    <w:name w:val="Normal (Web)"/>
    <w:basedOn w:val="Standard"/>
    <w:uiPriority w:val="99"/>
    <w:unhideWhenUsed/>
    <w:rsid w:val="00DD63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Fett">
    <w:name w:val="Strong"/>
    <w:basedOn w:val="Absatz-Standardschriftart"/>
    <w:uiPriority w:val="22"/>
    <w:qFormat/>
    <w:rsid w:val="00DD63CB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DD63C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56186F"/>
    <w:rPr>
      <w:color w:val="0563C1" w:themeColor="hyperlink"/>
      <w:u w:val="single"/>
    </w:rPr>
  </w:style>
  <w:style w:type="character" w:customStyle="1" w:styleId="citation-100">
    <w:name w:val="citation-100"/>
    <w:basedOn w:val="Absatz-Standardschriftart"/>
    <w:rsid w:val="00330B96"/>
  </w:style>
  <w:style w:type="character" w:customStyle="1" w:styleId="citation-99">
    <w:name w:val="citation-99"/>
    <w:basedOn w:val="Absatz-Standardschriftart"/>
    <w:rsid w:val="00330B96"/>
  </w:style>
  <w:style w:type="character" w:customStyle="1" w:styleId="citation-97">
    <w:name w:val="citation-97"/>
    <w:basedOn w:val="Absatz-Standardschriftart"/>
    <w:rsid w:val="00330B96"/>
  </w:style>
  <w:style w:type="character" w:customStyle="1" w:styleId="citation-96">
    <w:name w:val="citation-96"/>
    <w:basedOn w:val="Absatz-Standardschriftart"/>
    <w:rsid w:val="0055085A"/>
  </w:style>
  <w:style w:type="character" w:customStyle="1" w:styleId="button-label">
    <w:name w:val="button-label"/>
    <w:basedOn w:val="Absatz-Standardschriftart"/>
    <w:rsid w:val="0055085A"/>
  </w:style>
  <w:style w:type="paragraph" w:styleId="Listenabsatz">
    <w:name w:val="List Paragraph"/>
    <w:basedOn w:val="Standard"/>
    <w:uiPriority w:val="34"/>
    <w:qFormat/>
    <w:rsid w:val="0055085A"/>
    <w:pPr>
      <w:ind w:left="720"/>
      <w:contextualSpacing/>
    </w:pPr>
  </w:style>
  <w:style w:type="character" w:customStyle="1" w:styleId="citation-95">
    <w:name w:val="citation-95"/>
    <w:basedOn w:val="Absatz-Standardschriftart"/>
    <w:rsid w:val="00CC51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oecd.org/en/data/tools/oecd-better-life-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360.worldbank.org/en/dataset/WB_WDI" TargetMode="External"/><Relationship Id="rId5" Type="http://schemas.openxmlformats.org/officeDocument/2006/relationships/hyperlink" Target="https://www.kaggle.com/datasets/prasad22/global-economy-indicator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988</Words>
  <Characters>6229</Characters>
  <Application>Microsoft Office Word</Application>
  <DocSecurity>0</DocSecurity>
  <Lines>51</Lines>
  <Paragraphs>14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Julia Markhovski</cp:lastModifiedBy>
  <cp:revision>11</cp:revision>
  <dcterms:created xsi:type="dcterms:W3CDTF">2026-01-12T16:02:00Z</dcterms:created>
  <dcterms:modified xsi:type="dcterms:W3CDTF">2026-01-21T16:06:00Z</dcterms:modified>
</cp:coreProperties>
</file>