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20281DD3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2026079861　　　　　　　　　　　　　　　　　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智卡管家　　　　　　　　　　　　　　　　　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7FF9264D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default" w:ascii="宋体" w:hAnsi="宋体" w:eastAsia="宋体" w:cs="Arial"/>
          <w:color w:val="333333"/>
          <w:kern w:val="0"/>
          <w:sz w:val="32"/>
          <w:szCs w:val="32"/>
          <w:u w:val="single"/>
          <w:lang w:val="en-US"/>
        </w:rPr>
        <w:t>4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月27日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</w:t>
      </w: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7EBAF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/>
                              <w:textAlignment w:val="auto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353.95pt;width:391.55pt;z-index:251659264;mso-width-relative:page;mso-height-relative:page;" fillcolor="#FFFFFF [3201]" filled="t" stroked="t" coordsize="21600,21600" o:gfxdata="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/mHNXdYAAAAJAQAADwAAAAAAAAABACAAAAAiAAAAZHJzL2Rvd25yZXYueG1sUEsBAhQAFAAA&#10;AAgAh07iQE+gxZJ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="420" w:hanging="420"/>
                        <w:textAlignment w:val="auto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9"/>
        <w:rPr>
          <w:b w:val="0"/>
          <w:sz w:val="21"/>
          <w:szCs w:val="22"/>
        </w:rPr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  <w:r>
        <w:fldChar w:fldCharType="begin"/>
      </w:r>
      <w:r>
        <w:instrText xml:space="preserve"> HYPERLINK \l "_Toc100040660" </w:instrText>
      </w:r>
      <w:r>
        <w:fldChar w:fldCharType="separate"/>
      </w:r>
      <w:r>
        <w:rPr>
          <w:rStyle w:val="15"/>
          <w:b w:val="0"/>
        </w:rPr>
        <w:t>第一章</w:t>
      </w:r>
      <w:r>
        <w:rPr>
          <w:b w:val="0"/>
          <w:sz w:val="21"/>
          <w:szCs w:val="22"/>
        </w:rPr>
        <w:tab/>
      </w:r>
      <w:r>
        <w:rPr>
          <w:rStyle w:val="15"/>
          <w:b w:val="0"/>
        </w:rPr>
        <w:t>需求分析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08CF647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"_Toc100040661" </w:instrText>
      </w:r>
      <w:r>
        <w:fldChar w:fldCharType="separate"/>
      </w:r>
      <w:r>
        <w:rPr>
          <w:rStyle w:val="15"/>
          <w:b w:val="0"/>
        </w:rPr>
        <w:t>第二章</w:t>
      </w:r>
      <w:r>
        <w:rPr>
          <w:b w:val="0"/>
          <w:sz w:val="21"/>
          <w:szCs w:val="22"/>
        </w:rPr>
        <w:tab/>
      </w:r>
      <w:r>
        <w:rPr>
          <w:rStyle w:val="15"/>
          <w:b w:val="0"/>
        </w:rPr>
        <w:t>概要设计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_Toc100040661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20AB6FF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"_Toc100040662" </w:instrText>
      </w:r>
      <w:r>
        <w:fldChar w:fldCharType="separate"/>
      </w:r>
      <w:r>
        <w:rPr>
          <w:rStyle w:val="15"/>
          <w:b w:val="0"/>
        </w:rPr>
        <w:t>第三章</w:t>
      </w:r>
      <w:r>
        <w:rPr>
          <w:b w:val="0"/>
          <w:sz w:val="21"/>
          <w:szCs w:val="22"/>
        </w:rPr>
        <w:tab/>
      </w:r>
      <w:r>
        <w:rPr>
          <w:rStyle w:val="15"/>
          <w:b w:val="0"/>
        </w:rPr>
        <w:t>详细设计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_Toc100040662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7926357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"_Toc100040663" </w:instrText>
      </w:r>
      <w:r>
        <w:fldChar w:fldCharType="separate"/>
      </w:r>
      <w:r>
        <w:rPr>
          <w:rStyle w:val="15"/>
          <w:b w:val="0"/>
        </w:rPr>
        <w:t>第四章</w:t>
      </w:r>
      <w:r>
        <w:rPr>
          <w:b w:val="0"/>
          <w:sz w:val="21"/>
          <w:szCs w:val="22"/>
        </w:rPr>
        <w:tab/>
      </w:r>
      <w:r>
        <w:rPr>
          <w:rStyle w:val="15"/>
          <w:b w:val="0"/>
        </w:rPr>
        <w:t>测试报告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_Toc100040663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593C593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"_Toc100040664" </w:instrText>
      </w:r>
      <w:r>
        <w:fldChar w:fldCharType="separate"/>
      </w:r>
      <w:r>
        <w:rPr>
          <w:rStyle w:val="15"/>
          <w:b w:val="0"/>
        </w:rPr>
        <w:t>第五章</w:t>
      </w:r>
      <w:r>
        <w:rPr>
          <w:b w:val="0"/>
          <w:sz w:val="21"/>
          <w:szCs w:val="22"/>
        </w:rPr>
        <w:tab/>
      </w:r>
      <w:r>
        <w:rPr>
          <w:rStyle w:val="15"/>
          <w:b w:val="0"/>
        </w:rPr>
        <w:t>安装及使用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658E1A9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"_Toc100040665" </w:instrText>
      </w:r>
      <w:r>
        <w:fldChar w:fldCharType="separate"/>
      </w:r>
      <w:r>
        <w:rPr>
          <w:rStyle w:val="15"/>
          <w:b w:val="0"/>
        </w:rPr>
        <w:t>第六章</w:t>
      </w:r>
      <w:r>
        <w:rPr>
          <w:b w:val="0"/>
          <w:sz w:val="21"/>
          <w:szCs w:val="22"/>
        </w:rPr>
        <w:tab/>
      </w:r>
      <w:r>
        <w:rPr>
          <w:rStyle w:val="15"/>
          <w:b w:val="0"/>
        </w:rPr>
        <w:t>项目总结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_Toc100040665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304310E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"_Toc100040666" </w:instrText>
      </w:r>
      <w:r>
        <w:fldChar w:fldCharType="separate"/>
      </w:r>
      <w:r>
        <w:rPr>
          <w:rStyle w:val="15"/>
          <w:b w:val="0"/>
        </w:rPr>
        <w:t>参考文献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_Toc100040666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87FF6DC">
      <w:pPr>
        <w:pStyle w:val="9"/>
        <w:rPr>
          <w:b w:val="0"/>
        </w:rPr>
      </w:pPr>
      <w:r>
        <w:rPr>
          <w:rFonts w:ascii="华文楷体" w:hAnsi="华文楷体" w:eastAsia="华文楷体"/>
          <w:b w:val="0"/>
          <w:lang w:val="zh-CN"/>
        </w:rPr>
        <w:fldChar w:fldCharType="end"/>
      </w:r>
    </w:p>
    <w:p w14:paraId="251DEDAD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750495AF">
      <w:r>
        <w:rPr>
          <w:rFonts w:hint="eastAsia"/>
        </w:rPr>
        <w:t>“智卡管家”面向在校学生及有减脂、体重管理需求的年轻用户开发。针对现有同类软件广告多、付费高、功能分散、校园场景适配不足等问题，本作品希望提供更轻量、更易坚持的一站式健康管理工具。作品对标 Keep 的运动管理思路和薄荷健康的热量管理思路，但更强调体重记录、饮食规划、运动执行与 AI 建议的闭环联动。系统主要功能包括体重与体脂记录、饮食热量管理、运动计划与打卡、AI 问答与个性化建议、周期统计分析及个人信息管理。主要性能要求为常用页面响应时间控制在 1 秒内，趋势统计与图表加载控制在 2 秒内，保证数据记录准确、操作流程简洁、使用体验稳定。</w:t>
      </w:r>
    </w:p>
    <w:p w14:paraId="6A10FA88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15AB470D">
      <w:pPr>
        <w:rPr>
          <w:rFonts w:hint="eastAsia"/>
        </w:rPr>
      </w:pPr>
      <w:r>
        <w:rPr>
          <w:rFonts w:hint="eastAsia"/>
        </w:rPr>
        <w:t>本系统采用分层、模块化设计，整体分为表示层、业务逻辑层和数据服务层。表示层负责页面展示与用户交互，主要包括首页总览、饮食管理、运动管理、体重记录、AI 助手和个人中心等页面；业务逻辑层负责体重趋势分析、饮食计划管理、运动计划生成、AI 建议生成与数据统计；数据服务层负责本地缓存、业务后端接口及大模型接口调用，实现用户健康数据的存储、同步与处理。</w:t>
      </w:r>
    </w:p>
    <w:p w14:paraId="2290DCF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3616960" cy="4638040"/>
            <wp:effectExtent l="0" t="0" r="254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463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3E821C">
      <w:pPr>
        <w:rPr>
          <w:rFonts w:hint="eastAsia"/>
        </w:rPr>
      </w:pPr>
    </w:p>
    <w:p w14:paraId="53AA01B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图1系统总体架构图</w:t>
      </w:r>
    </w:p>
    <w:p w14:paraId="00A63B33">
      <w:pPr>
        <w:rPr>
          <w:rFonts w:hint="eastAsia"/>
        </w:rPr>
      </w:pPr>
    </w:p>
    <w:p w14:paraId="1A8303DF">
      <w:pPr>
        <w:rPr>
          <w:rFonts w:hint="eastAsia"/>
        </w:rPr>
      </w:pPr>
      <w:r>
        <w:rPr>
          <w:rFonts w:hint="eastAsia"/>
        </w:rPr>
        <w:t xml:space="preserve">  在功能划分上，系统以用户健康管理为主线，拆分为用户资料模块、体重管理模块、饮食管理模块、运动管理模块、AI 助手模块和同步统计模块。其中，用户资料模块提供基础信息支撑；体重、饮食、运动模块分别完成数据记录、计划管理与趋势展示；AI 助手模块聚合用户资料、体重变化和训练记录，生成个性化建议及计划草案；同步统计模块负责本地数据与服务端数据的一致性维护。</w:t>
      </w:r>
    </w:p>
    <w:p w14:paraId="62019136">
      <w:pPr>
        <w:rPr>
          <w:rFonts w:hint="eastAsia"/>
        </w:rPr>
      </w:pPr>
    </w:p>
    <w:p w14:paraId="405E9E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303780"/>
            <wp:effectExtent l="0" t="0" r="6350" b="7620"/>
            <wp:docPr id="5" name="图片 5" descr="module_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ule_hierarch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51B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图2：功能模块层次图</w:t>
      </w:r>
    </w:p>
    <w:p w14:paraId="2273BAF3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453E3C">
      <w:pPr>
        <w:rPr>
          <w:rFonts w:hint="eastAsia"/>
        </w:rPr>
      </w:pPr>
    </w:p>
    <w:p w14:paraId="19AF229A">
      <w:pPr>
        <w:rPr>
          <w:rFonts w:hint="eastAsia"/>
        </w:rPr>
      </w:pPr>
      <w:r>
        <w:rPr>
          <w:rFonts w:hint="eastAsia"/>
        </w:rPr>
        <w:t xml:space="preserve">  在模块调用关系上，系统采用“页面层 -&gt; Helper/Service 层 -&gt; 存储/API 层”的调用模式。页面层负责接收输入并触发业务操作，Helper/Service 层完成参数校验、数据计算和结果封装，存储/API 层完成本地持久化、后端同步和 AI 请求。以 AI 助手为例，页面提交用户问题后，系统先读取本地保存的用户资料、体重记录和训练记录，再组织上下文请求大模型接口，最后返回建议文本和可导入的计划草案。</w:t>
      </w:r>
    </w:p>
    <w:p w14:paraId="27F556C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1680" w:leftChars="0" w:right="0" w:firstLine="420" w:firstLineChars="0"/>
        <w:jc w:val="both"/>
      </w:pPr>
      <w:r>
        <w:drawing>
          <wp:inline distT="0" distB="0" distL="114300" distR="114300">
            <wp:extent cx="3491865" cy="2292350"/>
            <wp:effectExtent l="0" t="0" r="635" b="635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29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71932B">
      <w:pPr>
        <w:rPr>
          <w:rFonts w:hint="eastAsia"/>
        </w:rPr>
      </w:pPr>
    </w:p>
    <w:p w14:paraId="199D1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图3：核心业务时序图</w:t>
      </w:r>
    </w:p>
    <w:p w14:paraId="6E2AB415">
      <w:pPr>
        <w:rPr>
          <w:rFonts w:hint="eastAsia"/>
        </w:rPr>
      </w:pPr>
      <w:r>
        <w:rPr>
          <w:rFonts w:hint="eastAsia"/>
        </w:rPr>
        <w:t xml:space="preserve"> </w:t>
      </w:r>
    </w:p>
    <w:p w14:paraId="4A7ABED2">
      <w:pPr>
        <w:rPr>
          <w:rFonts w:hint="eastAsia"/>
        </w:rPr>
      </w:pPr>
    </w:p>
    <w:p w14:paraId="095AF967">
      <w:pPr>
        <w:rPr>
          <w:rFonts w:hint="eastAsia"/>
        </w:rPr>
      </w:pPr>
      <w:r>
        <w:rPr>
          <w:rFonts w:hint="eastAsia"/>
        </w:rPr>
        <w:t xml:space="preserve">  在人机界面设计上，系统采用底部导航结构，主要页面可在 1 至 2 次点击内到达。界面设计强调“快速记录、图表反馈、计划导入、即时建议”四个核心体验，便于用户在校园和日常生活场景中持续使用。体重记录页突出趋势曲线与快速录入，运动页突出计划查看与执行打卡，AI 页突出问答交互与计划生成，整体界面简洁直观，降低使用门槛。</w:t>
      </w:r>
    </w:p>
    <w:p w14:paraId="147CA70C">
      <w:pPr>
        <w:rPr>
          <w:rFonts w:hint="eastAsia"/>
        </w:rPr>
      </w:pPr>
      <w:r>
        <w:rPr>
          <w:rFonts w:hint="eastAsia"/>
        </w:rPr>
        <w:t xml:space="preserve">  </w:t>
      </w:r>
      <w:r>
        <w:drawing>
          <wp:inline distT="0" distB="0" distL="114300" distR="114300">
            <wp:extent cx="2307590" cy="4644390"/>
            <wp:effectExtent l="0" t="0" r="381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4725" cy="445770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1321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BE0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图4 系统主要界面展示图</w:t>
      </w:r>
    </w:p>
    <w:p w14:paraId="7D9F8BB7">
      <w:pPr>
        <w:rPr>
          <w:rFonts w:hint="eastAsia"/>
        </w:rPr>
      </w:pPr>
    </w:p>
    <w:p w14:paraId="47D317A4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784BFA56">
      <w:pPr>
        <w:pStyle w:val="3"/>
        <w:bidi w:val="0"/>
        <w:rPr>
          <w:rFonts w:hint="eastAsia"/>
        </w:rPr>
      </w:pPr>
      <w:r>
        <w:rPr>
          <w:rFonts w:hint="eastAsia"/>
        </w:rPr>
        <w:t>1. 界面设计</w:t>
      </w:r>
    </w:p>
    <w:p w14:paraId="6786CE1A">
      <w:pPr>
        <w:rPr>
          <w:rFonts w:hint="eastAsia"/>
        </w:rPr>
      </w:pPr>
      <w:r>
        <w:rPr>
          <w:rFonts w:hint="eastAsia"/>
        </w:rPr>
        <w:t xml:space="preserve">  本系统采用底部导航式界面结构，主要包含首页、AI 助手、运动、饮食、体重记录和个人中心六个页面。界面设计强调“低门槛录入、即时反馈、计划可执行”，将高频操作控制在 2 到 3 步内完成。首页用于展示当日饮食摄入、运动消耗、净热量和提醒事项；体重页突出录入、趋势图和月历；运动页突出计划编排、模板复用和训练执行；AI 页突出问答、分析和计划导入。</w:t>
      </w:r>
    </w:p>
    <w:p w14:paraId="06E53B8D">
      <w:pPr>
        <w:ind w:left="420" w:leftChars="0" w:firstLine="420" w:firstLineChars="0"/>
        <w:rPr>
          <w:rFonts w:hint="eastAsia"/>
        </w:rPr>
      </w:pPr>
      <w:r>
        <w:drawing>
          <wp:inline distT="0" distB="0" distL="114300" distR="114300">
            <wp:extent cx="1877060" cy="3728085"/>
            <wp:effectExtent l="0" t="0" r="2540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1321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99590" cy="3697605"/>
            <wp:effectExtent l="0" t="0" r="381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DE5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系统首页与底部导航实际界面</w:t>
      </w:r>
    </w:p>
    <w:p w14:paraId="513D757A">
      <w:pPr>
        <w:rPr>
          <w:rFonts w:hint="eastAsia"/>
        </w:rPr>
      </w:pPr>
      <w:r>
        <w:rPr>
          <w:rFonts w:hint="eastAsia"/>
        </w:rPr>
        <w:t xml:space="preserve">  </w:t>
      </w:r>
    </w:p>
    <w:p w14:paraId="2E0FF0E2">
      <w:pPr>
        <w:rPr>
          <w:rFonts w:hint="eastAsia"/>
        </w:rPr>
      </w:pPr>
    </w:p>
    <w:p w14:paraId="0F36CF64">
      <w:pPr>
        <w:rPr>
          <w:rFonts w:hint="eastAsia"/>
        </w:rPr>
      </w:pPr>
      <w:r>
        <w:rPr>
          <w:rFonts w:hint="eastAsia"/>
        </w:rPr>
        <w:t xml:space="preserve">  典型流程一为体重记录流程：用户进入体重页后输入当天体重，系统优先写入本地缓存并立即刷新最近 7 次趋势、均值和月历标记；联网时再调用后端接口完成同步，若离线则进入待同步队列，保证记录不中断。</w:t>
      </w:r>
    </w:p>
    <w:p w14:paraId="47C93FB9">
      <w:pPr>
        <w:ind w:left="1260" w:leftChars="0" w:firstLine="420" w:firstLineChars="0"/>
        <w:rPr>
          <w:rFonts w:hint="eastAsia"/>
        </w:rPr>
      </w:pPr>
      <w:r>
        <w:drawing>
          <wp:inline distT="0" distB="0" distL="114300" distR="114300">
            <wp:extent cx="1408430" cy="2885440"/>
            <wp:effectExtent l="0" t="0" r="1270" b="1016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47520" cy="2760980"/>
            <wp:effectExtent l="0" t="0" r="5080" b="762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41B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6 </w:t>
      </w:r>
      <w:r>
        <w:rPr>
          <w:rFonts w:hint="eastAsia"/>
        </w:rPr>
        <w:t>体重记录页面实际界面</w:t>
      </w:r>
    </w:p>
    <w:p w14:paraId="4AB01E14">
      <w:pPr>
        <w:rPr>
          <w:rFonts w:hint="eastAsia"/>
        </w:rPr>
      </w:pPr>
      <w:r>
        <w:rPr>
          <w:rFonts w:hint="eastAsia"/>
        </w:rPr>
        <w:t xml:space="preserve">  </w:t>
      </w:r>
    </w:p>
    <w:p w14:paraId="258A9163">
      <w:pPr>
        <w:rPr>
          <w:rFonts w:hint="eastAsia"/>
        </w:rPr>
      </w:pPr>
    </w:p>
    <w:p w14:paraId="294D241E">
      <w:pPr>
        <w:rPr>
          <w:rFonts w:hint="eastAsia"/>
        </w:rPr>
      </w:pPr>
      <w:r>
        <w:rPr>
          <w:rFonts w:hint="eastAsia"/>
        </w:rPr>
        <w:t xml:space="preserve">  典型流程二为 AI 计划生成流程：用户在 AI 助手页输入问题或点击“体重分析/训练计划/饮食计划”等快捷操作，系统读取用户资料、体重记录和训练记录构造上下文，调用大模型生成建议文本及计划草案；用户确认后可一键导入运动页或饮食页，形成“分析 - 生成 - 导入 - 执行”的闭环。</w:t>
      </w:r>
    </w:p>
    <w:p w14:paraId="756B4618">
      <w:pPr>
        <w:ind w:left="420" w:leftChars="0" w:firstLine="420" w:firstLineChars="0"/>
        <w:rPr>
          <w:rFonts w:hint="eastAsia"/>
        </w:rPr>
      </w:pPr>
      <w:r>
        <w:drawing>
          <wp:inline distT="0" distB="0" distL="114300" distR="114300">
            <wp:extent cx="2014855" cy="4048760"/>
            <wp:effectExtent l="0" t="0" r="4445" b="254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43100" cy="4015740"/>
            <wp:effectExtent l="0" t="0" r="0" b="1016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23D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7 </w:t>
      </w:r>
      <w:r>
        <w:rPr>
          <w:rFonts w:hint="eastAsia"/>
        </w:rPr>
        <w:t>AI 助手界面与计划导入结果图</w:t>
      </w:r>
    </w:p>
    <w:p w14:paraId="29EE2BF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2CD714F">
      <w:pPr>
        <w:rPr>
          <w:rFonts w:hint="eastAsia"/>
        </w:rPr>
      </w:pPr>
    </w:p>
    <w:p w14:paraId="0D4967F2">
      <w:pPr>
        <w:rPr>
          <w:rFonts w:hint="eastAsia"/>
        </w:rPr>
      </w:pPr>
      <w:r>
        <w:rPr>
          <w:rFonts w:hint="eastAsia"/>
        </w:rPr>
        <w:t xml:space="preserve">  典型流程三为训练执行流程：用户在运动页按日期查看训练计划，进入训练详情页后可完成计时、热量估算和训练保存；保存后记录会回写到本地并参与首页热量统计和 AI 分析。</w:t>
      </w:r>
    </w:p>
    <w:p w14:paraId="79509CA3">
      <w:pPr>
        <w:ind w:left="2100" w:leftChars="0" w:firstLine="420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97940" cy="2674620"/>
            <wp:effectExtent l="0" t="0" r="10160" b="5080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17320" cy="2730500"/>
            <wp:effectExtent l="0" t="0" r="5080" b="0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2B52D2">
      <w:pPr>
        <w:rPr>
          <w:rFonts w:hint="eastAsia"/>
        </w:rPr>
      </w:pPr>
    </w:p>
    <w:p w14:paraId="52B3BD1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8 </w:t>
      </w:r>
      <w:r>
        <w:rPr>
          <w:rFonts w:hint="eastAsia"/>
        </w:rPr>
        <w:t>运动计划页与训练详情页实际界面</w:t>
      </w:r>
    </w:p>
    <w:p w14:paraId="5FE0D4BC">
      <w:pPr>
        <w:rPr>
          <w:rFonts w:hint="eastAsia"/>
        </w:rPr>
      </w:pPr>
    </w:p>
    <w:p w14:paraId="2DE3544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 2. 数据库设计</w:t>
      </w:r>
    </w:p>
    <w:p w14:paraId="33545949">
      <w:pPr>
        <w:rPr>
          <w:rFonts w:hint="eastAsia"/>
        </w:rPr>
      </w:pPr>
      <w:r>
        <w:rPr>
          <w:rFonts w:hint="eastAsia"/>
        </w:rPr>
        <w:t xml:space="preserve">  当前作品原型采用“本地持久化 + </w:t>
      </w:r>
      <w:r>
        <w:rPr>
          <w:rFonts w:hint="eastAsia"/>
          <w:lang w:val="en-US" w:eastAsia="zh-CN"/>
        </w:rPr>
        <w:t>后端数据库</w:t>
      </w:r>
      <w:r>
        <w:rPr>
          <w:rFonts w:hint="eastAsia"/>
        </w:rPr>
        <w:t>存储”的方式完成离线记录与联调；在工程化设计上，数据结构按照关系型数据库建模，后续可平滑迁移到 MySQL。核心表设计如下：</w:t>
      </w:r>
    </w:p>
    <w:p w14:paraId="638DD518">
      <w:pPr>
        <w:rPr>
          <w:rFonts w:hint="eastAsia"/>
        </w:rPr>
      </w:pPr>
    </w:p>
    <w:tbl>
      <w:tblPr>
        <w:tblStyle w:val="13"/>
        <w:tblW w:w="8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04"/>
        <w:gridCol w:w="3413"/>
        <w:gridCol w:w="2462"/>
      </w:tblGrid>
      <w:tr w14:paraId="4514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6" w:hRule="atLeast"/>
        </w:trPr>
        <w:tc>
          <w:tcPr>
            <w:tcW w:w="2825" w:type="dxa"/>
          </w:tcPr>
          <w:p w14:paraId="20BBA4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2827" w:type="dxa"/>
          </w:tcPr>
          <w:p w14:paraId="5229FF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关键字段</w:t>
            </w:r>
          </w:p>
        </w:tc>
        <w:tc>
          <w:tcPr>
            <w:tcW w:w="2827" w:type="dxa"/>
          </w:tcPr>
          <w:p w14:paraId="101258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6EC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6" w:hRule="atLeast"/>
        </w:trPr>
        <w:tc>
          <w:tcPr>
            <w:tcW w:w="2825" w:type="dxa"/>
          </w:tcPr>
          <w:p w14:paraId="54BBD9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user_profile </w:t>
            </w:r>
          </w:p>
        </w:tc>
        <w:tc>
          <w:tcPr>
            <w:tcW w:w="2827" w:type="dxa"/>
          </w:tcPr>
          <w:p w14:paraId="0D96DF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user_id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vertAlign w:val="baseline"/>
              </w:rPr>
              <w:t>nickname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vertAlign w:val="baseline"/>
              </w:rPr>
              <w:t>height_cm，weight_kg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vertAlign w:val="baseline"/>
              </w:rPr>
              <w:t>age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vertAlign w:val="baseline"/>
              </w:rPr>
              <w:t>gender</w:t>
            </w:r>
          </w:p>
        </w:tc>
        <w:tc>
          <w:tcPr>
            <w:tcW w:w="2827" w:type="dxa"/>
          </w:tcPr>
          <w:p w14:paraId="752B10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保存用户基础资料，是热量估算和 AI 上下文的来源</w:t>
            </w:r>
          </w:p>
        </w:tc>
      </w:tr>
      <w:tr w14:paraId="44C6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6" w:hRule="atLeast"/>
        </w:trPr>
        <w:tc>
          <w:tcPr>
            <w:tcW w:w="2825" w:type="dxa"/>
          </w:tcPr>
          <w:p w14:paraId="018FFC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weight_record</w:t>
            </w:r>
          </w:p>
        </w:tc>
        <w:tc>
          <w:tcPr>
            <w:tcW w:w="2827" w:type="dxa"/>
          </w:tcPr>
          <w:p w14:paraId="288E2D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Id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user_id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date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weight</w:t>
            </w:r>
          </w:p>
        </w:tc>
        <w:tc>
          <w:tcPr>
            <w:tcW w:w="2827" w:type="dxa"/>
          </w:tcPr>
          <w:p w14:paraId="654695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保存每日体重记录，约束 user_id + date 唯一，避免同日重复记录</w:t>
            </w:r>
          </w:p>
        </w:tc>
      </w:tr>
      <w:tr w14:paraId="30C2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6" w:hRule="atLeast"/>
        </w:trPr>
        <w:tc>
          <w:tcPr>
            <w:tcW w:w="2825" w:type="dxa"/>
          </w:tcPr>
          <w:p w14:paraId="7852C2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food_option </w:t>
            </w:r>
          </w:p>
        </w:tc>
        <w:tc>
          <w:tcPr>
            <w:tcW w:w="2827" w:type="dxa"/>
          </w:tcPr>
          <w:p w14:paraId="61B320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Id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user_id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calories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serving，meal_suggestion</w:t>
            </w:r>
          </w:p>
        </w:tc>
        <w:tc>
          <w:tcPr>
            <w:tcW w:w="2827" w:type="dxa"/>
          </w:tcPr>
          <w:p w14:paraId="0BA9F8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保存预设和自定义食物信息</w:t>
            </w:r>
          </w:p>
        </w:tc>
      </w:tr>
      <w:tr w14:paraId="5BD1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6" w:hRule="atLeast"/>
        </w:trPr>
        <w:tc>
          <w:tcPr>
            <w:tcW w:w="2825" w:type="dxa"/>
          </w:tcPr>
          <w:p w14:paraId="297180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food_plan</w:t>
            </w:r>
          </w:p>
        </w:tc>
        <w:tc>
          <w:tcPr>
            <w:tcW w:w="2827" w:type="dxa"/>
          </w:tcPr>
          <w:p w14:paraId="131DED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user_id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food_id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date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meal_type，notes</w:t>
            </w:r>
          </w:p>
        </w:tc>
        <w:tc>
          <w:tcPr>
            <w:tcW w:w="2827" w:type="dxa"/>
          </w:tcPr>
          <w:p w14:paraId="0B0AFC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保存某日某餐的饮食计划，支持早餐/午餐/晚餐/加餐</w:t>
            </w:r>
          </w:p>
        </w:tc>
      </w:tr>
      <w:tr w14:paraId="3401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6" w:hRule="atLeast"/>
        </w:trPr>
        <w:tc>
          <w:tcPr>
            <w:tcW w:w="2825" w:type="dxa"/>
          </w:tcPr>
          <w:p w14:paraId="58542EE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workout_plan </w:t>
            </w:r>
          </w:p>
        </w:tc>
        <w:tc>
          <w:tcPr>
            <w:tcW w:w="2827" w:type="dxa"/>
          </w:tcPr>
          <w:p w14:paraId="67CF4FBE">
            <w:pPr>
              <w:rPr>
                <w:rFonts w:hint="eastAsia"/>
              </w:rPr>
            </w:pPr>
            <w:r>
              <w:rPr>
                <w:rFonts w:hint="eastAsia"/>
              </w:rPr>
              <w:t>id，user_id，date，title，draft_text，saved_workout_id</w:t>
            </w:r>
          </w:p>
        </w:tc>
        <w:tc>
          <w:tcPr>
            <w:tcW w:w="2827" w:type="dxa"/>
          </w:tcPr>
          <w:p w14:paraId="71B554FE">
            <w:pPr>
              <w:rPr>
                <w:rFonts w:hint="eastAsia"/>
              </w:rPr>
            </w:pPr>
            <w:r>
              <w:rPr>
                <w:rFonts w:hint="eastAsia"/>
              </w:rPr>
              <w:t>保存训练计划与配置草案</w:t>
            </w:r>
          </w:p>
        </w:tc>
      </w:tr>
      <w:tr w14:paraId="250DB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6" w:hRule="atLeast"/>
        </w:trPr>
        <w:tc>
          <w:tcPr>
            <w:tcW w:w="2825" w:type="dxa"/>
          </w:tcPr>
          <w:p w14:paraId="54CC514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workout_record </w:t>
            </w:r>
          </w:p>
        </w:tc>
        <w:tc>
          <w:tcPr>
            <w:tcW w:w="2827" w:type="dxa"/>
          </w:tcPr>
          <w:p w14:paraId="1E8F03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id，user_id，plan_id，exercise_id，date，duration_seconds，calories </w:t>
            </w:r>
          </w:p>
        </w:tc>
        <w:tc>
          <w:tcPr>
            <w:tcW w:w="2827" w:type="dxa"/>
          </w:tcPr>
          <w:p w14:paraId="2E87A8EF">
            <w:pPr>
              <w:rPr>
                <w:rFonts w:hint="eastAsia"/>
              </w:rPr>
            </w:pPr>
            <w:r>
              <w:rPr>
                <w:rFonts w:hint="eastAsia"/>
              </w:rPr>
              <w:t>保存训练执行结果，用于统计和 AI 分析</w:t>
            </w:r>
          </w:p>
        </w:tc>
      </w:tr>
    </w:tbl>
    <w:p w14:paraId="6B1F3CAA">
      <w:pPr>
        <w:rPr>
          <w:rFonts w:hint="eastAsia"/>
        </w:rPr>
      </w:pPr>
    </w:p>
    <w:p w14:paraId="4DC192AB">
      <w:pPr>
        <w:rPr>
          <w:rFonts w:hint="eastAsia"/>
        </w:rPr>
      </w:pPr>
      <w:r>
        <w:rPr>
          <w:rFonts w:hint="eastAsia"/>
        </w:rPr>
        <w:t xml:space="preserve"> </w:t>
      </w:r>
    </w:p>
    <w:p w14:paraId="4C7046C8">
      <w:pPr>
        <w:rPr>
          <w:rFonts w:hint="eastAsia"/>
        </w:rPr>
      </w:pPr>
    </w:p>
    <w:p w14:paraId="4D4EFAAF">
      <w:pPr>
        <w:rPr>
          <w:rFonts w:hint="eastAsia"/>
        </w:rPr>
      </w:pPr>
      <w:r>
        <w:rPr>
          <w:rFonts w:hint="eastAsia"/>
        </w:rPr>
        <w:t xml:space="preserve">  实体关系可概括为：UserProfile 1:N WeightRecord、UserProfile 1:N FoodPlan、UserProfile 1:N WorkoutPlan、UserProfile 1:N WorkoutRecord、FoodOption 1:N FoodPlan。</w:t>
      </w:r>
    </w:p>
    <w:p w14:paraId="5FC36401">
      <w:pPr>
        <w:rPr>
          <w:rFonts w:hint="eastAsia"/>
        </w:rPr>
      </w:pPr>
      <w:r>
        <w:rPr>
          <w:rFonts w:ascii="黑体" w:hAnsi="黑体" w:eastAsia="黑体" w:cs="黑体"/>
        </w:rPr>
        <w:drawing>
          <wp:inline distT="0" distB="0" distL="0" distR="0">
            <wp:extent cx="5274310" cy="3018155"/>
            <wp:effectExtent l="0" t="0" r="8890" b="4445"/>
            <wp:docPr id="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descript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88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9 </w:t>
      </w:r>
      <w:r>
        <w:rPr>
          <w:rFonts w:hint="eastAsia"/>
        </w:rPr>
        <w:t>数据库 ER 图</w:t>
      </w:r>
    </w:p>
    <w:p w14:paraId="260DFF4C">
      <w:pPr>
        <w:rPr>
          <w:rFonts w:hint="eastAsia"/>
        </w:rPr>
      </w:pPr>
    </w:p>
    <w:p w14:paraId="76AE287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D4F9210">
      <w:pPr>
        <w:rPr>
          <w:rFonts w:hint="eastAsia"/>
        </w:rPr>
      </w:pPr>
    </w:p>
    <w:p w14:paraId="5AEF9C45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 3. 关键算法与技术实现</w:t>
      </w:r>
    </w:p>
    <w:p w14:paraId="5FC7A813">
      <w:pPr>
        <w:rPr>
          <w:rFonts w:hint="eastAsia"/>
        </w:rPr>
      </w:pPr>
    </w:p>
    <w:p w14:paraId="76844DD9">
      <w:pPr>
        <w:rPr>
          <w:rFonts w:hint="eastAsia"/>
        </w:rPr>
      </w:pPr>
      <w:r>
        <w:rPr>
          <w:rFonts w:hint="eastAsia"/>
        </w:rPr>
        <w:t xml:space="preserve">  1. 体重趋势分析算法。系统按日期对体重记录排序，取最近 7 条数据计算平均值和变化量，其中变化量采用“最近一次体重 - 最早一次体重”。趋势图纵轴按 0.5kg 步长自适应缩放，使短期波动也能清晰可见。</w:t>
      </w:r>
    </w:p>
    <w:p w14:paraId="72743940">
      <w:pPr>
        <w:rPr>
          <w:rFonts w:hint="eastAsia"/>
        </w:rPr>
      </w:pPr>
      <w:r>
        <w:rPr>
          <w:rFonts w:hint="eastAsia"/>
        </w:rPr>
        <w:t xml:space="preserve">     公式：平均体重 =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m:rPr>
            <m:sty m:val="p"/>
          </m:rPr>
          <w:rPr>
            <w:rFonts w:hint="eastAsia"/>
          </w:rPr>
          <m:t>weight / n</m:t>
        </m:r>
      </m:oMath>
      <w:r>
        <w:rPr>
          <w:rFonts w:hint="eastAsia"/>
        </w:rPr>
        <w:t>；变化量 = lastWeight - firstWeight。</w:t>
      </w:r>
    </w:p>
    <w:p w14:paraId="18D996D3">
      <w:pPr>
        <w:rPr>
          <w:rFonts w:hint="eastAsia"/>
        </w:rPr>
      </w:pPr>
      <w:r>
        <w:rPr>
          <w:rFonts w:hint="eastAsia"/>
        </w:rPr>
        <w:t xml:space="preserve">  2. BMI 与训练热量估算算法。用户资料页根据身高、体重自动计算 BMI，运动页根据训练模式先换算出时长，再用 MET 公式估算热量消耗。</w:t>
      </w:r>
    </w:p>
    <w:p w14:paraId="3DD9746A">
      <w:pPr>
        <w:rPr>
          <w:rFonts w:hint="eastAsia"/>
        </w:rPr>
      </w:pPr>
      <w:r>
        <w:rPr>
          <w:rFonts w:hint="eastAsia"/>
        </w:rPr>
        <w:t xml:space="preserve">     公式：BMI = 体重(kg) / </w:t>
      </w:r>
      <m:oMath>
        <m:sSup>
          <m:sSupPr>
            <m:ctrlPr>
              <w:rPr>
                <w:rFonts w:hint="eastAsia"/>
              </w:rPr>
            </m:ctrlPr>
          </m:sSupPr>
          <m:e>
            <m:r>
              <m:rPr>
                <m:sty m:val="p"/>
              </m:rPr>
              <w:rPr>
                <w:rFonts w:hint="eastAsia"/>
              </w:rPr>
              <m:t>身高(m)</m:t>
            </m:r>
            <m:ctrlPr>
              <w:rPr>
                <w:rFonts w:hint="eastAsia"/>
              </w:rPr>
            </m:ctrlPr>
          </m:e>
          <m:sup>
            <m:r>
              <m:rPr>
                <m:sty m:val="p"/>
              </m:rPr>
              <w:rPr>
                <w:rFonts w:hint="default"/>
                <w:lang w:val="en-US" w:eastAsia="zh-CN"/>
              </w:rPr>
              <m:t>2</m:t>
            </m:r>
            <m:ctrlPr>
              <w:rPr>
                <w:rFonts w:hint="eastAsia"/>
              </w:rPr>
            </m:ctrlPr>
          </m:sup>
        </m:sSup>
      </m:oMath>
      <w:r>
        <w:rPr>
          <w:rFonts w:hint="eastAsia"/>
        </w:rPr>
        <w:t>；</w:t>
      </w:r>
    </w:p>
    <w:p w14:paraId="56DA283C">
      <w:pPr>
        <w:rPr>
          <w:rFonts w:hint="eastAsia"/>
        </w:rPr>
      </w:pPr>
      <w:r>
        <w:rPr>
          <w:rFonts w:hint="eastAsia"/>
        </w:rPr>
        <w:t xml:space="preserve">     Calories = MET × 3.5 × 体重(kg) ÷ 200 × 时长(分钟)。</w:t>
      </w:r>
    </w:p>
    <w:p w14:paraId="6AA04644">
      <w:pPr>
        <w:rPr>
          <w:rFonts w:hint="eastAsia"/>
        </w:rPr>
      </w:pPr>
      <w:r>
        <w:rPr>
          <w:rFonts w:hint="eastAsia"/>
        </w:rPr>
        <w:t xml:space="preserve">     其中训练时长支持多种换算方式，如“路程×配速”“路程÷速度×60”“总次数÷节奏”“组数计时累加”等，适配跑步、跳绳、HIIT 和自定义训练。</w:t>
      </w:r>
    </w:p>
    <w:p w14:paraId="3AC87095">
      <w:pPr>
        <w:rPr>
          <w:rFonts w:hint="eastAsia"/>
        </w:rPr>
      </w:pPr>
      <w:r>
        <w:rPr>
          <w:rFonts w:hint="eastAsia"/>
        </w:rPr>
        <w:t xml:space="preserve">  3. AI 结构化生成技术。系统先根据用户问题中的关键词自动识别任务类型，再将用户资料、近期体重、训练记录和历史对话拼装为上下文，请求大模型按固定 JSON 结构返回结果，最后将结果解析为训练计划草案或饮食计划草案，实现“一键导入”而不是只返回纯文本建议。该设计提升了 AI 输出的可执行性和稳定性，是本作品的核心特色。</w:t>
      </w:r>
    </w:p>
    <w:p w14:paraId="48F18D61">
      <w:pPr>
        <w:rPr>
          <w:rFonts w:hint="eastAsia"/>
        </w:rPr>
      </w:pPr>
      <w:r>
        <w:rPr>
          <w:rFonts w:hint="eastAsia"/>
        </w:rPr>
        <w:t xml:space="preserve">  4. 本地优先同步机制。为解决弱网或断网情况下的数据可用性问题，系统采用“先本地保存、后远程同步”的策略：新增体重、饮食或训练记录时先写入本地缓存，再根据网络状态立即同步或进入待同步队列；同步成功后用远端正式 ID 回填本地记录，保证用户操作连续、数据最终一致。</w:t>
      </w:r>
    </w:p>
    <w:p w14:paraId="7D9E4202">
      <w:r>
        <w:rPr>
          <w:rFonts w:hint="eastAsia"/>
        </w:rPr>
        <w:t xml:space="preserve">     </w:t>
      </w:r>
    </w:p>
    <w:p w14:paraId="12390D1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3E75F061">
      <w:pPr>
        <w:rPr>
          <w:rFonts w:hint="eastAsia"/>
        </w:rPr>
      </w:pPr>
      <w:r>
        <w:rPr>
          <w:rFonts w:hint="eastAsia"/>
        </w:rPr>
        <w:t xml:space="preserve"> 为保证“智卡管家”在实际使用中的稳定性与可用性，项目围绕登录认证、体重记录、饮食管理、运动计划、AI 助手和数据同步等核心功能进行了功能测试、流程测试和异常测试。测试重点放</w:t>
      </w:r>
    </w:p>
    <w:p w14:paraId="7DC0D688">
      <w:pPr>
        <w:rPr>
          <w:rFonts w:hint="eastAsia"/>
        </w:rPr>
      </w:pPr>
      <w:r>
        <w:rPr>
          <w:rFonts w:hint="eastAsia"/>
        </w:rPr>
        <w:t xml:space="preserve">  在高频操作链路、弱网场景和关键数据一致性上，确保用户在健康管理过程中能够完成“记录、分析、生成计划、导入执行”的完整闭环。</w:t>
      </w:r>
    </w:p>
    <w:p w14:paraId="5E88A2F7">
      <w:pPr>
        <w:rPr>
          <w:rFonts w:hint="eastAsia"/>
        </w:rPr>
      </w:pPr>
    </w:p>
    <w:p w14:paraId="2A40CEDA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 4.1 主要测试内容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75"/>
        <w:gridCol w:w="2076"/>
        <w:gridCol w:w="2076"/>
        <w:gridCol w:w="2075"/>
      </w:tblGrid>
      <w:tr w14:paraId="0664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120B57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测试模块 </w:t>
            </w:r>
          </w:p>
        </w:tc>
        <w:tc>
          <w:tcPr>
            <w:tcW w:w="2078" w:type="dxa"/>
          </w:tcPr>
          <w:p w14:paraId="29942C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2078" w:type="dxa"/>
          </w:tcPr>
          <w:p w14:paraId="3FE40E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2078" w:type="dxa"/>
          </w:tcPr>
          <w:p w14:paraId="3CD294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测试结果</w:t>
            </w:r>
          </w:p>
        </w:tc>
      </w:tr>
      <w:tr w14:paraId="649F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0DEC57EF">
            <w:pPr>
              <w:rPr>
                <w:rFonts w:hint="eastAsia"/>
              </w:rPr>
            </w:pPr>
            <w:r>
              <w:rPr>
                <w:rFonts w:hint="eastAsia"/>
              </w:rPr>
              <w:t>登录与个人资料</w:t>
            </w:r>
          </w:p>
        </w:tc>
        <w:tc>
          <w:tcPr>
            <w:tcW w:w="2078" w:type="dxa"/>
          </w:tcPr>
          <w:p w14:paraId="200D7776">
            <w:pPr>
              <w:rPr>
                <w:rFonts w:hint="eastAsia"/>
              </w:rPr>
            </w:pPr>
            <w:r>
              <w:rPr>
                <w:rFonts w:hint="eastAsia"/>
              </w:rPr>
              <w:t>用户登录、读取资料、修改资料</w:t>
            </w:r>
          </w:p>
        </w:tc>
        <w:tc>
          <w:tcPr>
            <w:tcW w:w="2078" w:type="dxa"/>
          </w:tcPr>
          <w:p w14:paraId="54089B2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能正常登录，资料保存后刷新仍保持一致 </w:t>
            </w:r>
          </w:p>
        </w:tc>
        <w:tc>
          <w:tcPr>
            <w:tcW w:w="2078" w:type="dxa"/>
          </w:tcPr>
          <w:p w14:paraId="6497DEA7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14:paraId="445C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60478C04">
            <w:pPr>
              <w:rPr>
                <w:rFonts w:hint="eastAsia"/>
              </w:rPr>
            </w:pPr>
            <w:r>
              <w:rPr>
                <w:rFonts w:hint="eastAsia"/>
              </w:rPr>
              <w:t>体重记录</w:t>
            </w:r>
          </w:p>
        </w:tc>
        <w:tc>
          <w:tcPr>
            <w:tcW w:w="2078" w:type="dxa"/>
          </w:tcPr>
          <w:p w14:paraId="3C242ACB">
            <w:pPr>
              <w:rPr>
                <w:rFonts w:hint="eastAsia"/>
              </w:rPr>
            </w:pPr>
            <w:r>
              <w:rPr>
                <w:rFonts w:hint="eastAsia"/>
              </w:rPr>
              <w:t>新增当日体重、重复提交覆盖、趋势展示</w:t>
            </w:r>
          </w:p>
        </w:tc>
        <w:tc>
          <w:tcPr>
            <w:tcW w:w="2078" w:type="dxa"/>
          </w:tcPr>
          <w:p w14:paraId="560FAF9F">
            <w:pPr>
              <w:rPr>
                <w:rFonts w:hint="eastAsia"/>
              </w:rPr>
            </w:pPr>
            <w:r>
              <w:rPr>
                <w:rFonts w:hint="eastAsia"/>
              </w:rPr>
              <w:t>当日记录可新增或覆盖，趋势图自动更新</w:t>
            </w:r>
          </w:p>
        </w:tc>
        <w:tc>
          <w:tcPr>
            <w:tcW w:w="2078" w:type="dxa"/>
          </w:tcPr>
          <w:p w14:paraId="4A7C126B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14:paraId="4862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501428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饮食管理 </w:t>
            </w:r>
          </w:p>
        </w:tc>
        <w:tc>
          <w:tcPr>
            <w:tcW w:w="2078" w:type="dxa"/>
          </w:tcPr>
          <w:p w14:paraId="63A3310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选择食物、生成餐次计划、修改计划 </w:t>
            </w:r>
          </w:p>
        </w:tc>
        <w:tc>
          <w:tcPr>
            <w:tcW w:w="2078" w:type="dxa"/>
          </w:tcPr>
          <w:p w14:paraId="126C2DD6">
            <w:pPr>
              <w:rPr>
                <w:rFonts w:hint="eastAsia"/>
              </w:rPr>
            </w:pPr>
            <w:r>
              <w:rPr>
                <w:rFonts w:hint="eastAsia"/>
              </w:rPr>
              <w:t>餐次计划可保存并正确统计热量</w:t>
            </w:r>
          </w:p>
        </w:tc>
        <w:tc>
          <w:tcPr>
            <w:tcW w:w="2078" w:type="dxa"/>
          </w:tcPr>
          <w:p w14:paraId="1949E2DA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14:paraId="717B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02A9C114">
            <w:pPr>
              <w:rPr>
                <w:rFonts w:hint="eastAsia"/>
              </w:rPr>
            </w:pPr>
            <w:r>
              <w:rPr>
                <w:rFonts w:hint="eastAsia"/>
              </w:rPr>
              <w:t>运动管理</w:t>
            </w:r>
          </w:p>
        </w:tc>
        <w:tc>
          <w:tcPr>
            <w:tcW w:w="2078" w:type="dxa"/>
          </w:tcPr>
          <w:p w14:paraId="1DBA255E">
            <w:pPr>
              <w:rPr>
                <w:rFonts w:hint="eastAsia"/>
              </w:rPr>
            </w:pPr>
            <w:r>
              <w:rPr>
                <w:rFonts w:hint="eastAsia"/>
              </w:rPr>
              <w:t>创建训练计划、进入训练详情、保存训练记录</w:t>
            </w:r>
          </w:p>
        </w:tc>
        <w:tc>
          <w:tcPr>
            <w:tcW w:w="2078" w:type="dxa"/>
          </w:tcPr>
          <w:p w14:paraId="59548AF7">
            <w:pPr>
              <w:rPr>
                <w:rFonts w:hint="eastAsia"/>
              </w:rPr>
            </w:pPr>
            <w:r>
              <w:rPr>
                <w:rFonts w:hint="eastAsia"/>
              </w:rPr>
              <w:t>计划可生成，训练记录可回写并参与统计</w:t>
            </w:r>
          </w:p>
        </w:tc>
        <w:tc>
          <w:tcPr>
            <w:tcW w:w="2078" w:type="dxa"/>
          </w:tcPr>
          <w:p w14:paraId="7A88D025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14:paraId="2C64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3375549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AI 助手</w:t>
            </w:r>
          </w:p>
        </w:tc>
        <w:tc>
          <w:tcPr>
            <w:tcW w:w="2078" w:type="dxa"/>
          </w:tcPr>
          <w:p w14:paraId="3F31DAEC">
            <w:pPr>
              <w:rPr>
                <w:rFonts w:hint="eastAsia"/>
              </w:rPr>
            </w:pPr>
            <w:r>
              <w:rPr>
                <w:rFonts w:hint="eastAsia"/>
              </w:rPr>
              <w:t>体重分析、训练计划生成、饮食建议生成</w:t>
            </w:r>
          </w:p>
        </w:tc>
        <w:tc>
          <w:tcPr>
            <w:tcW w:w="2078" w:type="dxa"/>
          </w:tcPr>
          <w:p w14:paraId="1E2E36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能返回结构化建议，并支持导入计划 </w:t>
            </w:r>
          </w:p>
        </w:tc>
        <w:tc>
          <w:tcPr>
            <w:tcW w:w="2078" w:type="dxa"/>
          </w:tcPr>
          <w:p w14:paraId="4B857103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14:paraId="0069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63C20D61">
            <w:pPr>
              <w:rPr>
                <w:rFonts w:hint="eastAsia"/>
              </w:rPr>
            </w:pPr>
            <w:r>
              <w:rPr>
                <w:rFonts w:hint="eastAsia"/>
              </w:rPr>
              <w:t>同步机制</w:t>
            </w:r>
          </w:p>
        </w:tc>
        <w:tc>
          <w:tcPr>
            <w:tcW w:w="2078" w:type="dxa"/>
          </w:tcPr>
          <w:p w14:paraId="4F016DB7">
            <w:pPr>
              <w:rPr>
                <w:rFonts w:hint="eastAsia"/>
              </w:rPr>
            </w:pPr>
            <w:r>
              <w:rPr>
                <w:rFonts w:hint="eastAsia"/>
              </w:rPr>
              <w:t>本地保存、联网同步、断网入队</w:t>
            </w:r>
          </w:p>
        </w:tc>
        <w:tc>
          <w:tcPr>
            <w:tcW w:w="2078" w:type="dxa"/>
          </w:tcPr>
          <w:p w14:paraId="7982A506">
            <w:pPr>
              <w:rPr>
                <w:rFonts w:hint="eastAsia"/>
              </w:rPr>
            </w:pPr>
            <w:r>
              <w:rPr>
                <w:rFonts w:hint="eastAsia"/>
              </w:rPr>
              <w:t>离线可记录，恢复网络后可继续同步</w:t>
            </w:r>
          </w:p>
        </w:tc>
        <w:tc>
          <w:tcPr>
            <w:tcW w:w="2078" w:type="dxa"/>
          </w:tcPr>
          <w:p w14:paraId="1956613F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14:paraId="20894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8" w:type="dxa"/>
          </w:tcPr>
          <w:p w14:paraId="109DF638">
            <w:pPr>
              <w:rPr>
                <w:rFonts w:hint="eastAsia"/>
              </w:rPr>
            </w:pPr>
            <w:r>
              <w:rPr>
                <w:rFonts w:hint="eastAsia"/>
              </w:rPr>
              <w:t>异常输入</w:t>
            </w:r>
          </w:p>
        </w:tc>
        <w:tc>
          <w:tcPr>
            <w:tcW w:w="2078" w:type="dxa"/>
          </w:tcPr>
          <w:p w14:paraId="647E2350">
            <w:pPr>
              <w:rPr>
                <w:rFonts w:hint="eastAsia"/>
              </w:rPr>
            </w:pPr>
            <w:r>
              <w:rPr>
                <w:rFonts w:hint="eastAsia"/>
              </w:rPr>
              <w:t>空输入、非法数值、配置缺失</w:t>
            </w:r>
          </w:p>
        </w:tc>
        <w:tc>
          <w:tcPr>
            <w:tcW w:w="2078" w:type="dxa"/>
          </w:tcPr>
          <w:p w14:paraId="6802753F">
            <w:pPr>
              <w:rPr>
                <w:rFonts w:hint="eastAsia"/>
              </w:rPr>
            </w:pPr>
            <w:r>
              <w:rPr>
                <w:rFonts w:hint="eastAsia"/>
              </w:rPr>
              <w:t>系统给出提示，不发生崩溃</w:t>
            </w:r>
          </w:p>
        </w:tc>
        <w:tc>
          <w:tcPr>
            <w:tcW w:w="2078" w:type="dxa"/>
          </w:tcPr>
          <w:p w14:paraId="69D87945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</w:tbl>
    <w:p w14:paraId="4E18A564">
      <w:pPr>
        <w:rPr>
          <w:rFonts w:hint="eastAsia"/>
        </w:rPr>
      </w:pPr>
    </w:p>
    <w:p w14:paraId="78045DC7">
      <w:pPr>
        <w:rPr>
          <w:rFonts w:hint="eastAsia"/>
        </w:rPr>
      </w:pPr>
    </w:p>
    <w:p w14:paraId="6A919B2A">
      <w:pPr>
        <w:rPr>
          <w:rFonts w:hint="eastAsia"/>
        </w:rPr>
      </w:pPr>
    </w:p>
    <w:p w14:paraId="32F8E78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 4.2 典型测试过程与修正</w:t>
      </w:r>
    </w:p>
    <w:p w14:paraId="589C0AD6">
      <w:pPr>
        <w:rPr>
          <w:rFonts w:hint="eastAsia"/>
        </w:rPr>
      </w:pPr>
    </w:p>
    <w:p w14:paraId="2E2FDF55">
      <w:pPr>
        <w:rPr>
          <w:rFonts w:hint="eastAsia"/>
        </w:rPr>
      </w:pPr>
      <w:r>
        <w:rPr>
          <w:rFonts w:hint="eastAsia"/>
        </w:rPr>
        <w:t xml:space="preserve">  1. 体重记录测试</w:t>
      </w:r>
    </w:p>
    <w:p w14:paraId="6879644E">
      <w:pPr>
        <w:rPr>
          <w:rFonts w:hint="eastAsia"/>
        </w:rPr>
      </w:pPr>
      <w:r>
        <w:rPr>
          <w:rFonts w:hint="eastAsia"/>
        </w:rPr>
        <w:t xml:space="preserve">     用户输入当天体重后，系统先写入本地缓存，再刷新最近 7 次趋势和月历标记；重复提交时覆盖同日记录。测试初期主要检查了日期覆盖逻辑和趋势刷新逻辑，修正后可保证同日数据不重复、趋势统计结果稳定。</w:t>
      </w:r>
    </w:p>
    <w:p w14:paraId="49730846">
      <w:pPr>
        <w:ind w:left="1260" w:leftChars="0" w:firstLine="420" w:firstLineChars="0"/>
      </w:pPr>
      <w:r>
        <w:drawing>
          <wp:inline distT="0" distB="0" distL="114300" distR="114300">
            <wp:extent cx="1475740" cy="2432685"/>
            <wp:effectExtent l="0" t="0" r="10160" b="571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5420" cy="2493645"/>
            <wp:effectExtent l="0" t="0" r="5080" b="825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4BE5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更新体重前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更新体重后</w:t>
      </w:r>
    </w:p>
    <w:p w14:paraId="3753CE06">
      <w:p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图10 体重页面测试</w:t>
      </w:r>
    </w:p>
    <w:p w14:paraId="23B8AC0C">
      <w:pPr>
        <w:rPr>
          <w:rFonts w:hint="eastAsia"/>
        </w:rPr>
      </w:pPr>
      <w:r>
        <w:rPr>
          <w:rFonts w:hint="eastAsia"/>
        </w:rPr>
        <w:t xml:space="preserve">  2. AI 助手测试</w:t>
      </w:r>
    </w:p>
    <w:p w14:paraId="7710C7CE">
      <w:pPr>
        <w:rPr>
          <w:rFonts w:hint="eastAsia"/>
        </w:rPr>
      </w:pPr>
      <w:r>
        <w:rPr>
          <w:rFonts w:hint="eastAsia"/>
        </w:rPr>
        <w:t xml:space="preserve">     针对“体重分析”“训练计划”“饮食计划”等典型输入进行测试，重点验证返回结果是否可解析、是否可导入到运动页和饮食页。测试中对 AI 返回内容采用了固定 JSON 结构约束，降低了文本不可解析的问题，提高了计划生成结果的可执行性。</w:t>
      </w:r>
    </w:p>
    <w:p w14:paraId="6C80BA37">
      <w:pPr>
        <w:ind w:left="1260" w:leftChars="0" w:firstLine="420" w:firstLineChars="0"/>
      </w:pPr>
      <w:r>
        <w:drawing>
          <wp:inline distT="0" distB="0" distL="114300" distR="114300">
            <wp:extent cx="1660525" cy="3018155"/>
            <wp:effectExtent l="0" t="0" r="3175" b="444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1775" cy="2939415"/>
            <wp:effectExtent l="0" t="0" r="9525" b="698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C9C3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发送请求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返回json文本，并解析</w:t>
      </w:r>
    </w:p>
    <w:p w14:paraId="68FA1212">
      <w:pPr>
        <w:ind w:left="29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图11 ai助手页面测试</w:t>
      </w:r>
    </w:p>
    <w:p w14:paraId="7743B710">
      <w:pPr>
        <w:rPr>
          <w:rFonts w:hint="eastAsia"/>
        </w:rPr>
      </w:pPr>
      <w:r>
        <w:rPr>
          <w:rFonts w:hint="eastAsia"/>
        </w:rPr>
        <w:t xml:space="preserve">  3. 弱网与离线测试</w:t>
      </w:r>
    </w:p>
    <w:p w14:paraId="0B469CFD">
      <w:pPr>
        <w:rPr>
          <w:rFonts w:hint="eastAsia"/>
        </w:rPr>
      </w:pPr>
      <w:r>
        <w:rPr>
          <w:rFonts w:hint="eastAsia"/>
        </w:rPr>
        <w:t xml:space="preserve">     在网络异常场景下，测试体重记录、饮食计划和训练记录是否仍可保存。系统采用“本地优先、后续同步”的策略，用户操作不会因断网中断；网络恢复后，待同步队列中的操作可自动补发，保证数据最终一致。</w:t>
      </w:r>
    </w:p>
    <w:p w14:paraId="2CD47130">
      <w:pPr>
        <w:rPr>
          <w:rFonts w:hint="eastAsia"/>
        </w:rPr>
      </w:pPr>
    </w:p>
    <w:p w14:paraId="0B50C336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 4.3 技术指标</w:t>
      </w:r>
    </w:p>
    <w:p w14:paraId="6B2FC57C">
      <w:pPr>
        <w:rPr>
          <w:rFonts w:hint="eastAsia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66"/>
        <w:gridCol w:w="2768"/>
        <w:gridCol w:w="2768"/>
      </w:tblGrid>
      <w:tr w14:paraId="333B3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70" w:type="dxa"/>
          </w:tcPr>
          <w:p w14:paraId="4F6D94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指标维度</w:t>
            </w:r>
          </w:p>
        </w:tc>
        <w:tc>
          <w:tcPr>
            <w:tcW w:w="2771" w:type="dxa"/>
          </w:tcPr>
          <w:p w14:paraId="68EAC4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指标说明</w:t>
            </w:r>
          </w:p>
        </w:tc>
        <w:tc>
          <w:tcPr>
            <w:tcW w:w="2771" w:type="dxa"/>
          </w:tcPr>
          <w:p w14:paraId="7A4425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结果</w:t>
            </w:r>
          </w:p>
        </w:tc>
      </w:tr>
      <w:tr w14:paraId="657F6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70" w:type="dxa"/>
          </w:tcPr>
          <w:p w14:paraId="058E79E7">
            <w:pPr>
              <w:rPr>
                <w:rFonts w:hint="eastAsia"/>
              </w:rPr>
            </w:pPr>
            <w:r>
              <w:rPr>
                <w:rFonts w:hint="eastAsia"/>
              </w:rPr>
              <w:t>运行速度</w:t>
            </w:r>
          </w:p>
        </w:tc>
        <w:tc>
          <w:tcPr>
            <w:tcW w:w="2771" w:type="dxa"/>
          </w:tcPr>
          <w:p w14:paraId="3B1E86C1">
            <w:pPr>
              <w:rPr>
                <w:rFonts w:hint="eastAsia"/>
              </w:rPr>
            </w:pPr>
            <w:r>
              <w:rPr>
                <w:rFonts w:hint="eastAsia"/>
              </w:rPr>
              <w:t>常用页面打开和切换流畅，主要页面响应时间控制在 1 秒左右</w:t>
            </w:r>
          </w:p>
        </w:tc>
        <w:tc>
          <w:tcPr>
            <w:tcW w:w="2771" w:type="dxa"/>
          </w:tcPr>
          <w:p w14:paraId="7D4067D5">
            <w:pPr>
              <w:rPr>
                <w:rFonts w:hint="eastAsia"/>
              </w:rPr>
            </w:pPr>
            <w:r>
              <w:rPr>
                <w:rFonts w:hint="eastAsia"/>
              </w:rPr>
              <w:t>良好</w:t>
            </w:r>
          </w:p>
        </w:tc>
      </w:tr>
      <w:tr w14:paraId="4127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70" w:type="dxa"/>
          </w:tcPr>
          <w:p w14:paraId="061A851C">
            <w:pPr>
              <w:rPr>
                <w:rFonts w:hint="eastAsia"/>
              </w:rPr>
            </w:pPr>
            <w:r>
              <w:rPr>
                <w:rFonts w:hint="eastAsia"/>
              </w:rPr>
              <w:t>安全性</w:t>
            </w:r>
          </w:p>
        </w:tc>
        <w:tc>
          <w:tcPr>
            <w:tcW w:w="2771" w:type="dxa"/>
          </w:tcPr>
          <w:p w14:paraId="1C979023">
            <w:pPr>
              <w:rPr>
                <w:rFonts w:hint="eastAsia"/>
              </w:rPr>
            </w:pPr>
            <w:r>
              <w:rPr>
                <w:rFonts w:hint="eastAsia"/>
              </w:rPr>
              <w:t>用户资料、本地会话与接口调用配置分离存储，关键请求需鉴权</w:t>
            </w:r>
          </w:p>
        </w:tc>
        <w:tc>
          <w:tcPr>
            <w:tcW w:w="2771" w:type="dxa"/>
          </w:tcPr>
          <w:p w14:paraId="6348DE5F">
            <w:pPr>
              <w:rPr>
                <w:rFonts w:hint="eastAsia"/>
              </w:rPr>
            </w:pPr>
            <w:r>
              <w:rPr>
                <w:rFonts w:hint="eastAsia"/>
              </w:rPr>
              <w:t>良好</w:t>
            </w:r>
          </w:p>
        </w:tc>
      </w:tr>
      <w:tr w14:paraId="07D9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70" w:type="dxa"/>
          </w:tcPr>
          <w:p w14:paraId="5AEE1723">
            <w:pPr>
              <w:rPr>
                <w:rFonts w:hint="eastAsia"/>
              </w:rPr>
            </w:pPr>
            <w:r>
              <w:rPr>
                <w:rFonts w:hint="eastAsia"/>
              </w:rPr>
              <w:t>扩展性</w:t>
            </w:r>
          </w:p>
        </w:tc>
        <w:tc>
          <w:tcPr>
            <w:tcW w:w="2771" w:type="dxa"/>
          </w:tcPr>
          <w:p w14:paraId="59010A49">
            <w:pPr>
              <w:rPr>
                <w:rFonts w:hint="eastAsia"/>
              </w:rPr>
            </w:pPr>
            <w:r>
              <w:rPr>
                <w:rFonts w:hint="eastAsia"/>
              </w:rPr>
              <w:t>模块按页面、模型、工具类分层设计，便于增加新页面和新接口</w:t>
            </w:r>
          </w:p>
        </w:tc>
        <w:tc>
          <w:tcPr>
            <w:tcW w:w="2771" w:type="dxa"/>
          </w:tcPr>
          <w:p w14:paraId="45881EE4">
            <w:pPr>
              <w:rPr>
                <w:rFonts w:hint="eastAsia"/>
              </w:rPr>
            </w:pPr>
            <w:r>
              <w:rPr>
                <w:rFonts w:hint="eastAsia"/>
              </w:rPr>
              <w:t>良好</w:t>
            </w:r>
          </w:p>
        </w:tc>
      </w:tr>
      <w:tr w14:paraId="1202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70" w:type="dxa"/>
          </w:tcPr>
          <w:p w14:paraId="41A6E639">
            <w:pPr>
              <w:rPr>
                <w:rFonts w:hint="eastAsia"/>
              </w:rPr>
            </w:pPr>
            <w:r>
              <w:rPr>
                <w:rFonts w:hint="eastAsia"/>
              </w:rPr>
              <w:t>可用性</w:t>
            </w:r>
          </w:p>
        </w:tc>
        <w:tc>
          <w:tcPr>
            <w:tcW w:w="2771" w:type="dxa"/>
          </w:tcPr>
          <w:p w14:paraId="6739E9E5">
            <w:pPr>
              <w:rPr>
                <w:rFonts w:hint="eastAsia"/>
              </w:rPr>
            </w:pPr>
            <w:r>
              <w:rPr>
                <w:rFonts w:hint="eastAsia"/>
              </w:rPr>
              <w:t>底部导航结构清晰，高频操作控制在 2 到 3 步内完成</w:t>
            </w:r>
          </w:p>
        </w:tc>
        <w:tc>
          <w:tcPr>
            <w:tcW w:w="2771" w:type="dxa"/>
          </w:tcPr>
          <w:p w14:paraId="75A8D453">
            <w:pPr>
              <w:rPr>
                <w:rFonts w:hint="eastAsia"/>
              </w:rPr>
            </w:pPr>
            <w:r>
              <w:rPr>
                <w:rFonts w:hint="eastAsia"/>
              </w:rPr>
              <w:t>良好</w:t>
            </w:r>
          </w:p>
        </w:tc>
      </w:tr>
      <w:tr w14:paraId="1057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70" w:type="dxa"/>
          </w:tcPr>
          <w:p w14:paraId="2DCEEFD4">
            <w:pPr>
              <w:rPr>
                <w:rFonts w:hint="eastAsia"/>
              </w:rPr>
            </w:pPr>
            <w:r>
              <w:rPr>
                <w:rFonts w:hint="eastAsia"/>
              </w:rPr>
              <w:t>稳定性</w:t>
            </w:r>
          </w:p>
        </w:tc>
        <w:tc>
          <w:tcPr>
            <w:tcW w:w="2771" w:type="dxa"/>
          </w:tcPr>
          <w:p w14:paraId="2E978C07">
            <w:pPr>
              <w:rPr>
                <w:rFonts w:hint="eastAsia"/>
              </w:rPr>
            </w:pPr>
            <w:r>
              <w:rPr>
                <w:rFonts w:hint="eastAsia"/>
              </w:rPr>
              <w:t>关键功能具备异常提示和离线容错能力，不易因单点失败中断使用</w:t>
            </w:r>
          </w:p>
        </w:tc>
        <w:tc>
          <w:tcPr>
            <w:tcW w:w="2771" w:type="dxa"/>
          </w:tcPr>
          <w:p w14:paraId="7ECF3A94">
            <w:pPr>
              <w:rPr>
                <w:rFonts w:hint="eastAsia"/>
              </w:rPr>
            </w:pPr>
            <w:r>
              <w:rPr>
                <w:rFonts w:hint="eastAsia"/>
              </w:rPr>
              <w:t>良好</w:t>
            </w:r>
          </w:p>
        </w:tc>
      </w:tr>
    </w:tbl>
    <w:p w14:paraId="7D1888BD">
      <w:pPr>
        <w:rPr>
          <w:rFonts w:hint="eastAsia"/>
        </w:rPr>
      </w:pPr>
    </w:p>
    <w:p w14:paraId="7AFB2C4E">
      <w:pPr>
        <w:rPr>
          <w:rFonts w:hint="eastAsia"/>
        </w:rPr>
      </w:pPr>
    </w:p>
    <w:p w14:paraId="21685D61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 4.4 测试结论</w:t>
      </w:r>
    </w:p>
    <w:p w14:paraId="5DCD810F">
      <w:pPr>
        <w:rPr>
          <w:rFonts w:hint="eastAsia"/>
        </w:rPr>
      </w:pPr>
    </w:p>
    <w:p w14:paraId="7A353136">
      <w:pPr>
        <w:rPr>
          <w:rFonts w:hint="eastAsia"/>
        </w:rPr>
      </w:pPr>
      <w:r>
        <w:rPr>
          <w:rFonts w:hint="eastAsia"/>
        </w:rPr>
        <w:t xml:space="preserve">  测试结果表明，“智卡管家”已能够稳定完成体重记录、饮食规划、训练管理和 AI 辅助分析等核心功能，在本地记录、数据同步和计划导入等关键流程上表现较稳定。作品具备较好的可用性、扩展性和部署便利性，能够满足健康管理场景下的基本使用需求。</w:t>
      </w:r>
    </w:p>
    <w:p w14:paraId="570EBE68">
      <w:pPr>
        <w:rPr>
          <w:rFonts w:hint="eastAsia"/>
        </w:rPr>
      </w:pPr>
    </w:p>
    <w:p w14:paraId="375D2BCE">
      <w:pPr>
        <w:rPr>
          <w:lang w:val="zh-CN"/>
        </w:rPr>
      </w:pPr>
      <w:r>
        <w:rPr>
          <w:rFonts w:hint="eastAsia"/>
        </w:rPr>
        <w:t xml:space="preserve">  </w:t>
      </w:r>
    </w:p>
    <w:p w14:paraId="22F48A92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4982347F">
      <w:pPr>
        <w:rPr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699B0C6C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  <w:bookmarkStart w:id="7" w:name="_GoBack"/>
      <w:bookmarkEnd w:id="7"/>
    </w:p>
    <w:p w14:paraId="47E10FEC">
      <w:pPr>
        <w:rPr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39549035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2188A776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【请按照标准参考文件格式填写】</w:t>
      </w:r>
    </w:p>
    <w:p w14:paraId="355C4746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7"/>
      <w:jc w:val="right"/>
    </w:pPr>
  </w:p>
  <w:p w14:paraId="0BEE5740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E0EA0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43D6D35"/>
    <w:rsid w:val="09DC531F"/>
    <w:rsid w:val="0F8E5109"/>
    <w:rsid w:val="13E74080"/>
    <w:rsid w:val="20103D0C"/>
    <w:rsid w:val="20A67B9D"/>
    <w:rsid w:val="493E1F20"/>
    <w:rsid w:val="49B16DF1"/>
    <w:rsid w:val="4DE47767"/>
    <w:rsid w:val="4E256445"/>
    <w:rsid w:val="54C05405"/>
    <w:rsid w:val="5F19453C"/>
    <w:rsid w:val="60B30BEB"/>
    <w:rsid w:val="65420682"/>
    <w:rsid w:val="6BC601FB"/>
    <w:rsid w:val="727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5">
    <w:name w:val="Body Text"/>
    <w:basedOn w:val="1"/>
    <w:link w:val="17"/>
    <w:unhideWhenUsed/>
    <w:qFormat/>
    <w:uiPriority w:val="99"/>
    <w:pPr>
      <w:spacing w:after="120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0">
    <w:name w:val="Normal (Web)"/>
    <w:basedOn w:val="1"/>
    <w:semiHidden/>
    <w:unhideWhenUsed/>
    <w:uiPriority w:val="99"/>
    <w:rPr>
      <w:sz w:val="24"/>
    </w:rPr>
  </w:style>
  <w:style w:type="paragraph" w:styleId="11">
    <w:name w:val="annotation subject"/>
    <w:basedOn w:val="4"/>
    <w:next w:val="4"/>
    <w:link w:val="24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000FF"/>
      <w:u w:val="single"/>
    </w:rPr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7">
    <w:name w:val="正文文本 字符"/>
    <w:basedOn w:val="14"/>
    <w:link w:val="5"/>
    <w:qFormat/>
    <w:uiPriority w:val="99"/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1">
    <w:name w:val="标题 1 字符"/>
    <w:basedOn w:val="14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2">
    <w:name w:val="批注框文本 字符"/>
    <w:basedOn w:val="14"/>
    <w:link w:val="6"/>
    <w:semiHidden/>
    <w:qFormat/>
    <w:uiPriority w:val="99"/>
    <w:rPr>
      <w:sz w:val="18"/>
      <w:szCs w:val="18"/>
    </w:rPr>
  </w:style>
  <w:style w:type="character" w:customStyle="1" w:styleId="23">
    <w:name w:val="批注文字 字符"/>
    <w:basedOn w:val="14"/>
    <w:link w:val="4"/>
    <w:semiHidden/>
    <w:qFormat/>
    <w:uiPriority w:val="99"/>
  </w:style>
  <w:style w:type="character" w:customStyle="1" w:styleId="24">
    <w:name w:val="批注主题 字符"/>
    <w:basedOn w:val="23"/>
    <w:link w:val="11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1560</Words>
  <Characters>1610</Characters>
  <Lines>9</Lines>
  <Paragraphs>2</Paragraphs>
  <TotalTime>25</TotalTime>
  <ScaleCrop>false</ScaleCrop>
  <LinksUpToDate>false</LinksUpToDate>
  <CharactersWithSpaces>1767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李家豪</cp:lastModifiedBy>
  <cp:lastPrinted>2020-04-27T09:16:00Z</cp:lastPrinted>
  <dcterms:modified xsi:type="dcterms:W3CDTF">2026-04-27T15:43:33Z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D2912A1E22344D0392B9FFA0D433D350_13</vt:lpwstr>
  </property>
  <property fmtid="{D5CDD505-2E9C-101B-9397-08002B2CF9AE}" pid="4" name="KSOTemplateDocerSaveRecord">
    <vt:lpwstr>eyJoZGlkIjoiM2Y3NGI5NGNkM2I2ZTlmZDExNjAyNmNlYTY1ZTBiMTkiLCJ1c2VySWQiOiIxNjI1NTAwMDE5In0=</vt:lpwstr>
  </property>
</Properties>
</file>