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C3B" w:rsidRPr="004A58C4" w:rsidRDefault="00883E0E" w:rsidP="005B5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C4">
        <w:rPr>
          <w:rFonts w:ascii="Times New Roman" w:hAnsi="Times New Roman" w:cs="Times New Roman"/>
          <w:sz w:val="24"/>
          <w:szCs w:val="24"/>
        </w:rPr>
        <w:t>In the experiment word condition</w:t>
      </w:r>
      <w:r w:rsidR="005B5C3B" w:rsidRPr="004A58C4">
        <w:rPr>
          <w:rFonts w:ascii="Times New Roman" w:hAnsi="Times New Roman" w:cs="Times New Roman"/>
          <w:sz w:val="24"/>
          <w:szCs w:val="24"/>
        </w:rPr>
        <w:t xml:space="preserve"> (</w:t>
      </w:r>
      <w:r w:rsidR="005B5C3B" w:rsidRPr="004A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congruent</w:t>
      </w:r>
      <w:r w:rsidR="005B5C3B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or </w:t>
      </w:r>
      <w:r w:rsidR="005B5C3B" w:rsidRPr="004A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incongruent</w:t>
      </w:r>
      <w:r w:rsidR="005B5C3B" w:rsidRPr="004A58C4">
        <w:rPr>
          <w:rFonts w:ascii="Times New Roman" w:hAnsi="Times New Roman" w:cs="Times New Roman"/>
          <w:sz w:val="24"/>
          <w:szCs w:val="24"/>
        </w:rPr>
        <w:t>)</w:t>
      </w:r>
      <w:r w:rsidRPr="004A58C4">
        <w:rPr>
          <w:rFonts w:ascii="Times New Roman" w:hAnsi="Times New Roman" w:cs="Times New Roman"/>
          <w:sz w:val="24"/>
          <w:szCs w:val="24"/>
        </w:rPr>
        <w:t xml:space="preserve"> is an independent variable. (</w:t>
      </w:r>
      <w:proofErr w:type="spellStart"/>
      <w:r w:rsidRPr="004A58C4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4A58C4">
        <w:rPr>
          <w:rFonts w:ascii="Times New Roman" w:hAnsi="Times New Roman" w:cs="Times New Roman"/>
          <w:sz w:val="24"/>
          <w:szCs w:val="24"/>
        </w:rPr>
        <w:t xml:space="preserve">. </w:t>
      </w:r>
      <w:r w:rsidR="005B5C3B" w:rsidRPr="004A58C4">
        <w:rPr>
          <w:rFonts w:ascii="Times New Roman" w:hAnsi="Times New Roman" w:cs="Times New Roman"/>
          <w:sz w:val="24"/>
          <w:szCs w:val="24"/>
        </w:rPr>
        <w:t>w</w:t>
      </w:r>
      <w:r w:rsidRPr="004A58C4">
        <w:rPr>
          <w:rFonts w:ascii="Times New Roman" w:hAnsi="Times New Roman" w:cs="Times New Roman"/>
          <w:sz w:val="24"/>
          <w:szCs w:val="24"/>
        </w:rPr>
        <w:t xml:space="preserve">hether </w:t>
      </w:r>
      <w:r w:rsidR="005B5C3B" w:rsidRPr="004A58C4">
        <w:rPr>
          <w:rFonts w:ascii="Times New Roman" w:hAnsi="Times New Roman" w:cs="Times New Roman"/>
          <w:sz w:val="24"/>
          <w:szCs w:val="24"/>
        </w:rPr>
        <w:t xml:space="preserve">the </w:t>
      </w:r>
      <w:r w:rsidRPr="004A58C4">
        <w:rPr>
          <w:rFonts w:ascii="Times New Roman" w:hAnsi="Times New Roman" w:cs="Times New Roman"/>
          <w:sz w:val="24"/>
          <w:szCs w:val="24"/>
        </w:rPr>
        <w:t>word is displayed</w:t>
      </w:r>
      <w:r w:rsidR="005B5C3B" w:rsidRPr="004A58C4">
        <w:rPr>
          <w:rFonts w:ascii="Times New Roman" w:hAnsi="Times New Roman" w:cs="Times New Roman"/>
          <w:sz w:val="24"/>
          <w:szCs w:val="24"/>
        </w:rPr>
        <w:t xml:space="preserve"> or not</w:t>
      </w:r>
      <w:r w:rsidRPr="004A58C4">
        <w:rPr>
          <w:rFonts w:ascii="Times New Roman" w:hAnsi="Times New Roman" w:cs="Times New Roman"/>
          <w:sz w:val="24"/>
          <w:szCs w:val="24"/>
        </w:rPr>
        <w:t xml:space="preserve"> in the color that matches name).  </w:t>
      </w:r>
      <w:r w:rsidR="005B5C3B" w:rsidRPr="004A58C4">
        <w:rPr>
          <w:rFonts w:ascii="Times New Roman" w:hAnsi="Times New Roman" w:cs="Times New Roman"/>
          <w:sz w:val="24"/>
          <w:szCs w:val="24"/>
        </w:rPr>
        <w:t>Dependent variable is the time it takes to name the ink colors in equally sized lists.</w:t>
      </w:r>
    </w:p>
    <w:p w:rsidR="002164F2" w:rsidRPr="004A58C4" w:rsidRDefault="005B5C3B" w:rsidP="005B5C3B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4A58C4">
        <w:rPr>
          <w:rFonts w:ascii="Times New Roman" w:hAnsi="Times New Roman" w:cs="Times New Roman"/>
          <w:sz w:val="24"/>
          <w:szCs w:val="24"/>
        </w:rPr>
        <w:t xml:space="preserve">The null </w:t>
      </w:r>
      <w:r w:rsidRPr="004A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hypothesis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4A58C4">
        <w:rPr>
          <w:rFonts w:ascii="Times New Roman" w:hAnsi="Times New Roman" w:cs="Times New Roman"/>
          <w:sz w:val="24"/>
          <w:szCs w:val="24"/>
        </w:rPr>
        <w:t xml:space="preserve">is that </w:t>
      </w:r>
      <w:r w:rsidR="0017208B" w:rsidRPr="004A58C4">
        <w:rPr>
          <w:rFonts w:ascii="Times New Roman" w:hAnsi="Times New Roman" w:cs="Times New Roman"/>
          <w:sz w:val="24"/>
          <w:szCs w:val="24"/>
        </w:rPr>
        <w:t xml:space="preserve">two </w:t>
      </w:r>
      <w:r w:rsidR="0078548D">
        <w:rPr>
          <w:rFonts w:ascii="Times New Roman" w:hAnsi="Times New Roman" w:cs="Times New Roman"/>
          <w:sz w:val="24"/>
          <w:szCs w:val="24"/>
        </w:rPr>
        <w:t>population</w:t>
      </w:r>
      <w:r w:rsidR="0017208B" w:rsidRPr="004A58C4">
        <w:rPr>
          <w:rFonts w:ascii="Times New Roman" w:hAnsi="Times New Roman" w:cs="Times New Roman"/>
          <w:sz w:val="24"/>
          <w:szCs w:val="24"/>
        </w:rPr>
        <w:t xml:space="preserve"> means</w:t>
      </w:r>
      <w:r w:rsidRPr="004A58C4">
        <w:rPr>
          <w:rFonts w:ascii="Times New Roman" w:hAnsi="Times New Roman" w:cs="Times New Roman"/>
          <w:sz w:val="24"/>
          <w:szCs w:val="24"/>
        </w:rPr>
        <w:t xml:space="preserve"> </w:t>
      </w:r>
      <w:r w:rsidR="00717CCC" w:rsidRPr="004A58C4">
        <w:rPr>
          <w:rFonts w:ascii="Times New Roman" w:hAnsi="Times New Roman" w:cs="Times New Roman"/>
          <w:sz w:val="24"/>
          <w:szCs w:val="24"/>
        </w:rPr>
        <w:t>(</w:t>
      </w:r>
      <w:r w:rsidR="00717CCC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µ</w:t>
      </w:r>
      <w:r w:rsidR="00717CCC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c</w:t>
      </w:r>
      <w:r w:rsidR="00717CCC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µ</w:t>
      </w:r>
      <w:proofErr w:type="spellStart"/>
      <w:r w:rsidR="00717CCC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717CCC" w:rsidRPr="004A58C4">
        <w:rPr>
          <w:rFonts w:ascii="Times New Roman" w:hAnsi="Times New Roman" w:cs="Times New Roman"/>
          <w:sz w:val="24"/>
          <w:szCs w:val="24"/>
        </w:rPr>
        <w:t xml:space="preserve">) </w:t>
      </w:r>
      <w:r w:rsidR="0017208B" w:rsidRPr="004A58C4">
        <w:rPr>
          <w:rFonts w:ascii="Times New Roman" w:hAnsi="Times New Roman" w:cs="Times New Roman"/>
          <w:sz w:val="24"/>
          <w:szCs w:val="24"/>
        </w:rPr>
        <w:t>are the same</w:t>
      </w:r>
      <w:r w:rsidRPr="004A58C4">
        <w:rPr>
          <w:rFonts w:ascii="Times New Roman" w:hAnsi="Times New Roman" w:cs="Times New Roman"/>
          <w:sz w:val="24"/>
          <w:szCs w:val="24"/>
        </w:rPr>
        <w:t xml:space="preserve">. The alternative </w:t>
      </w:r>
      <w:r w:rsidRPr="004A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hypothesis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is that </w:t>
      </w:r>
      <w:r w:rsidR="0017208B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means differ</w:t>
      </w:r>
      <w:r w:rsidR="002164F2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2164F2" w:rsidRPr="004A58C4" w:rsidRDefault="002164F2" w:rsidP="002164F2">
      <w:pPr>
        <w:ind w:left="1440" w:firstLine="720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µ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c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µ</w:t>
      </w:r>
      <w:proofErr w:type="spellStart"/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</w:p>
    <w:p w:rsidR="002164F2" w:rsidRPr="004A58C4" w:rsidRDefault="002164F2" w:rsidP="002164F2">
      <w:pPr>
        <w:ind w:left="1440" w:firstLine="720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A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µ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c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≠ µ</w:t>
      </w:r>
      <w:proofErr w:type="spellStart"/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</w:p>
    <w:p w:rsidR="002164F2" w:rsidRPr="004A58C4" w:rsidRDefault="002164F2" w:rsidP="002164F2">
      <w:pPr>
        <w:pStyle w:val="ListParagrap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01C0" w:rsidRPr="004A58C4" w:rsidRDefault="007E01C0" w:rsidP="002164F2">
      <w:pPr>
        <w:pStyle w:val="ListParagrap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will be performing </w:t>
      </w:r>
      <w:r w:rsidR="007E6705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paired 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 tail </w:t>
      </w:r>
      <w:r w:rsidR="007E6705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T-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</w:t>
      </w:r>
      <w:r w:rsidR="007E6705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717CCC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 test is applicable here because we do not know the population’s standard deviation and we have </w:t>
      </w:r>
      <w:r w:rsidR="005259C4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small samples (n is less than 30)</w:t>
      </w:r>
      <w:r w:rsidR="00717CCC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Paired test is chosen because we</w:t>
      </w:r>
      <w:r w:rsidR="007E6705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performing the experiment on the same group of people giving them 2 different conditions and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E6705" w:rsidRPr="004A58C4">
        <w:rPr>
          <w:rFonts w:ascii="Times New Roman" w:hAnsi="Times New Roman" w:cs="Times New Roman"/>
          <w:sz w:val="24"/>
          <w:szCs w:val="24"/>
        </w:rPr>
        <w:t>deviations of time can go in either direction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B1B43" w:rsidRPr="004A58C4" w:rsidRDefault="003B1B43" w:rsidP="002164F2">
      <w:pPr>
        <w:pStyle w:val="ListParagraph"/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:rsidR="005B5C3B" w:rsidRPr="004A58C4" w:rsidRDefault="006A5D45" w:rsidP="005B5C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Average time for </w:t>
      </w:r>
      <w:r w:rsidRPr="004A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congruent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is 14.05 seconds </w:t>
      </w:r>
      <w:r w:rsidR="001075BA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f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or </w:t>
      </w:r>
      <w:r w:rsidRPr="004A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incongruent ave</w:t>
      </w:r>
      <w:r w:rsidR="001075BA" w:rsidRPr="004A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rage time is 22.02 seconds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F43A2B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Average of the difference between times is</w:t>
      </w:r>
      <w:r w:rsidR="00996F69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708D1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996F69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7.96 seconds.</w:t>
      </w:r>
      <w:r w:rsidR="00F43A2B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standard deviation of difference between times is 4.86 seconds</w:t>
      </w:r>
    </w:p>
    <w:p w:rsidR="005B5C3B" w:rsidRPr="004A58C4" w:rsidRDefault="005B5C3B" w:rsidP="00323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551A0A" w:rsidRPr="004A58C4" w:rsidRDefault="00551A0A" w:rsidP="005B5C3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231DF" w:rsidRPr="004A58C4" w:rsidRDefault="00947BDE" w:rsidP="005B5C3B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A58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93F7E2" wp14:editId="6999436F">
            <wp:extent cx="5800725" cy="36290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3231DF" w:rsidRPr="004A58C4" w:rsidRDefault="009B03D9" w:rsidP="00A33D66">
      <w:pPr>
        <w:ind w:firstLine="720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58C4">
        <w:rPr>
          <w:rFonts w:ascii="Times New Roman" w:hAnsi="Times New Roman" w:cs="Times New Roman"/>
          <w:sz w:val="24"/>
          <w:szCs w:val="24"/>
        </w:rPr>
        <w:t xml:space="preserve">We can see from the plot that all of the participants had </w:t>
      </w:r>
      <w:r w:rsidRPr="004A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incongruent </w:t>
      </w:r>
      <w:r w:rsidRPr="004A58C4">
        <w:rPr>
          <w:rFonts w:ascii="Times New Roman" w:hAnsi="Times New Roman" w:cs="Times New Roman"/>
          <w:sz w:val="24"/>
          <w:szCs w:val="24"/>
        </w:rPr>
        <w:t xml:space="preserve">time higher than </w:t>
      </w:r>
      <w:r w:rsidRPr="004A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congruent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F0B1D" w:rsidRPr="004A58C4" w:rsidRDefault="003F0B1D" w:rsidP="00A33D66">
      <w:pPr>
        <w:ind w:left="720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Difference between </w:t>
      </w:r>
      <w:r w:rsidRPr="004A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congruent and incongruent times for each participant is inconsistent. Some have a big difference while others’ times a close to each other.</w:t>
      </w:r>
    </w:p>
    <w:p w:rsidR="009B03D9" w:rsidRPr="004A58C4" w:rsidRDefault="009B03D9" w:rsidP="00A33D66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58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Congruent times mostly lie between 10 and 15 seconds which is consistent with average I found in the previous question. Incongruent times lie between 15 and 25 seconds.</w:t>
      </w:r>
    </w:p>
    <w:p w:rsidR="00BB3987" w:rsidRPr="004A58C4" w:rsidRDefault="00BB3987" w:rsidP="009B03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B3987" w:rsidRPr="004A58C4" w:rsidRDefault="00B708D1" w:rsidP="009111F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 am going to perform a test with a confidence level of 0.05. </w:t>
      </w:r>
      <w:r w:rsidR="001251AC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There are 2</w:t>
      </w:r>
      <w:r w:rsidR="004054E8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1251AC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freedom. 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Critical t value for my test is +/-  2.0</w:t>
      </w:r>
      <w:r w:rsidR="004054E8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69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Calculated t statistic for the test is </w:t>
      </w:r>
      <w:r w:rsidR="00D41FAF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D41FAF"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 w:rsidR="002D73CA"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>02</w:t>
      </w:r>
      <w:r w:rsidR="00D41FAF"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t statistic is significant and results of the test are not due to chance. We are rejecting the null hypothesis because t statistics is in the critical region. </w:t>
      </w:r>
      <w:r w:rsidR="00816F62"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Therefore, we can conclude that incongruent word condition makes the time to name the color ink significantly longer which matches my expectations. </w:t>
      </w:r>
    </w:p>
    <w:p w:rsidR="00D41FAF" w:rsidRPr="004A58C4" w:rsidRDefault="00D41FAF" w:rsidP="00D41FAF">
      <w:pPr>
        <w:ind w:firstLine="720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t(</w:t>
      </w:r>
      <w:proofErr w:type="gramEnd"/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4054E8"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4A58C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= - </w:t>
      </w:r>
      <w:r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>8.</w:t>
      </w:r>
      <w:r w:rsidR="002D73CA"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>02</w:t>
      </w:r>
      <w:r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>, p&lt;0.05, two tailed.</w:t>
      </w:r>
    </w:p>
    <w:p w:rsidR="00816F62" w:rsidRPr="004A58C4" w:rsidRDefault="00816F62" w:rsidP="00A33D6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>The confidence interval for the mean population difference</w:t>
      </w:r>
      <w:r w:rsidR="00D41FAF"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95% CI = </w:t>
      </w:r>
      <w:r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>(-5.9</w:t>
      </w:r>
      <w:r w:rsidR="009619CF"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619CF"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619CF"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4A58C4">
        <w:rPr>
          <w:rFonts w:ascii="Times New Roman" w:eastAsia="Times New Roman" w:hAnsi="Times New Roman" w:cs="Times New Roman"/>
          <w:color w:val="000000"/>
          <w:sz w:val="24"/>
          <w:szCs w:val="24"/>
        </w:rPr>
        <w:t>2) seconds.</w:t>
      </w:r>
    </w:p>
    <w:p w:rsidR="009B03D9" w:rsidRPr="004A58C4" w:rsidRDefault="00D41FAF" w:rsidP="009B03D9">
      <w:pPr>
        <w:rPr>
          <w:rFonts w:ascii="Times New Roman" w:hAnsi="Times New Roman" w:cs="Times New Roman"/>
          <w:sz w:val="24"/>
          <w:szCs w:val="24"/>
        </w:rPr>
      </w:pPr>
      <w:r w:rsidRPr="004A58C4">
        <w:rPr>
          <w:rFonts w:ascii="Times New Roman" w:hAnsi="Times New Roman" w:cs="Times New Roman"/>
          <w:sz w:val="24"/>
          <w:szCs w:val="24"/>
        </w:rPr>
        <w:tab/>
      </w:r>
    </w:p>
    <w:sectPr w:rsidR="009B03D9" w:rsidRPr="004A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0A96"/>
    <w:multiLevelType w:val="hybridMultilevel"/>
    <w:tmpl w:val="A90CB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77"/>
    <w:rsid w:val="001075BA"/>
    <w:rsid w:val="001251AC"/>
    <w:rsid w:val="0017208B"/>
    <w:rsid w:val="002164F2"/>
    <w:rsid w:val="00231E94"/>
    <w:rsid w:val="002555A5"/>
    <w:rsid w:val="00271A34"/>
    <w:rsid w:val="002D73CA"/>
    <w:rsid w:val="003231DF"/>
    <w:rsid w:val="003A6A56"/>
    <w:rsid w:val="003B1B43"/>
    <w:rsid w:val="003C6AB3"/>
    <w:rsid w:val="003D0AAF"/>
    <w:rsid w:val="003F0B1D"/>
    <w:rsid w:val="003F5A0C"/>
    <w:rsid w:val="004054E8"/>
    <w:rsid w:val="00460047"/>
    <w:rsid w:val="004A58C4"/>
    <w:rsid w:val="005259C4"/>
    <w:rsid w:val="00551A0A"/>
    <w:rsid w:val="005B5C3B"/>
    <w:rsid w:val="006A5D45"/>
    <w:rsid w:val="00717CCC"/>
    <w:rsid w:val="00740CA6"/>
    <w:rsid w:val="00772C5E"/>
    <w:rsid w:val="0078548D"/>
    <w:rsid w:val="007E01C0"/>
    <w:rsid w:val="007E6705"/>
    <w:rsid w:val="00816F62"/>
    <w:rsid w:val="00883E0E"/>
    <w:rsid w:val="009111FB"/>
    <w:rsid w:val="00947BDE"/>
    <w:rsid w:val="009619CF"/>
    <w:rsid w:val="00996F69"/>
    <w:rsid w:val="009B03D9"/>
    <w:rsid w:val="00A33D66"/>
    <w:rsid w:val="00AA7CF4"/>
    <w:rsid w:val="00AD358F"/>
    <w:rsid w:val="00B708D1"/>
    <w:rsid w:val="00BB3987"/>
    <w:rsid w:val="00C62377"/>
    <w:rsid w:val="00D018EB"/>
    <w:rsid w:val="00D41FAF"/>
    <w:rsid w:val="00E0108E"/>
    <w:rsid w:val="00F4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4B91"/>
  <w15:chartTrackingRefBased/>
  <w15:docId w15:val="{17B10979-D727-4637-863D-7F7B539D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0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B5C3B"/>
  </w:style>
  <w:style w:type="character" w:styleId="PlaceholderText">
    <w:name w:val="Placeholder Text"/>
    <w:basedOn w:val="DefaultParagraphFont"/>
    <w:uiPriority w:val="99"/>
    <w:semiHidden/>
    <w:rsid w:val="002164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Congruent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1E-4ADB-B5C7-C58A3020A139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Incongruent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1E-4ADB-B5C7-C58A3020A1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4436688"/>
        <c:axId val="324436272"/>
      </c:barChart>
      <c:catAx>
        <c:axId val="324436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436272"/>
        <c:crosses val="autoZero"/>
        <c:auto val="1"/>
        <c:lblAlgn val="ctr"/>
        <c:lblOffset val="100"/>
        <c:noMultiLvlLbl val="0"/>
      </c:catAx>
      <c:valAx>
        <c:axId val="32443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43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9993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Kudinovich</dc:creator>
  <cp:keywords/>
  <dc:description/>
  <cp:lastModifiedBy>Julia Kudinovich</cp:lastModifiedBy>
  <cp:revision>34</cp:revision>
  <dcterms:created xsi:type="dcterms:W3CDTF">2017-01-20T19:48:00Z</dcterms:created>
  <dcterms:modified xsi:type="dcterms:W3CDTF">2017-01-27T18:57:00Z</dcterms:modified>
</cp:coreProperties>
</file>