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4CEA5" w14:textId="3504C06C" w:rsidR="001A4894" w:rsidRDefault="00330EAC" w:rsidP="00330EAC">
      <w:pPr>
        <w:pStyle w:val="Heading2"/>
        <w:jc w:val="center"/>
      </w:pPr>
      <w:r>
        <w:t>Julia Laine</w:t>
      </w:r>
    </w:p>
    <w:p w14:paraId="22CF1938" w14:textId="79F8BBBD" w:rsidR="00330EAC" w:rsidRDefault="00330EAC" w:rsidP="00330EAC">
      <w:pPr>
        <w:pStyle w:val="Heading2"/>
        <w:jc w:val="center"/>
      </w:pPr>
      <w:r>
        <w:t>Partners:</w:t>
      </w:r>
      <w:r w:rsidR="008E27C3">
        <w:t xml:space="preserve"> Devin Radzley, Geetika Chitturi</w:t>
      </w:r>
    </w:p>
    <w:p w14:paraId="1BF8968B" w14:textId="50820C64" w:rsidR="00330EAC" w:rsidRDefault="00330EAC" w:rsidP="00330EAC">
      <w:pPr>
        <w:pStyle w:val="Heading2"/>
        <w:jc w:val="center"/>
      </w:pPr>
      <w:r>
        <w:t>Section:</w:t>
      </w:r>
      <w:r w:rsidR="008E27C3">
        <w:t xml:space="preserve"> 009</w:t>
      </w:r>
    </w:p>
    <w:p w14:paraId="12D6BC32" w14:textId="2E3112D1" w:rsidR="00330EAC" w:rsidRDefault="00330EAC" w:rsidP="00330EAC">
      <w:pPr>
        <w:pStyle w:val="Heading2"/>
        <w:jc w:val="center"/>
      </w:pPr>
      <w:r>
        <w:t>Lab:</w:t>
      </w:r>
      <w:r w:rsidR="008E27C3">
        <w:t xml:space="preserve"> 3</w:t>
      </w:r>
    </w:p>
    <w:p w14:paraId="5CFEAB1B" w14:textId="04C25FD2" w:rsidR="00C71E93" w:rsidRPr="00C71E93" w:rsidRDefault="00C71E93" w:rsidP="00C71E93">
      <w:pPr>
        <w:pStyle w:val="Heading2"/>
        <w:jc w:val="center"/>
      </w:pPr>
      <w:r>
        <w:t>AD2 #:</w:t>
      </w:r>
      <w:r w:rsidR="008E27C3">
        <w:t xml:space="preserve"> 210321AA2E82</w:t>
      </w:r>
    </w:p>
    <w:p w14:paraId="3D7FA346" w14:textId="46AF3315" w:rsidR="00C71E93" w:rsidRPr="00C71E93" w:rsidRDefault="00330EAC" w:rsidP="00C71E93">
      <w:pPr>
        <w:pStyle w:val="Heading2"/>
        <w:jc w:val="center"/>
      </w:pPr>
      <w:r>
        <w:t>Date:</w:t>
      </w:r>
      <w:r w:rsidR="008E27C3">
        <w:t xml:space="preserve"> 9/14/2024</w:t>
      </w:r>
    </w:p>
    <w:p w14:paraId="58AEEE11" w14:textId="77777777" w:rsidR="00330EAC" w:rsidRDefault="00330EAC" w:rsidP="00330EAC">
      <w:pPr>
        <w:pStyle w:val="Heading2"/>
        <w:jc w:val="center"/>
      </w:pPr>
    </w:p>
    <w:p w14:paraId="082599EB" w14:textId="2D2A9F9A" w:rsidR="00755356" w:rsidRDefault="00330EAC" w:rsidP="00755356">
      <w:pPr>
        <w:pStyle w:val="Heading2"/>
        <w:jc w:val="center"/>
      </w:pPr>
      <w:r>
        <w:t>Abstract</w:t>
      </w:r>
    </w:p>
    <w:p w14:paraId="4097FB89" w14:textId="3FCC0AD0" w:rsidR="00755356" w:rsidRPr="00330EAC" w:rsidRDefault="00755356" w:rsidP="00755356">
      <w:pPr>
        <w:ind w:firstLine="720"/>
      </w:pPr>
      <w:r>
        <w:t xml:space="preserve">The purpose of these experiments was to show the IV relations of MOSFETs and demonstrate how to use different methods to find parameters of MOSFETs. An AD2 was used to provide waveforms, DC power, trace waveforms, and monitor waveforms. This lab was valuable because it shows the applications of the more abstract theories we learn in class. </w:t>
      </w:r>
    </w:p>
    <w:p w14:paraId="3C6F6FA3" w14:textId="77777777" w:rsidR="00330EAC" w:rsidRDefault="00330EAC">
      <w:pPr>
        <w:rPr>
          <w:rFonts w:asciiTheme="majorHAnsi" w:eastAsiaTheme="majorEastAsia" w:hAnsiTheme="majorHAnsi" w:cstheme="majorBidi"/>
          <w:color w:val="0F4761" w:themeColor="accent1" w:themeShade="BF"/>
          <w:sz w:val="32"/>
          <w:szCs w:val="32"/>
        </w:rPr>
      </w:pPr>
      <w:r>
        <w:br w:type="page"/>
      </w:r>
    </w:p>
    <w:p w14:paraId="05045E3C" w14:textId="6A258515" w:rsidR="007F7240" w:rsidRDefault="001A4894" w:rsidP="00FA647D">
      <w:pPr>
        <w:pStyle w:val="Heading2"/>
      </w:pPr>
      <w:r>
        <w:lastRenderedPageBreak/>
        <w:t>Task 1</w:t>
      </w:r>
    </w:p>
    <w:p w14:paraId="4D0AABF2" w14:textId="3BEC9EF7" w:rsidR="001A4894" w:rsidRDefault="001A4894" w:rsidP="00FA647D">
      <w:pPr>
        <w:pStyle w:val="Heading3"/>
      </w:pPr>
      <w:r>
        <w:t xml:space="preserve">Objective </w:t>
      </w:r>
    </w:p>
    <w:p w14:paraId="69FDB008" w14:textId="2F4CBABF" w:rsidR="001A4894" w:rsidRDefault="008E27C3">
      <w:r>
        <w:t>The objective of this task was to d</w:t>
      </w:r>
      <w:r w:rsidR="001A4894">
        <w:t xml:space="preserve">emonstrate how to find </w:t>
      </w:r>
      <m:oMath>
        <m:sSub>
          <m:sSubPr>
            <m:ctrlPr>
              <w:rPr>
                <w:rFonts w:ascii="Cambria Math" w:hAnsi="Cambria Math"/>
                <w:i/>
              </w:rPr>
            </m:ctrlPr>
          </m:sSubPr>
          <m:e>
            <m:r>
              <w:rPr>
                <w:rFonts w:ascii="Cambria Math" w:hAnsi="Cambria Math"/>
              </w:rPr>
              <m:t>V</m:t>
            </m:r>
          </m:e>
          <m:sub>
            <m:r>
              <w:rPr>
                <w:rFonts w:ascii="Cambria Math" w:hAnsi="Cambria Math"/>
              </w:rPr>
              <m:t>theta</m:t>
            </m:r>
          </m:sub>
        </m:sSub>
      </m:oMath>
      <w:r w:rsidR="00FA647D">
        <w:t xml:space="preserve"> using a threshold voltage tester</w:t>
      </w:r>
      <w:r>
        <w:t>.</w:t>
      </w:r>
    </w:p>
    <w:p w14:paraId="031742BB" w14:textId="3E2638FE" w:rsidR="001A4894" w:rsidRDefault="001A4894" w:rsidP="00FA647D">
      <w:pPr>
        <w:pStyle w:val="Heading3"/>
      </w:pPr>
      <w:r>
        <w:t xml:space="preserve">Procedure </w:t>
      </w:r>
    </w:p>
    <w:p w14:paraId="7F1547C0" w14:textId="0B4B0142" w:rsidR="00FA647D" w:rsidRPr="00786A09" w:rsidRDefault="005D1E2E" w:rsidP="00786A09">
      <w:pPr>
        <w:rPr>
          <w:rFonts w:eastAsiaTheme="minorEastAsia"/>
        </w:rPr>
      </w:pPr>
      <w:r>
        <w:t xml:space="preserve">The circuit below was built first. Next, the </w:t>
      </w:r>
      <m:oMath>
        <m:sSub>
          <m:sSubPr>
            <m:ctrlPr>
              <w:rPr>
                <w:rFonts w:ascii="Cambria Math" w:hAnsi="Cambria Math"/>
                <w:i/>
              </w:rPr>
            </m:ctrlPr>
          </m:sSubPr>
          <m:e>
            <m:r>
              <w:rPr>
                <w:rFonts w:ascii="Cambria Math" w:hAnsi="Cambria Math"/>
              </w:rPr>
              <m:t>V</m:t>
            </m:r>
          </m:e>
          <m:sub>
            <m:r>
              <w:rPr>
                <w:rFonts w:ascii="Cambria Math" w:hAnsi="Cambria Math"/>
              </w:rPr>
              <m:t>ctrl</m:t>
            </m:r>
          </m:sub>
        </m:sSub>
      </m:oMath>
      <w:r>
        <w:t xml:space="preserve"> was set using the waveform output of the AD2 as a DC output.</w:t>
      </w:r>
      <w:r w:rsidR="00FA647D">
        <w:t xml:space="preserve"> </w:t>
      </w:r>
      <w:r>
        <w:t xml:space="preserve">To confirm the circuit was built correctly, voltage was measured across Rs to confirm that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was set to 1</w:t>
      </w:r>
      <w:r w:rsidR="00786A09">
        <w:t>μ</w:t>
      </w:r>
      <w:r>
        <w:t xml:space="preserve">A. The measurement of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t xml:space="preserve"> was taken for all </w:t>
      </w:r>
      <w:r w:rsidR="00786A09">
        <w:t>4 MOSFETs in the ALD1106 chip.</w:t>
      </w:r>
    </w:p>
    <w:p w14:paraId="545BBE97" w14:textId="45EF442A" w:rsidR="001A4894" w:rsidRDefault="001A4894" w:rsidP="00FA647D">
      <w:pPr>
        <w:pStyle w:val="Heading3"/>
      </w:pPr>
      <w:r>
        <w:t>Results</w:t>
      </w:r>
    </w:p>
    <w:p w14:paraId="096108F5" w14:textId="2CE57239" w:rsidR="00FA647D" w:rsidRDefault="00FA647D" w:rsidP="008E27C3">
      <w:pPr>
        <w:jc w:val="center"/>
      </w:pPr>
      <w:r>
        <w:t>Circuit</w:t>
      </w:r>
    </w:p>
    <w:p w14:paraId="741C8773" w14:textId="55F00781" w:rsidR="00B4636A" w:rsidRDefault="00B4636A" w:rsidP="00786A09">
      <w:pPr>
        <w:jc w:val="center"/>
      </w:pPr>
      <w:r w:rsidRPr="00B4636A">
        <w:rPr>
          <w:noProof/>
        </w:rPr>
        <w:drawing>
          <wp:inline distT="0" distB="0" distL="0" distR="0" wp14:anchorId="745CB641" wp14:editId="1FFFA11E">
            <wp:extent cx="3556000" cy="3060213"/>
            <wp:effectExtent l="19050" t="19050" r="25400" b="26035"/>
            <wp:docPr id="40385251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52514" name="Picture 1" descr="A diagram of a circuit&#10;&#10;Description automatically generated"/>
                    <pic:cNvPicPr/>
                  </pic:nvPicPr>
                  <pic:blipFill>
                    <a:blip r:embed="rId6"/>
                    <a:stretch>
                      <a:fillRect/>
                    </a:stretch>
                  </pic:blipFill>
                  <pic:spPr>
                    <a:xfrm>
                      <a:off x="0" y="0"/>
                      <a:ext cx="3593353" cy="3092359"/>
                    </a:xfrm>
                    <a:prstGeom prst="rect">
                      <a:avLst/>
                    </a:prstGeom>
                    <a:ln>
                      <a:solidFill>
                        <a:schemeClr val="accent1"/>
                      </a:solidFill>
                    </a:ln>
                  </pic:spPr>
                </pic:pic>
              </a:graphicData>
            </a:graphic>
          </wp:inline>
        </w:drawing>
      </w:r>
    </w:p>
    <w:p w14:paraId="33356FD4" w14:textId="77777777" w:rsidR="008E27C3" w:rsidRDefault="008E27C3" w:rsidP="00786A09">
      <w:pPr>
        <w:jc w:val="center"/>
      </w:pPr>
    </w:p>
    <w:p w14:paraId="19B08D6F" w14:textId="6C2964E4" w:rsidR="00FA647D" w:rsidRDefault="008E27C3" w:rsidP="008E27C3">
      <w:pPr>
        <w:jc w:val="center"/>
      </w:pPr>
      <m:oMath>
        <m:sSub>
          <m:sSubPr>
            <m:ctrlPr>
              <w:rPr>
                <w:rFonts w:ascii="Cambria Math" w:hAnsi="Cambria Math"/>
                <w:i/>
              </w:rPr>
            </m:ctrlPr>
          </m:sSubPr>
          <m:e>
            <m:r>
              <w:rPr>
                <w:rFonts w:ascii="Cambria Math" w:hAnsi="Cambria Math"/>
              </w:rPr>
              <m:t>V</m:t>
            </m:r>
          </m:e>
          <m:sub>
            <m:r>
              <w:rPr>
                <w:rFonts w:ascii="Cambria Math" w:hAnsi="Cambria Math"/>
              </w:rPr>
              <m:t>theta</m:t>
            </m:r>
          </m:sub>
        </m:sSub>
        <m:r>
          <w:rPr>
            <w:rFonts w:ascii="Cambria Math" w:hAnsi="Cambria Math"/>
          </w:rPr>
          <m:t xml:space="preserve"> </m:t>
        </m:r>
      </m:oMath>
      <w:r w:rsidR="00FA647D">
        <w:t>chart</w:t>
      </w:r>
    </w:p>
    <w:tbl>
      <w:tblPr>
        <w:tblStyle w:val="TableGrid"/>
        <w:tblW w:w="0" w:type="auto"/>
        <w:jc w:val="center"/>
        <w:tblLook w:val="04A0" w:firstRow="1" w:lastRow="0" w:firstColumn="1" w:lastColumn="0" w:noHBand="0" w:noVBand="1"/>
      </w:tblPr>
      <w:tblGrid>
        <w:gridCol w:w="1345"/>
        <w:gridCol w:w="1170"/>
        <w:gridCol w:w="2160"/>
      </w:tblGrid>
      <w:tr w:rsidR="00506AD0" w14:paraId="5CAAB43D" w14:textId="77777777" w:rsidTr="00506AD0">
        <w:trPr>
          <w:jc w:val="center"/>
        </w:trPr>
        <w:tc>
          <w:tcPr>
            <w:tcW w:w="1345" w:type="dxa"/>
          </w:tcPr>
          <w:p w14:paraId="6F90A5F6" w14:textId="0FCFAB25" w:rsidR="00506AD0" w:rsidRDefault="00506AD0" w:rsidP="00506AD0">
            <w:r>
              <w:t>Transistor</w:t>
            </w:r>
            <w:r w:rsidR="008E27C3">
              <w:t xml:space="preserve"> #</w:t>
            </w:r>
          </w:p>
        </w:tc>
        <w:tc>
          <w:tcPr>
            <w:tcW w:w="1170" w:type="dxa"/>
          </w:tcPr>
          <w:p w14:paraId="515919D3" w14:textId="11040A21" w:rsidR="00506AD0" w:rsidRDefault="00506AD0" w:rsidP="00506AD0">
            <w:pPr>
              <w:rPr>
                <w:rFonts w:ascii="Aptos Display" w:eastAsia="Times New Roman" w:hAnsi="Aptos Display" w:cs="Times New Roman"/>
              </w:rPr>
            </w:pPr>
            <m:oMath>
              <m:sSub>
                <m:sSubPr>
                  <m:ctrlPr>
                    <w:rPr>
                      <w:rFonts w:ascii="Cambria Math" w:hAnsi="Cambria Math"/>
                      <w:i/>
                    </w:rPr>
                  </m:ctrlPr>
                </m:sSubPr>
                <m:e>
                  <m:r>
                    <w:rPr>
                      <w:rFonts w:ascii="Cambria Math" w:hAnsi="Cambria Math"/>
                    </w:rPr>
                    <m:t>V</m:t>
                  </m:r>
                </m:e>
                <m:sub>
                  <m:r>
                    <w:rPr>
                      <w:rFonts w:ascii="Cambria Math" w:hAnsi="Cambria Math"/>
                    </w:rPr>
                    <m:t>th</m:t>
                  </m:r>
                </m:sub>
              </m:sSub>
            </m:oMath>
            <w:r>
              <w:rPr>
                <w:rFonts w:eastAsiaTheme="minorEastAsia"/>
              </w:rPr>
              <w:t xml:space="preserve"> (m</w:t>
            </w:r>
            <w:r w:rsidR="001445AF">
              <w:rPr>
                <w:rFonts w:eastAsiaTheme="minorEastAsia"/>
              </w:rPr>
              <w:t>V</w:t>
            </w:r>
            <w:r>
              <w:rPr>
                <w:rFonts w:eastAsiaTheme="minorEastAsia"/>
              </w:rPr>
              <w:t>)</w:t>
            </w:r>
          </w:p>
        </w:tc>
        <w:tc>
          <w:tcPr>
            <w:tcW w:w="2160" w:type="dxa"/>
          </w:tcPr>
          <w:p w14:paraId="0692D748" w14:textId="5AF58486" w:rsidR="00506AD0" w:rsidRDefault="008E27C3" w:rsidP="00506AD0">
            <w:pPr>
              <w:rPr>
                <w:rFonts w:ascii="Aptos Display" w:eastAsia="Times New Roman" w:hAnsi="Aptos Display" w:cs="Times New Roman"/>
              </w:rPr>
            </w:pPr>
            <w:r>
              <w:rPr>
                <w:rFonts w:ascii="Aptos Display" w:eastAsia="Times New Roman" w:hAnsi="Aptos Display" w:cs="Times New Roman"/>
              </w:rPr>
              <w:t>Difference in</w:t>
            </w:r>
            <w:r w:rsidR="00506AD0">
              <w:rPr>
                <w:rFonts w:ascii="Aptos Display" w:eastAsia="Times New Roman" w:hAnsi="Aptos Display" w:cs="Times New Roman"/>
              </w:rPr>
              <w:t xml:space="preserve"> </w:t>
            </w:r>
            <m:oMath>
              <m:sSub>
                <m:sSubPr>
                  <m:ctrlPr>
                    <w:rPr>
                      <w:rFonts w:ascii="Cambria Math" w:hAnsi="Cambria Math"/>
                      <w:i/>
                    </w:rPr>
                  </m:ctrlPr>
                </m:sSubPr>
                <m:e>
                  <m:r>
                    <w:rPr>
                      <w:rFonts w:ascii="Cambria Math" w:hAnsi="Cambria Math"/>
                    </w:rPr>
                    <m:t>V</m:t>
                  </m:r>
                </m:e>
                <m:sub>
                  <m:r>
                    <w:rPr>
                      <w:rFonts w:ascii="Cambria Math" w:hAnsi="Cambria Math"/>
                    </w:rPr>
                    <m:t>th</m:t>
                  </m:r>
                </m:sub>
              </m:sSub>
            </m:oMath>
            <w:r w:rsidR="00506AD0">
              <w:rPr>
                <w:rFonts w:ascii="Aptos Display" w:eastAsia="Times New Roman" w:hAnsi="Aptos Display" w:cs="Times New Roman"/>
              </w:rPr>
              <w:t xml:space="preserve"> on datasheet (m</w:t>
            </w:r>
            <w:r w:rsidR="001445AF">
              <w:rPr>
                <w:rFonts w:ascii="Aptos Display" w:eastAsia="Times New Roman" w:hAnsi="Aptos Display" w:cs="Times New Roman"/>
              </w:rPr>
              <w:t>V</w:t>
            </w:r>
            <w:r w:rsidR="00506AD0">
              <w:rPr>
                <w:rFonts w:ascii="Aptos Display" w:eastAsia="Times New Roman" w:hAnsi="Aptos Display" w:cs="Times New Roman"/>
              </w:rPr>
              <w:t>)</w:t>
            </w:r>
          </w:p>
        </w:tc>
      </w:tr>
      <w:tr w:rsidR="00506AD0" w14:paraId="31EC59B5" w14:textId="77777777" w:rsidTr="00506AD0">
        <w:trPr>
          <w:jc w:val="center"/>
        </w:trPr>
        <w:tc>
          <w:tcPr>
            <w:tcW w:w="1345" w:type="dxa"/>
          </w:tcPr>
          <w:p w14:paraId="338BBB09" w14:textId="533A3D5C" w:rsidR="00506AD0" w:rsidRDefault="00506AD0" w:rsidP="00506AD0">
            <w:r>
              <w:t>1</w:t>
            </w:r>
          </w:p>
        </w:tc>
        <w:tc>
          <w:tcPr>
            <w:tcW w:w="1170" w:type="dxa"/>
          </w:tcPr>
          <w:p w14:paraId="62D41D2F" w14:textId="07E05C96" w:rsidR="00506AD0" w:rsidRDefault="00506AD0" w:rsidP="00506AD0">
            <w:pPr>
              <w:rPr>
                <w:rFonts w:ascii="Aptos" w:eastAsia="Aptos" w:hAnsi="Aptos" w:cs="Times New Roman"/>
              </w:rPr>
            </w:pPr>
            <w:r>
              <w:rPr>
                <w:rFonts w:ascii="Aptos" w:eastAsia="Aptos" w:hAnsi="Aptos" w:cs="Times New Roman"/>
              </w:rPr>
              <w:t>.674</w:t>
            </w:r>
          </w:p>
        </w:tc>
        <w:tc>
          <w:tcPr>
            <w:tcW w:w="2160" w:type="dxa"/>
          </w:tcPr>
          <w:p w14:paraId="68756537" w14:textId="0054B730" w:rsidR="00506AD0" w:rsidRDefault="00506AD0" w:rsidP="00506AD0">
            <w:pPr>
              <w:rPr>
                <w:rFonts w:ascii="Aptos" w:eastAsia="Aptos" w:hAnsi="Aptos" w:cs="Times New Roman"/>
              </w:rPr>
            </w:pPr>
            <w:r>
              <w:rPr>
                <w:rFonts w:ascii="Aptos" w:eastAsia="Aptos" w:hAnsi="Aptos" w:cs="Times New Roman"/>
              </w:rPr>
              <w:t>.026</w:t>
            </w:r>
          </w:p>
        </w:tc>
      </w:tr>
      <w:tr w:rsidR="00506AD0" w14:paraId="21C4A549" w14:textId="77777777" w:rsidTr="00506AD0">
        <w:trPr>
          <w:jc w:val="center"/>
        </w:trPr>
        <w:tc>
          <w:tcPr>
            <w:tcW w:w="1345" w:type="dxa"/>
          </w:tcPr>
          <w:p w14:paraId="746F7601" w14:textId="1005A196" w:rsidR="00506AD0" w:rsidRDefault="00506AD0" w:rsidP="00506AD0">
            <w:r>
              <w:t>2</w:t>
            </w:r>
          </w:p>
        </w:tc>
        <w:tc>
          <w:tcPr>
            <w:tcW w:w="1170" w:type="dxa"/>
          </w:tcPr>
          <w:p w14:paraId="3C0166FD" w14:textId="454C9014" w:rsidR="00506AD0" w:rsidRDefault="00506AD0" w:rsidP="00506AD0">
            <w:pPr>
              <w:rPr>
                <w:rFonts w:ascii="Aptos" w:eastAsia="Aptos" w:hAnsi="Aptos" w:cs="Times New Roman"/>
              </w:rPr>
            </w:pPr>
            <w:r>
              <w:rPr>
                <w:rFonts w:ascii="Aptos" w:eastAsia="Aptos" w:hAnsi="Aptos" w:cs="Times New Roman"/>
              </w:rPr>
              <w:t>.673</w:t>
            </w:r>
          </w:p>
        </w:tc>
        <w:tc>
          <w:tcPr>
            <w:tcW w:w="2160" w:type="dxa"/>
          </w:tcPr>
          <w:p w14:paraId="1EFFA653" w14:textId="10BAD66B" w:rsidR="00506AD0" w:rsidRDefault="00506AD0" w:rsidP="00506AD0">
            <w:pPr>
              <w:rPr>
                <w:rFonts w:ascii="Aptos" w:eastAsia="Aptos" w:hAnsi="Aptos" w:cs="Times New Roman"/>
              </w:rPr>
            </w:pPr>
            <w:r>
              <w:rPr>
                <w:rFonts w:ascii="Aptos" w:eastAsia="Aptos" w:hAnsi="Aptos" w:cs="Times New Roman"/>
              </w:rPr>
              <w:t>.027</w:t>
            </w:r>
          </w:p>
        </w:tc>
      </w:tr>
      <w:tr w:rsidR="00506AD0" w14:paraId="5360116F" w14:textId="77777777" w:rsidTr="00506AD0">
        <w:trPr>
          <w:jc w:val="center"/>
        </w:trPr>
        <w:tc>
          <w:tcPr>
            <w:tcW w:w="1345" w:type="dxa"/>
          </w:tcPr>
          <w:p w14:paraId="6EF1FEA5" w14:textId="2789BEF8" w:rsidR="00506AD0" w:rsidRDefault="00506AD0" w:rsidP="00506AD0">
            <w:r>
              <w:t>3</w:t>
            </w:r>
          </w:p>
        </w:tc>
        <w:tc>
          <w:tcPr>
            <w:tcW w:w="1170" w:type="dxa"/>
          </w:tcPr>
          <w:p w14:paraId="43D4115B" w14:textId="254021D7" w:rsidR="00506AD0" w:rsidRDefault="00506AD0" w:rsidP="00506AD0">
            <w:pPr>
              <w:rPr>
                <w:rFonts w:ascii="Aptos" w:eastAsia="Aptos" w:hAnsi="Aptos" w:cs="Times New Roman"/>
              </w:rPr>
            </w:pPr>
            <w:r>
              <w:rPr>
                <w:rFonts w:ascii="Aptos" w:eastAsia="Aptos" w:hAnsi="Aptos" w:cs="Times New Roman"/>
              </w:rPr>
              <w:t>.669</w:t>
            </w:r>
          </w:p>
        </w:tc>
        <w:tc>
          <w:tcPr>
            <w:tcW w:w="2160" w:type="dxa"/>
          </w:tcPr>
          <w:p w14:paraId="1E9769F4" w14:textId="47A74F06" w:rsidR="00506AD0" w:rsidRDefault="00506AD0" w:rsidP="00506AD0">
            <w:pPr>
              <w:rPr>
                <w:rFonts w:ascii="Aptos" w:eastAsia="Aptos" w:hAnsi="Aptos" w:cs="Times New Roman"/>
              </w:rPr>
            </w:pPr>
            <w:r>
              <w:rPr>
                <w:rFonts w:ascii="Aptos" w:eastAsia="Aptos" w:hAnsi="Aptos" w:cs="Times New Roman"/>
              </w:rPr>
              <w:t>.031</w:t>
            </w:r>
          </w:p>
        </w:tc>
      </w:tr>
      <w:tr w:rsidR="00506AD0" w14:paraId="00D276AA" w14:textId="77777777" w:rsidTr="00506AD0">
        <w:trPr>
          <w:jc w:val="center"/>
        </w:trPr>
        <w:tc>
          <w:tcPr>
            <w:tcW w:w="1345" w:type="dxa"/>
          </w:tcPr>
          <w:p w14:paraId="4D63846D" w14:textId="251F1A5F" w:rsidR="00506AD0" w:rsidRDefault="00506AD0" w:rsidP="00506AD0">
            <w:r>
              <w:t>4</w:t>
            </w:r>
          </w:p>
        </w:tc>
        <w:tc>
          <w:tcPr>
            <w:tcW w:w="1170" w:type="dxa"/>
          </w:tcPr>
          <w:p w14:paraId="61B80012" w14:textId="285EEF07" w:rsidR="00506AD0" w:rsidRDefault="00506AD0" w:rsidP="00506AD0">
            <w:pPr>
              <w:rPr>
                <w:rFonts w:ascii="Aptos" w:eastAsia="Aptos" w:hAnsi="Aptos" w:cs="Times New Roman"/>
              </w:rPr>
            </w:pPr>
            <w:r>
              <w:rPr>
                <w:rFonts w:ascii="Aptos" w:eastAsia="Aptos" w:hAnsi="Aptos" w:cs="Times New Roman"/>
              </w:rPr>
              <w:t>.688</w:t>
            </w:r>
          </w:p>
        </w:tc>
        <w:tc>
          <w:tcPr>
            <w:tcW w:w="2160" w:type="dxa"/>
          </w:tcPr>
          <w:p w14:paraId="72979CFF" w14:textId="697BDBBA" w:rsidR="00506AD0" w:rsidRDefault="00506AD0" w:rsidP="00506AD0">
            <w:pPr>
              <w:rPr>
                <w:rFonts w:ascii="Aptos" w:eastAsia="Aptos" w:hAnsi="Aptos" w:cs="Times New Roman"/>
              </w:rPr>
            </w:pPr>
            <w:r>
              <w:rPr>
                <w:rFonts w:ascii="Aptos" w:eastAsia="Aptos" w:hAnsi="Aptos" w:cs="Times New Roman"/>
              </w:rPr>
              <w:t>.012</w:t>
            </w:r>
          </w:p>
        </w:tc>
      </w:tr>
    </w:tbl>
    <w:p w14:paraId="1E9899C8" w14:textId="7815D09E" w:rsidR="00B4636A" w:rsidRDefault="00B4636A" w:rsidP="008E27C3">
      <w:pPr>
        <w:rPr>
          <w:rFonts w:eastAsiaTheme="minorEastAsia"/>
        </w:rPr>
      </w:pPr>
      <w:r w:rsidRPr="00B4636A">
        <w:br/>
      </w:r>
      <w:r w:rsidR="008E27C3">
        <w:t xml:space="preserve">The </w:t>
      </w:r>
      <m:oMath>
        <m:sSub>
          <m:sSubPr>
            <m:ctrlPr>
              <w:rPr>
                <w:rFonts w:ascii="Cambria Math" w:hAnsi="Cambria Math"/>
                <w:i/>
              </w:rPr>
            </m:ctrlPr>
          </m:sSubPr>
          <m:e>
            <m:r>
              <w:rPr>
                <w:rFonts w:ascii="Cambria Math" w:hAnsi="Cambria Math"/>
              </w:rPr>
              <m:t>V</m:t>
            </m:r>
          </m:e>
          <m:sub>
            <m:r>
              <w:rPr>
                <w:rFonts w:ascii="Cambria Math" w:hAnsi="Cambria Math"/>
              </w:rPr>
              <m:t>th</m:t>
            </m:r>
          </m:sub>
        </m:sSub>
      </m:oMath>
      <w:r w:rsidR="008E27C3">
        <w:rPr>
          <w:rFonts w:eastAsiaTheme="minorEastAsia"/>
        </w:rPr>
        <w:t xml:space="preserve"> found through the threshold tester and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008E27C3">
        <w:rPr>
          <w:rFonts w:eastAsiaTheme="minorEastAsia"/>
        </w:rPr>
        <w:t xml:space="preserve"> found on the datasheet are very similar. They are less than 1 m</w:t>
      </w:r>
      <w:r w:rsidR="001445AF">
        <w:rPr>
          <w:rFonts w:eastAsiaTheme="minorEastAsia"/>
        </w:rPr>
        <w:t>V a</w:t>
      </w:r>
      <w:r w:rsidR="008E27C3">
        <w:rPr>
          <w:rFonts w:eastAsiaTheme="minorEastAsia"/>
        </w:rPr>
        <w:t>way from each other.</w:t>
      </w:r>
    </w:p>
    <w:p w14:paraId="5759D712" w14:textId="77777777" w:rsidR="008E27C3" w:rsidRDefault="008E27C3" w:rsidP="008E27C3">
      <w:pPr>
        <w:rPr>
          <w:rFonts w:eastAsiaTheme="minorEastAsia"/>
        </w:rPr>
      </w:pPr>
    </w:p>
    <w:p w14:paraId="147FBB5D" w14:textId="4FA3A890" w:rsidR="008E27C3" w:rsidRDefault="008E27C3" w:rsidP="008E27C3">
      <w:pPr>
        <w:jc w:val="center"/>
      </w:pPr>
      <w:r>
        <w:rPr>
          <w:rFonts w:eastAsiaTheme="minorEastAsia"/>
        </w:rPr>
        <w:lastRenderedPageBreak/>
        <w:t xml:space="preserve">ALD1106 Datasheet </w:t>
      </w:r>
    </w:p>
    <w:p w14:paraId="2598345B" w14:textId="24059B7E" w:rsidR="00B4636A" w:rsidRDefault="00B4636A" w:rsidP="00786A09">
      <w:pPr>
        <w:jc w:val="center"/>
      </w:pPr>
      <w:r w:rsidRPr="00B4636A">
        <w:rPr>
          <w:noProof/>
        </w:rPr>
        <w:drawing>
          <wp:inline distT="0" distB="0" distL="0" distR="0" wp14:anchorId="062AF82F" wp14:editId="7824B2DA">
            <wp:extent cx="4220164" cy="962159"/>
            <wp:effectExtent l="19050" t="19050" r="28575" b="28575"/>
            <wp:docPr id="30149057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90578" name="Picture 1" descr="A white rectangular box with black text&#10;&#10;Description automatically generated"/>
                    <pic:cNvPicPr/>
                  </pic:nvPicPr>
                  <pic:blipFill>
                    <a:blip r:embed="rId7"/>
                    <a:stretch>
                      <a:fillRect/>
                    </a:stretch>
                  </pic:blipFill>
                  <pic:spPr>
                    <a:xfrm>
                      <a:off x="0" y="0"/>
                      <a:ext cx="4220164" cy="962159"/>
                    </a:xfrm>
                    <a:prstGeom prst="rect">
                      <a:avLst/>
                    </a:prstGeom>
                    <a:ln>
                      <a:solidFill>
                        <a:schemeClr val="accent1"/>
                      </a:solidFill>
                    </a:ln>
                  </pic:spPr>
                </pic:pic>
              </a:graphicData>
            </a:graphic>
          </wp:inline>
        </w:drawing>
      </w:r>
    </w:p>
    <w:p w14:paraId="7B8D6864" w14:textId="7887AC3C" w:rsidR="008E27C3" w:rsidRDefault="008E27C3" w:rsidP="00786A09">
      <w:pPr>
        <w:jc w:val="center"/>
      </w:pPr>
    </w:p>
    <w:p w14:paraId="0538E5DE" w14:textId="7750ED30" w:rsidR="001A4894" w:rsidRDefault="001A4894" w:rsidP="00FA647D">
      <w:pPr>
        <w:pStyle w:val="Heading3"/>
      </w:pPr>
      <w:r>
        <w:t xml:space="preserve">Conclusions </w:t>
      </w:r>
    </w:p>
    <w:p w14:paraId="1061E14A" w14:textId="1834B7D6" w:rsidR="00FA647D" w:rsidRDefault="00FA647D">
      <w:r>
        <w:t xml:space="preserve">While there was trouble setting up the circuit since we originally powered it with v+ and v-, once we solved that problem the task was successful. The threshold voltages </w:t>
      </w:r>
      <w:r w:rsidR="00D4698E">
        <w:t xml:space="preserve">for all transistors </w:t>
      </w:r>
      <w:r>
        <w:t>matched the datasheet</w:t>
      </w:r>
      <w:r w:rsidR="00D4698E">
        <w:t xml:space="preserve"> closely and fell within the acceptable range.</w:t>
      </w:r>
    </w:p>
    <w:p w14:paraId="52BE05FF" w14:textId="7317CA07" w:rsidR="001A4894" w:rsidRDefault="00C71E93">
      <w:r w:rsidRPr="00C71E93">
        <w:br/>
      </w:r>
    </w:p>
    <w:p w14:paraId="575AA4AC" w14:textId="77777777" w:rsidR="00FA647D" w:rsidRDefault="00FA647D">
      <w:r>
        <w:br w:type="page"/>
      </w:r>
    </w:p>
    <w:p w14:paraId="0D33D3E4" w14:textId="70390AA7" w:rsidR="001A4894" w:rsidRDefault="001A4894" w:rsidP="00FA647D">
      <w:pPr>
        <w:pStyle w:val="Heading2"/>
      </w:pPr>
      <w:r>
        <w:lastRenderedPageBreak/>
        <w:t>Task 2</w:t>
      </w:r>
    </w:p>
    <w:p w14:paraId="05A9DE19" w14:textId="77777777" w:rsidR="001A4894" w:rsidRDefault="001A4894" w:rsidP="00FA647D">
      <w:pPr>
        <w:pStyle w:val="Heading3"/>
      </w:pPr>
      <w:r>
        <w:t xml:space="preserve">Objective </w:t>
      </w:r>
    </w:p>
    <w:p w14:paraId="48484B3B" w14:textId="05679F54" w:rsidR="00FA647D" w:rsidRPr="00FA647D" w:rsidRDefault="00D4698E" w:rsidP="00FA647D">
      <w:r>
        <w:t>The objective of this task was to d</w:t>
      </w:r>
      <w:r w:rsidR="00FA647D">
        <w:t xml:space="preserve">emonstrate </w:t>
      </w:r>
      <w:r w:rsidR="00C71E93">
        <w:t>how</w:t>
      </w:r>
      <w:r w:rsidR="00FA647D">
        <w:t xml:space="preserve"> to find the Iv characteristics of a transistor</w:t>
      </w:r>
      <w:r>
        <w:t xml:space="preserve"> by using the tools within the AD2.</w:t>
      </w:r>
    </w:p>
    <w:p w14:paraId="60BA1CC1" w14:textId="77777777" w:rsidR="001A4894" w:rsidRDefault="001A4894" w:rsidP="00FA647D">
      <w:pPr>
        <w:pStyle w:val="Heading3"/>
      </w:pPr>
      <w:r>
        <w:t xml:space="preserve">Procedure </w:t>
      </w:r>
    </w:p>
    <w:p w14:paraId="0A24F2AC" w14:textId="397D4EFB" w:rsidR="00FA647D" w:rsidRPr="00786A09" w:rsidRDefault="005D1E2E" w:rsidP="00786A09">
      <w:pPr>
        <w:rPr>
          <w:rFonts w:eastAsiaTheme="minorEastAsia"/>
        </w:rPr>
      </w:pPr>
      <w:r>
        <w:t xml:space="preserve">First, the circuit below was built. An AD2 was used to measure the </w:t>
      </w:r>
      <m:oMath>
        <m:sSub>
          <m:sSubPr>
            <m:ctrlPr>
              <w:rPr>
                <w:rFonts w:ascii="Cambria Math" w:hAnsi="Cambria Math"/>
                <w:i/>
              </w:rPr>
            </m:ctrlPr>
          </m:sSubPr>
          <m:e>
            <m:r>
              <w:rPr>
                <w:rFonts w:ascii="Cambria Math" w:hAnsi="Cambria Math"/>
              </w:rPr>
              <m:t>V</m:t>
            </m:r>
          </m:e>
          <m:sub>
            <m:r>
              <w:rPr>
                <w:rFonts w:ascii="Cambria Math" w:hAnsi="Cambria Math"/>
              </w:rPr>
              <m:t>RD</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V</m:t>
            </m:r>
          </m:e>
          <m:sub>
            <m:r>
              <w:rPr>
                <w:rFonts w:ascii="Cambria Math" w:hAnsi="Cambria Math"/>
              </w:rPr>
              <m:t>DS</m:t>
            </m:r>
          </m:sub>
        </m:sSub>
      </m:oMath>
      <w:r w:rsidR="00786A09">
        <w:t xml:space="preserve">. </w:t>
      </w:r>
      <w:r>
        <w:t>Next, the tracer on the AD2 was configured by changing the settings to “N-FET,” “no-adapter,”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t xml:space="preserve"> = 470,” and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w:t>
      </w:r>
      <m:oMath>
        <m:sSub>
          <m:sSubPr>
            <m:ctrlPr>
              <w:rPr>
                <w:rFonts w:ascii="Cambria Math" w:hAnsi="Cambria Math"/>
                <w:i/>
              </w:rPr>
            </m:ctrlPr>
          </m:sSubPr>
          <m:e>
            <m:r>
              <w:rPr>
                <w:rFonts w:ascii="Cambria Math" w:hAnsi="Cambria Math"/>
              </w:rPr>
              <m:t>V</m:t>
            </m:r>
          </m:e>
          <m:sub>
            <m:r>
              <w:rPr>
                <w:rFonts w:ascii="Cambria Math" w:hAnsi="Cambria Math"/>
              </w:rPr>
              <m:t>DS</m:t>
            </m:r>
          </m:sub>
        </m:sSub>
      </m:oMath>
      <w:r>
        <w:t xml:space="preserve">.” The tracer measured from </w:t>
      </w:r>
      <w:bookmarkStart w:id="0" w:name="_Hlk177169167"/>
      <m:oMath>
        <m:sSub>
          <m:sSubPr>
            <m:ctrlPr>
              <w:rPr>
                <w:rFonts w:ascii="Cambria Math" w:hAnsi="Cambria Math"/>
                <w:i/>
              </w:rPr>
            </m:ctrlPr>
          </m:sSubPr>
          <m:e>
            <m:r>
              <w:rPr>
                <w:rFonts w:ascii="Cambria Math" w:hAnsi="Cambria Math"/>
              </w:rPr>
              <m:t>V</m:t>
            </m:r>
          </m:e>
          <m:sub>
            <m:r>
              <w:rPr>
                <w:rFonts w:ascii="Cambria Math" w:hAnsi="Cambria Math"/>
              </w:rPr>
              <m:t>GS</m:t>
            </m:r>
          </m:sub>
        </m:sSub>
      </m:oMath>
      <w:bookmarkEnd w:id="0"/>
      <w:r>
        <w:t xml:space="preserve"> = 0 to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t xml:space="preserve"> = 5v in 500mV steps over 0&lt;=</w:t>
      </w:r>
      <m:oMath>
        <m:sSub>
          <m:sSubPr>
            <m:ctrlPr>
              <w:rPr>
                <w:rFonts w:ascii="Cambria Math" w:hAnsi="Cambria Math"/>
                <w:i/>
              </w:rPr>
            </m:ctrlPr>
          </m:sSubPr>
          <m:e>
            <m:r>
              <w:rPr>
                <w:rFonts w:ascii="Cambria Math" w:hAnsi="Cambria Math"/>
              </w:rPr>
              <m:t>V</m:t>
            </m:r>
          </m:e>
          <m:sub>
            <m:r>
              <w:rPr>
                <w:rFonts w:ascii="Cambria Math" w:hAnsi="Cambria Math"/>
              </w:rPr>
              <m:t>RD</m:t>
            </m:r>
          </m:sub>
        </m:sSub>
      </m:oMath>
      <w:r>
        <w:t xml:space="preserve">&lt;10. </w:t>
      </w:r>
      <w:r>
        <w:t xml:space="preserve">From the data, </w:t>
      </w:r>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 </m:t>
        </m:r>
      </m:oMath>
      <w:r>
        <w:t xml:space="preserve">was calculated using </w:t>
      </w:r>
      <m:oMath>
        <m:sSub>
          <m:sSubPr>
            <m:ctrlPr>
              <w:rPr>
                <w:rFonts w:ascii="Cambria Math" w:hAnsi="Cambria Math"/>
                <w:i/>
              </w:rPr>
            </m:ctrlPr>
          </m:sSubPr>
          <m:e>
            <m:r>
              <w:rPr>
                <w:rFonts w:ascii="Cambria Math" w:hAnsi="Cambria Math"/>
              </w:rPr>
              <m:t>V</m:t>
            </m:r>
          </m:e>
          <m:sub>
            <m:r>
              <w:rPr>
                <w:rFonts w:ascii="Cambria Math" w:hAnsi="Cambria Math"/>
              </w:rPr>
              <m:t>th</m:t>
            </m:r>
          </m:sub>
        </m:sSub>
      </m:oMath>
      <w:r>
        <w:t xml:space="preserve"> found in the previous task.</w:t>
      </w:r>
    </w:p>
    <w:p w14:paraId="5EEDF061" w14:textId="77777777" w:rsidR="001A4894" w:rsidRDefault="001A4894" w:rsidP="00FA647D">
      <w:pPr>
        <w:pStyle w:val="Heading3"/>
      </w:pPr>
      <w:r>
        <w:t>Results</w:t>
      </w:r>
    </w:p>
    <w:p w14:paraId="6BBD9187" w14:textId="0A15B4AF" w:rsidR="00FA647D" w:rsidRDefault="00FA647D" w:rsidP="00786A09">
      <w:pPr>
        <w:jc w:val="center"/>
      </w:pPr>
      <w:r>
        <w:t>Circuit</w:t>
      </w:r>
      <w:r w:rsidR="00786A09">
        <w:t xml:space="preserve"> Diagram:</w:t>
      </w:r>
    </w:p>
    <w:p w14:paraId="1F8103A1" w14:textId="510CAA49" w:rsidR="00B4636A" w:rsidRDefault="00B4636A" w:rsidP="00786A09">
      <w:pPr>
        <w:jc w:val="center"/>
      </w:pPr>
      <w:r w:rsidRPr="00B4636A">
        <w:rPr>
          <w:noProof/>
        </w:rPr>
        <w:drawing>
          <wp:inline distT="0" distB="0" distL="0" distR="0" wp14:anchorId="6DED93B3" wp14:editId="6FB8BBF1">
            <wp:extent cx="1338580" cy="1640692"/>
            <wp:effectExtent l="19050" t="19050" r="13970" b="17145"/>
            <wp:docPr id="180420801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08012" name="Picture 1" descr="A diagram of a circuit&#10;&#10;Description automatically generated"/>
                    <pic:cNvPicPr/>
                  </pic:nvPicPr>
                  <pic:blipFill>
                    <a:blip r:embed="rId8"/>
                    <a:stretch>
                      <a:fillRect/>
                    </a:stretch>
                  </pic:blipFill>
                  <pic:spPr>
                    <a:xfrm>
                      <a:off x="0" y="0"/>
                      <a:ext cx="1350840" cy="1655719"/>
                    </a:xfrm>
                    <a:prstGeom prst="rect">
                      <a:avLst/>
                    </a:prstGeom>
                    <a:ln>
                      <a:solidFill>
                        <a:schemeClr val="accent1"/>
                      </a:solidFill>
                    </a:ln>
                  </pic:spPr>
                </pic:pic>
              </a:graphicData>
            </a:graphic>
          </wp:inline>
        </w:drawing>
      </w:r>
    </w:p>
    <w:p w14:paraId="59EA9CE9" w14:textId="77777777" w:rsidR="00D4698E" w:rsidRDefault="00D4698E" w:rsidP="00786A09">
      <w:pPr>
        <w:jc w:val="center"/>
      </w:pPr>
    </w:p>
    <w:p w14:paraId="7D995006" w14:textId="0E81B51F" w:rsidR="00FA647D" w:rsidRDefault="00330EAC" w:rsidP="00786A09">
      <w:pPr>
        <w:jc w:val="center"/>
      </w:pPr>
      <w:r>
        <w:t>I</w:t>
      </w:r>
      <w:r w:rsidR="00786A09">
        <w:t>-V</w:t>
      </w:r>
      <w:r>
        <w:t xml:space="preserve"> curve </w:t>
      </w:r>
      <w:r w:rsidR="00786A09">
        <w:t>graph from AD2:</w:t>
      </w:r>
    </w:p>
    <w:p w14:paraId="4885FE00" w14:textId="7446782D" w:rsidR="00C71E93" w:rsidRDefault="003B43F2" w:rsidP="00786A09">
      <w:pPr>
        <w:jc w:val="center"/>
      </w:pPr>
      <w:r w:rsidRPr="003B43F2">
        <w:drawing>
          <wp:inline distT="0" distB="0" distL="0" distR="0" wp14:anchorId="432EA8D4" wp14:editId="0A7D0EDB">
            <wp:extent cx="3060656" cy="2582592"/>
            <wp:effectExtent l="19050" t="19050" r="26035" b="27305"/>
            <wp:docPr id="1401599847"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99847" name="Picture 4" descr="A screen 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604" cy="2586767"/>
                    </a:xfrm>
                    <a:prstGeom prst="rect">
                      <a:avLst/>
                    </a:prstGeom>
                    <a:noFill/>
                    <a:ln>
                      <a:solidFill>
                        <a:schemeClr val="accent1"/>
                      </a:solidFill>
                    </a:ln>
                  </pic:spPr>
                </pic:pic>
              </a:graphicData>
            </a:graphic>
          </wp:inline>
        </w:drawing>
      </w:r>
      <w:r w:rsidRPr="003B43F2">
        <w:br/>
      </w:r>
    </w:p>
    <w:p w14:paraId="558C1AC2" w14:textId="77777777" w:rsidR="00786A09" w:rsidRDefault="00786A09" w:rsidP="00786A09">
      <w:pPr>
        <w:jc w:val="center"/>
      </w:pPr>
    </w:p>
    <w:p w14:paraId="6DC7325D" w14:textId="363E6094" w:rsidR="00330EAC" w:rsidRDefault="00786A09" w:rsidP="00786A09">
      <w:pPr>
        <w:jc w:val="center"/>
      </w:pPr>
      <w:r>
        <w:t xml:space="preserve">Equation to find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w:t>
      </w:r>
    </w:p>
    <w:p w14:paraId="2676B1D5" w14:textId="215B6453" w:rsidR="003B43F2" w:rsidRPr="00786A09" w:rsidRDefault="003B43F2" w:rsidP="003B43F2">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.7</m:t>
                      </m:r>
                    </m:e>
                  </m:d>
                </m:e>
                <m:sup>
                  <m:r>
                    <w:rPr>
                      <w:rFonts w:ascii="Cambria Math" w:hAnsi="Cambria Math"/>
                    </w:rPr>
                    <m:t>2</m:t>
                  </m:r>
                </m:sup>
              </m:sSup>
            </m:den>
          </m:f>
          <m:r>
            <w:rPr>
              <w:rFonts w:ascii="Cambria Math" w:hAnsi="Cambria Math"/>
            </w:rPr>
            <m:t>=1.323</m:t>
          </m:r>
        </m:oMath>
      </m:oMathPara>
    </w:p>
    <w:p w14:paraId="6B8210D8" w14:textId="34E206A8" w:rsidR="00786A09" w:rsidRDefault="00786A09" w:rsidP="00786A09">
      <w:pPr>
        <w:jc w:val="center"/>
      </w:pP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 1.323</w:t>
      </w:r>
    </w:p>
    <w:p w14:paraId="15E0401B" w14:textId="3291003C" w:rsidR="003B43F2" w:rsidRDefault="003B43F2" w:rsidP="00FA647D"/>
    <w:p w14:paraId="5D6E6CC5" w14:textId="771A0301" w:rsidR="00330EAC" w:rsidRPr="00FA647D" w:rsidRDefault="00330EAC" w:rsidP="00FA647D"/>
    <w:p w14:paraId="692B9207" w14:textId="77777777" w:rsidR="001A4894" w:rsidRDefault="001A4894" w:rsidP="00FA647D">
      <w:pPr>
        <w:pStyle w:val="Heading3"/>
      </w:pPr>
      <w:r>
        <w:t xml:space="preserve">Conclusions </w:t>
      </w:r>
    </w:p>
    <w:p w14:paraId="05F5B15A" w14:textId="51FA0A59" w:rsidR="00330EAC" w:rsidRPr="00330EAC" w:rsidRDefault="00D4698E" w:rsidP="00D4698E">
      <w:r>
        <w:t xml:space="preserve">The task was successful because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 xml:space="preserve"> was found and the </w:t>
      </w:r>
      <m:oMath>
        <m:r>
          <w:rPr>
            <w:rFonts w:ascii="Cambria Math" w:eastAsiaTheme="minorEastAsia" w:hAnsi="Cambria Math"/>
          </w:rPr>
          <m:t>IV</m:t>
        </m:r>
      </m:oMath>
      <w:r>
        <w:rPr>
          <w:rFonts w:eastAsiaTheme="minorEastAsia"/>
        </w:rPr>
        <w:t xml:space="preserve"> curve was created. The values made sense and matched the datasheet.</w:t>
      </w:r>
    </w:p>
    <w:p w14:paraId="36C637C1" w14:textId="77777777" w:rsidR="001A4894" w:rsidRDefault="001A4894"/>
    <w:p w14:paraId="04F43C58" w14:textId="77777777" w:rsidR="00330EAC" w:rsidRDefault="00330EAC">
      <w:pPr>
        <w:rPr>
          <w:rFonts w:asciiTheme="majorHAnsi" w:eastAsiaTheme="majorEastAsia" w:hAnsiTheme="majorHAnsi" w:cstheme="majorBidi"/>
          <w:color w:val="0F4761" w:themeColor="accent1" w:themeShade="BF"/>
          <w:sz w:val="32"/>
          <w:szCs w:val="32"/>
        </w:rPr>
      </w:pPr>
      <w:r>
        <w:br w:type="page"/>
      </w:r>
    </w:p>
    <w:p w14:paraId="0B9C1C0D" w14:textId="28D16AA0" w:rsidR="001A4894" w:rsidRDefault="001A4894" w:rsidP="00FA647D">
      <w:pPr>
        <w:pStyle w:val="Heading2"/>
      </w:pPr>
      <w:r>
        <w:lastRenderedPageBreak/>
        <w:t>Task 3</w:t>
      </w:r>
    </w:p>
    <w:p w14:paraId="16655AEA" w14:textId="77777777" w:rsidR="001A4894" w:rsidRDefault="001A4894" w:rsidP="00FA647D">
      <w:pPr>
        <w:pStyle w:val="Heading3"/>
      </w:pPr>
      <w:r>
        <w:t xml:space="preserve">Objective </w:t>
      </w:r>
    </w:p>
    <w:p w14:paraId="415AF033" w14:textId="47D850FE" w:rsidR="00330EAC" w:rsidRPr="00330EAC" w:rsidRDefault="008E27C3" w:rsidP="00330EAC">
      <w:r>
        <w:t>The objective of this lab was to d</w:t>
      </w:r>
      <w:r w:rsidR="00330EAC">
        <w:t xml:space="preserve">emonstrate measurement of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and</w:t>
      </w:r>
      <w:r w:rsidR="00330EAC">
        <w:t xml:space="preserve">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sidR="00330EAC">
        <w:t xml:space="preserve"> characteristics</w:t>
      </w:r>
      <w:r w:rsidR="00D4698E">
        <w:t xml:space="preserve"> using the AD2. </w:t>
      </w:r>
    </w:p>
    <w:p w14:paraId="495D817F" w14:textId="77777777" w:rsidR="001A4894" w:rsidRDefault="001A4894" w:rsidP="00FA647D">
      <w:pPr>
        <w:pStyle w:val="Heading3"/>
      </w:pPr>
      <w:r>
        <w:t xml:space="preserve">Procedure </w:t>
      </w:r>
    </w:p>
    <w:p w14:paraId="314ED0C7" w14:textId="3E7C68A8" w:rsidR="00F36883" w:rsidRPr="00F36883" w:rsidRDefault="00F36883" w:rsidP="00F36883">
      <w:r>
        <w:t xml:space="preserve">The circuit from the last task was reused and the AD2 probes were moved to measure the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sidR="00786A09">
        <w:rPr>
          <w:rFonts w:eastAsiaTheme="minorEastAsia"/>
        </w:rPr>
        <w:t xml:space="preserve"> </w:t>
      </w:r>
      <w:r w:rsidR="005D1E2E">
        <w:t xml:space="preserve">and </w:t>
      </w:r>
      <m:oMath>
        <m:sSub>
          <m:sSubPr>
            <m:ctrlPr>
              <w:rPr>
                <w:rFonts w:ascii="Cambria Math" w:hAnsi="Cambria Math"/>
                <w:i/>
              </w:rPr>
            </m:ctrlPr>
          </m:sSubPr>
          <m:e>
            <m:r>
              <w:rPr>
                <w:rFonts w:ascii="Cambria Math" w:hAnsi="Cambria Math"/>
              </w:rPr>
              <m:t>V</m:t>
            </m:r>
          </m:e>
          <m:sub>
            <m:r>
              <w:rPr>
                <w:rFonts w:ascii="Cambria Math" w:hAnsi="Cambria Math"/>
              </w:rPr>
              <m:t>RD</m:t>
            </m:r>
          </m:sub>
        </m:sSub>
      </m:oMath>
      <w:r w:rsidR="005D1E2E">
        <w:t xml:space="preserve">. The same tracer </w:t>
      </w:r>
      <w:r w:rsidR="00F440E0">
        <w:t>was</w:t>
      </w:r>
      <w:r w:rsidR="005D1E2E">
        <w:t xml:space="preserve"> run again. </w:t>
      </w:r>
      <w:r w:rsidR="005D1E2E">
        <w:t xml:space="preserve">A screenshot was </w:t>
      </w:r>
      <w:r w:rsidR="00F440E0">
        <w:t>taken,</w:t>
      </w:r>
      <w:r w:rsidR="005D1E2E">
        <w:t xml:space="preserve"> and data exported. From the data: </w:t>
      </w:r>
      <m:oMath>
        <m:r>
          <w:rPr>
            <w:rFonts w:ascii="Cambria Math" w:hAnsi="Cambria Math"/>
          </w:rPr>
          <m:t xml:space="preserve">gm </m:t>
        </m:r>
      </m:oMath>
      <w:r w:rsidR="005D1E2E">
        <w:t xml:space="preserve">was calculated, </w:t>
      </w:r>
      <m:oMath>
        <m:r>
          <w:rPr>
            <w:rFonts w:ascii="Cambria Math" w:hAnsi="Cambria Math"/>
          </w:rPr>
          <m:t xml:space="preserve">gm </m:t>
        </m:r>
      </m:oMath>
      <w:r w:rsidR="005D1E2E">
        <w:t xml:space="preserve">vs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5D1E2E">
        <w:t xml:space="preserve"> was plotted, and</w:t>
      </w:r>
      <w:r w:rsidR="005D1E2E">
        <w:t xml:space="preserve"> </w:t>
      </w:r>
      <m:oMath>
        <m:r>
          <w:rPr>
            <w:rFonts w:ascii="Cambria Math" w:hAnsi="Cambria Math"/>
          </w:rPr>
          <m:t xml:space="preserve">gm </m:t>
        </m:r>
      </m:oMath>
      <w:r w:rsidR="005D1E2E">
        <w:t xml:space="preserve">theoretical </w:t>
      </w:r>
      <w:r w:rsidR="00786A09">
        <w:t>and</w:t>
      </w:r>
      <w:r w:rsidR="005D1E2E">
        <w:t xml:space="preserve"> </w:t>
      </w:r>
      <m:oMath>
        <m:r>
          <w:rPr>
            <w:rFonts w:ascii="Cambria Math" w:hAnsi="Cambria Math"/>
          </w:rPr>
          <m:t xml:space="preserve">gm </m:t>
        </m:r>
      </m:oMath>
      <w:r w:rsidR="005D1E2E">
        <w:t>found</w:t>
      </w:r>
      <w:r w:rsidR="005D1E2E">
        <w:t xml:space="preserve"> vs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sidR="00786A09">
        <w:rPr>
          <w:rFonts w:eastAsiaTheme="minorEastAsia"/>
        </w:rPr>
        <w:t xml:space="preserve"> </w:t>
      </w:r>
      <w:r w:rsidR="005D1E2E">
        <w:t>was plotted.</w:t>
      </w:r>
    </w:p>
    <w:p w14:paraId="233DD1B6" w14:textId="77777777" w:rsidR="001A4894" w:rsidRDefault="001A4894" w:rsidP="00FA647D">
      <w:pPr>
        <w:pStyle w:val="Heading3"/>
      </w:pPr>
      <w:r>
        <w:t>Results</w:t>
      </w:r>
    </w:p>
    <w:p w14:paraId="2B121704" w14:textId="7009AEAB" w:rsidR="00C16606" w:rsidRDefault="00B4636A" w:rsidP="00C16606">
      <w:pPr>
        <w:jc w:val="center"/>
      </w:pPr>
      <w:r>
        <w:t>Circuit</w:t>
      </w:r>
    </w:p>
    <w:p w14:paraId="627A74DD" w14:textId="15195CA9" w:rsidR="00B4636A" w:rsidRDefault="00B4636A" w:rsidP="00786A09">
      <w:pPr>
        <w:jc w:val="center"/>
      </w:pPr>
      <w:r w:rsidRPr="00B4636A">
        <w:rPr>
          <w:noProof/>
        </w:rPr>
        <w:drawing>
          <wp:inline distT="0" distB="0" distL="0" distR="0" wp14:anchorId="09047007" wp14:editId="1DFA04FC">
            <wp:extent cx="1334469" cy="1910399"/>
            <wp:effectExtent l="19050" t="19050" r="18415" b="13970"/>
            <wp:docPr id="81015758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57587" name="Picture 1" descr="A diagram of a circuit&#10;&#10;Description automatically generated"/>
                    <pic:cNvPicPr/>
                  </pic:nvPicPr>
                  <pic:blipFill>
                    <a:blip r:embed="rId8"/>
                    <a:stretch>
                      <a:fillRect/>
                    </a:stretch>
                  </pic:blipFill>
                  <pic:spPr>
                    <a:xfrm>
                      <a:off x="0" y="0"/>
                      <a:ext cx="1374611" cy="1967866"/>
                    </a:xfrm>
                    <a:prstGeom prst="rect">
                      <a:avLst/>
                    </a:prstGeom>
                    <a:ln>
                      <a:solidFill>
                        <a:schemeClr val="accent1"/>
                      </a:solidFill>
                    </a:ln>
                  </pic:spPr>
                </pic:pic>
              </a:graphicData>
            </a:graphic>
          </wp:inline>
        </w:drawing>
      </w:r>
    </w:p>
    <w:p w14:paraId="23B756E7" w14:textId="77777777" w:rsidR="00C16606" w:rsidRPr="00B4636A" w:rsidRDefault="00C16606" w:rsidP="00786A09">
      <w:pPr>
        <w:jc w:val="center"/>
      </w:pPr>
    </w:p>
    <w:p w14:paraId="410CCEBB" w14:textId="22AD75E4" w:rsidR="00330EAC" w:rsidRDefault="00330EAC" w:rsidP="00C16606">
      <w:pPr>
        <w:jc w:val="center"/>
      </w:pPr>
      <w:r>
        <w:t>Curve tracer screenshot</w:t>
      </w:r>
    </w:p>
    <w:p w14:paraId="7793A40A" w14:textId="5F1C8DC8" w:rsidR="00B4636A" w:rsidRDefault="00B4636A" w:rsidP="00786A09">
      <w:pPr>
        <w:jc w:val="center"/>
      </w:pPr>
      <w:r w:rsidRPr="00B4636A">
        <w:rPr>
          <w:noProof/>
        </w:rPr>
        <w:drawing>
          <wp:inline distT="0" distB="0" distL="0" distR="0" wp14:anchorId="17AF4D07" wp14:editId="74743E70">
            <wp:extent cx="3132272" cy="2640681"/>
            <wp:effectExtent l="19050" t="19050" r="11430" b="26670"/>
            <wp:docPr id="255820749"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20749" name="Picture 4" descr="A screen 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1401" cy="2648378"/>
                    </a:xfrm>
                    <a:prstGeom prst="rect">
                      <a:avLst/>
                    </a:prstGeom>
                    <a:noFill/>
                    <a:ln>
                      <a:solidFill>
                        <a:schemeClr val="accent1"/>
                      </a:solidFill>
                    </a:ln>
                  </pic:spPr>
                </pic:pic>
              </a:graphicData>
            </a:graphic>
          </wp:inline>
        </w:drawing>
      </w:r>
      <w:r w:rsidRPr="00B4636A">
        <w:br/>
      </w:r>
    </w:p>
    <w:p w14:paraId="05D2D76F" w14:textId="34085703" w:rsidR="00330EAC" w:rsidRPr="00F440E0" w:rsidRDefault="00330EAC" w:rsidP="00C16606">
      <w:pPr>
        <w:jc w:val="center"/>
      </w:pPr>
      <w:r>
        <w:lastRenderedPageBreak/>
        <w:t xml:space="preserve">Excel graph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r>
          <w:rPr>
            <w:rFonts w:ascii="Cambria Math" w:hAnsi="Cambria Math"/>
          </w:rPr>
          <m:t xml:space="preserve">vs </m:t>
        </m:r>
        <m:sSub>
          <m:sSubPr>
            <m:ctrlPr>
              <w:rPr>
                <w:rFonts w:ascii="Cambria Math" w:hAnsi="Cambria Math"/>
                <w:i/>
              </w:rPr>
            </m:ctrlPr>
          </m:sSubPr>
          <m:e>
            <m:r>
              <w:rPr>
                <w:rFonts w:ascii="Cambria Math" w:hAnsi="Cambria Math"/>
              </w:rPr>
              <m:t>V</m:t>
            </m:r>
          </m:e>
          <m:sub>
            <m:r>
              <w:rPr>
                <w:rFonts w:ascii="Cambria Math" w:hAnsi="Cambria Math"/>
              </w:rPr>
              <m:t>GS</m:t>
            </m:r>
          </m:sub>
        </m:sSub>
      </m:oMath>
    </w:p>
    <w:p w14:paraId="7E3E63DE" w14:textId="607ACE26" w:rsidR="00B4636A" w:rsidRDefault="000C0A86" w:rsidP="00786A09">
      <w:pPr>
        <w:jc w:val="center"/>
      </w:pPr>
      <w:r>
        <w:rPr>
          <w:noProof/>
        </w:rPr>
        <w:drawing>
          <wp:inline distT="0" distB="0" distL="0" distR="0" wp14:anchorId="62437652" wp14:editId="50126F19">
            <wp:extent cx="4706319" cy="2459064"/>
            <wp:effectExtent l="0" t="0" r="18415" b="17780"/>
            <wp:docPr id="365262648" name="Chart 1">
              <a:extLst xmlns:a="http://schemas.openxmlformats.org/drawingml/2006/main">
                <a:ext uri="{FF2B5EF4-FFF2-40B4-BE49-F238E27FC236}">
                  <a16:creationId xmlns:a16="http://schemas.microsoft.com/office/drawing/2014/main" id="{8D89BC1C-E0C7-4C32-51B9-719B324B3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788B4E" w14:textId="77777777" w:rsidR="00C16606" w:rsidRDefault="00C16606" w:rsidP="00786A09">
      <w:pPr>
        <w:jc w:val="center"/>
      </w:pPr>
    </w:p>
    <w:p w14:paraId="58714304" w14:textId="06932246" w:rsidR="00330EAC" w:rsidRDefault="00C16606" w:rsidP="00C16606">
      <w:pPr>
        <w:jc w:val="center"/>
      </w:pPr>
      <m:oMath>
        <m:r>
          <w:rPr>
            <w:rFonts w:ascii="Cambria Math" w:hAnsi="Cambria Math"/>
          </w:rPr>
          <m:t>gm</m:t>
        </m:r>
      </m:oMath>
      <w:r w:rsidR="00330EAC">
        <w:t xml:space="preserve"> formula (3.5)</w:t>
      </w:r>
    </w:p>
    <w:p w14:paraId="25AC0273" w14:textId="21C90CE4" w:rsidR="00506AD0" w:rsidRPr="003B43F2" w:rsidRDefault="00506AD0" w:rsidP="00330EA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GS</m:t>
                  </m:r>
                </m:sub>
              </m:sSub>
            </m:den>
          </m:f>
        </m:oMath>
      </m:oMathPara>
    </w:p>
    <w:p w14:paraId="357E5DB0" w14:textId="2239EA52" w:rsidR="00330EAC" w:rsidRDefault="003B43F2" w:rsidP="003B43F2">
      <m:oMathPara>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1.323</m:t>
              </m:r>
            </m:e>
          </m:d>
          <m:d>
            <m:dPr>
              <m:ctrlPr>
                <w:rPr>
                  <w:rFonts w:ascii="Cambria Math" w:eastAsiaTheme="minorEastAsia" w:hAnsi="Cambria Math"/>
                  <w:i/>
                </w:rPr>
              </m:ctrlPr>
            </m:dPr>
            <m:e>
              <m:r>
                <w:rPr>
                  <w:rFonts w:ascii="Cambria Math" w:eastAsiaTheme="minorEastAsia" w:hAnsi="Cambria Math"/>
                </w:rPr>
                <m:t>2.5-.7</m:t>
              </m:r>
            </m:e>
          </m:d>
          <m:r>
            <w:rPr>
              <w:rFonts w:ascii="Cambria Math" w:eastAsiaTheme="minorEastAsia" w:hAnsi="Cambria Math"/>
            </w:rPr>
            <m:t>=2.38</m:t>
          </m:r>
        </m:oMath>
      </m:oMathPara>
    </w:p>
    <w:p w14:paraId="3009642D" w14:textId="77777777" w:rsidR="00F440E0" w:rsidRDefault="00F440E0" w:rsidP="00C16606">
      <w:pPr>
        <w:jc w:val="center"/>
        <w:rPr>
          <w:rFonts w:eastAsiaTheme="minorEastAsia"/>
        </w:rPr>
      </w:pPr>
      <w:bookmarkStart w:id="1" w:name="_Hlk177169993"/>
    </w:p>
    <w:p w14:paraId="5AA62185" w14:textId="654F58AA" w:rsidR="00330EAC" w:rsidRDefault="00C16606" w:rsidP="00C16606">
      <w:pPr>
        <w:jc w:val="center"/>
      </w:pPr>
      <m:oMath>
        <m:r>
          <w:rPr>
            <w:rFonts w:ascii="Cambria Math" w:hAnsi="Cambria Math"/>
          </w:rPr>
          <m:t>gm</m:t>
        </m:r>
      </m:oMath>
      <w:r>
        <w:t xml:space="preserve"> vs </w:t>
      </w:r>
      <m:oMath>
        <m:sSub>
          <m:sSubPr>
            <m:ctrlPr>
              <w:rPr>
                <w:rFonts w:ascii="Cambria Math" w:hAnsi="Cambria Math"/>
                <w:i/>
              </w:rPr>
            </m:ctrlPr>
          </m:sSubPr>
          <m:e>
            <m:r>
              <w:rPr>
                <w:rFonts w:ascii="Cambria Math" w:hAnsi="Cambria Math"/>
              </w:rPr>
              <m:t>i</m:t>
            </m:r>
          </m:e>
          <m:sub>
            <m:r>
              <w:rPr>
                <w:rFonts w:ascii="Cambria Math" w:hAnsi="Cambria Math"/>
              </w:rPr>
              <m:t>D</m:t>
            </m:r>
          </m:sub>
        </m:sSub>
      </m:oMath>
      <w:bookmarkEnd w:id="1"/>
      <w:r>
        <w:rPr>
          <w:rFonts w:eastAsiaTheme="minorEastAsia"/>
        </w:rPr>
        <w:t xml:space="preserve"> graph</w:t>
      </w:r>
    </w:p>
    <w:p w14:paraId="644373B6" w14:textId="338C6A90" w:rsidR="003B43F2" w:rsidRDefault="000C0A86" w:rsidP="00786A09">
      <w:pPr>
        <w:jc w:val="center"/>
      </w:pPr>
      <w:r>
        <w:rPr>
          <w:noProof/>
        </w:rPr>
        <w:drawing>
          <wp:inline distT="0" distB="0" distL="0" distR="0" wp14:anchorId="45272F8F" wp14:editId="7EC38B44">
            <wp:extent cx="4572000" cy="2743200"/>
            <wp:effectExtent l="0" t="0" r="0" b="0"/>
            <wp:docPr id="994266060" name="Chart 1">
              <a:extLst xmlns:a="http://schemas.openxmlformats.org/drawingml/2006/main">
                <a:ext uri="{FF2B5EF4-FFF2-40B4-BE49-F238E27FC236}">
                  <a16:creationId xmlns:a16="http://schemas.microsoft.com/office/drawing/2014/main" id="{677211DA-3E31-6949-93A9-B10E472AA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6EEF59" w14:textId="776D9DC8" w:rsidR="00330EAC" w:rsidRDefault="00F440E0" w:rsidP="00C16606">
      <w:pPr>
        <w:jc w:val="center"/>
      </w:pPr>
      <m:oMath>
        <m:r>
          <w:rPr>
            <w:rFonts w:ascii="Cambria Math" w:hAnsi="Cambria Math"/>
          </w:rPr>
          <m:t>gm</m:t>
        </m:r>
      </m:oMath>
      <w:r>
        <w:t xml:space="preserve"> vs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oMath>
      <w:r w:rsidR="00330EAC">
        <w:t>correlations</w:t>
      </w:r>
    </w:p>
    <w:p w14:paraId="6846EB28" w14:textId="77777777" w:rsidR="00C16606" w:rsidRDefault="00C16606" w:rsidP="00C16606"/>
    <w:p w14:paraId="75F85727" w14:textId="77777777" w:rsidR="00F440E0" w:rsidRDefault="00F440E0" w:rsidP="00F440E0">
      <w:pPr>
        <w:jc w:val="center"/>
        <w:rPr>
          <w:rFonts w:eastAsiaTheme="minorEastAsia"/>
        </w:rPr>
      </w:pPr>
    </w:p>
    <w:p w14:paraId="13491A72" w14:textId="7B0705BE" w:rsidR="00330EAC" w:rsidRDefault="00F440E0" w:rsidP="00F440E0">
      <w:pPr>
        <w:jc w:val="center"/>
      </w:pPr>
      <m:oMath>
        <m:r>
          <w:rPr>
            <w:rFonts w:ascii="Cambria Math" w:hAnsi="Cambria Math"/>
          </w:rPr>
          <m:t>gm</m:t>
        </m:r>
      </m:oMath>
      <w:r>
        <w:t xml:space="preserve"> vs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sidR="003A4137">
        <w:rPr>
          <w:rFonts w:eastAsiaTheme="minorEastAsia"/>
        </w:rPr>
        <w:t xml:space="preserve"> </w:t>
      </w:r>
      <w:r w:rsidR="00330EAC">
        <w:t>plot</w:t>
      </w:r>
    </w:p>
    <w:p w14:paraId="1A4FA279" w14:textId="1DA98207" w:rsidR="00F440E0" w:rsidRDefault="000C0A86" w:rsidP="00906E66">
      <w:pPr>
        <w:jc w:val="center"/>
      </w:pPr>
      <w:r>
        <w:rPr>
          <w:noProof/>
        </w:rPr>
        <w:drawing>
          <wp:inline distT="0" distB="0" distL="0" distR="0" wp14:anchorId="77F60853" wp14:editId="34AA4746">
            <wp:extent cx="4591050" cy="2809234"/>
            <wp:effectExtent l="0" t="0" r="0" b="10795"/>
            <wp:docPr id="57393315" name="Chart 1">
              <a:extLst xmlns:a="http://schemas.openxmlformats.org/drawingml/2006/main">
                <a:ext uri="{FF2B5EF4-FFF2-40B4-BE49-F238E27FC236}">
                  <a16:creationId xmlns:a16="http://schemas.microsoft.com/office/drawing/2014/main" id="{8C324D48-09E7-5365-1319-8FC3D61599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77D9A8" w14:textId="7A708163" w:rsidR="00906E66" w:rsidRDefault="00906E66" w:rsidP="00F440E0">
      <w:pPr>
        <w:jc w:val="center"/>
      </w:pPr>
      <w:r>
        <w:t xml:space="preserve">The models appear to agree for approximately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Pr>
          <w:rFonts w:eastAsiaTheme="minorEastAsia"/>
        </w:rPr>
        <w:t>&lt; 1.29 V</w:t>
      </w:r>
    </w:p>
    <w:p w14:paraId="15A2EE2A" w14:textId="5F38AE5F" w:rsidR="008E27C3" w:rsidRDefault="001A4894" w:rsidP="00FA647D">
      <w:pPr>
        <w:pStyle w:val="Heading3"/>
      </w:pPr>
      <w:r>
        <w:t xml:space="preserve">Conclusions </w:t>
      </w:r>
    </w:p>
    <w:p w14:paraId="1C86526C" w14:textId="2E250D73" w:rsidR="008E27C3" w:rsidRDefault="003A4137" w:rsidP="003A4137">
      <w:r>
        <w:t xml:space="preserve">This task was successful because the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and </w:t>
      </w:r>
      <m:oMath>
        <m:r>
          <w:rPr>
            <w:rFonts w:ascii="Cambria Math" w:eastAsiaTheme="minorEastAsia" w:hAnsi="Cambria Math"/>
          </w:rPr>
          <m:t>gm</m:t>
        </m:r>
      </m:oMath>
      <w:r>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w:t>
      </w:r>
      <w:r>
        <w:rPr>
          <w:rFonts w:eastAsiaTheme="minorEastAsia"/>
        </w:rPr>
        <w:t xml:space="preserve">graphs made </w:t>
      </w:r>
      <w:r w:rsidR="00774A62">
        <w:rPr>
          <w:rFonts w:eastAsiaTheme="minorEastAsia"/>
        </w:rPr>
        <w:t xml:space="preserve">matched what was expected of them.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sidR="00774A62">
        <w:rPr>
          <w:rFonts w:eastAsiaTheme="minorEastAsia"/>
        </w:rPr>
        <w:t xml:space="preserve"> and </w:t>
      </w:r>
      <m:oMath>
        <m:r>
          <w:rPr>
            <w:rFonts w:ascii="Cambria Math" w:eastAsiaTheme="minorEastAsia" w:hAnsi="Cambria Math"/>
          </w:rPr>
          <m:t>gm</m:t>
        </m:r>
      </m:oMath>
      <w:r w:rsidR="00774A62">
        <w:rPr>
          <w:rFonts w:eastAsiaTheme="minorEastAsia"/>
        </w:rPr>
        <w:t xml:space="preserve"> found/theory align for a short amount of time but then theory continues to increase while found flattens out, as expected.</w:t>
      </w:r>
    </w:p>
    <w:p w14:paraId="7A60615E" w14:textId="1A3E668B" w:rsidR="00180D4F" w:rsidRDefault="00180D4F">
      <w:pPr>
        <w:rPr>
          <w:rFonts w:eastAsiaTheme="majorEastAsia" w:cstheme="majorBidi"/>
          <w:color w:val="0F4761" w:themeColor="accent1" w:themeShade="BF"/>
          <w:sz w:val="28"/>
          <w:szCs w:val="28"/>
        </w:rPr>
      </w:pPr>
    </w:p>
    <w:p w14:paraId="43AF2727" w14:textId="77777777" w:rsidR="00774A62" w:rsidRDefault="00774A62">
      <w:pPr>
        <w:rPr>
          <w:rFonts w:eastAsiaTheme="majorEastAsia" w:cstheme="majorBidi"/>
          <w:color w:val="0F4761" w:themeColor="accent1" w:themeShade="BF"/>
          <w:sz w:val="28"/>
          <w:szCs w:val="28"/>
        </w:rPr>
      </w:pPr>
      <w:r>
        <w:br w:type="page"/>
      </w:r>
    </w:p>
    <w:p w14:paraId="0038B610" w14:textId="471675B9" w:rsidR="008E27C3" w:rsidRDefault="008E27C3" w:rsidP="008E27C3">
      <w:pPr>
        <w:pStyle w:val="Heading3"/>
      </w:pPr>
      <w:r>
        <w:lastRenderedPageBreak/>
        <w:t>References</w:t>
      </w:r>
    </w:p>
    <w:p w14:paraId="6814BFE4" w14:textId="773ADB84" w:rsidR="008E27C3" w:rsidRDefault="008E27C3" w:rsidP="008E27C3">
      <w:hyperlink r:id="rId14" w:history="1">
        <w:r w:rsidRPr="00DD511D">
          <w:rPr>
            <w:rStyle w:val="Hyperlink"/>
          </w:rPr>
          <w:t>https://www.digikey.com/htmldatasheets/production/759162/0/0/1/ald1106-116.html</w:t>
        </w:r>
      </w:hyperlink>
      <w:r>
        <w:t xml:space="preserve"> </w:t>
      </w:r>
    </w:p>
    <w:p w14:paraId="11149F87" w14:textId="77777777" w:rsidR="001A4894" w:rsidRDefault="001A4894" w:rsidP="00FA647D">
      <w:pPr>
        <w:pStyle w:val="Heading3"/>
      </w:pPr>
    </w:p>
    <w:p w14:paraId="63E2FF34" w14:textId="203EF3B2" w:rsidR="001A4894" w:rsidRDefault="001A4894"/>
    <w:sectPr w:rsidR="001A4894" w:rsidSect="001A489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01982" w14:textId="77777777" w:rsidR="00ED421B" w:rsidRDefault="00ED421B" w:rsidP="001A4894">
      <w:pPr>
        <w:spacing w:after="0" w:line="240" w:lineRule="auto"/>
      </w:pPr>
      <w:r>
        <w:separator/>
      </w:r>
    </w:p>
  </w:endnote>
  <w:endnote w:type="continuationSeparator" w:id="0">
    <w:p w14:paraId="62DD4DCC" w14:textId="77777777" w:rsidR="00ED421B" w:rsidRDefault="00ED421B" w:rsidP="001A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3869079"/>
      <w:docPartObj>
        <w:docPartGallery w:val="Page Numbers (Bottom of Page)"/>
        <w:docPartUnique/>
      </w:docPartObj>
    </w:sdtPr>
    <w:sdtEndPr>
      <w:rPr>
        <w:noProof/>
      </w:rPr>
    </w:sdtEndPr>
    <w:sdtContent>
      <w:p w14:paraId="77104642" w14:textId="0F5E7B28" w:rsidR="001A4894" w:rsidRDefault="001A48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0F8FD3" w14:textId="77777777" w:rsidR="001A4894" w:rsidRDefault="001A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C0553" w14:textId="77777777" w:rsidR="00ED421B" w:rsidRDefault="00ED421B" w:rsidP="001A4894">
      <w:pPr>
        <w:spacing w:after="0" w:line="240" w:lineRule="auto"/>
      </w:pPr>
      <w:r>
        <w:separator/>
      </w:r>
    </w:p>
  </w:footnote>
  <w:footnote w:type="continuationSeparator" w:id="0">
    <w:p w14:paraId="5B0450E6" w14:textId="77777777" w:rsidR="00ED421B" w:rsidRDefault="00ED421B" w:rsidP="001A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73D2B" w14:textId="20931CD2" w:rsidR="001A4894" w:rsidRDefault="001A4894">
    <w:pPr>
      <w:pStyle w:val="Header"/>
    </w:pPr>
    <w:r>
      <w:t xml:space="preserve">Julia </w:t>
    </w:r>
    <w:r w:rsidR="00F440E0">
      <w:t>L</w:t>
    </w:r>
    <w:r>
      <w:t>aine 20008-00</w:t>
    </w:r>
    <w:r w:rsidR="008E27C3">
      <w:t>9</w:t>
    </w:r>
    <w:r>
      <w:t xml:space="preserve"> lab 3 9/12/2024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94"/>
    <w:rsid w:val="000C0A86"/>
    <w:rsid w:val="001445AF"/>
    <w:rsid w:val="00180D4F"/>
    <w:rsid w:val="001A4894"/>
    <w:rsid w:val="002C0E11"/>
    <w:rsid w:val="00305E62"/>
    <w:rsid w:val="00330EAC"/>
    <w:rsid w:val="003A4137"/>
    <w:rsid w:val="003B43F2"/>
    <w:rsid w:val="003B7CE8"/>
    <w:rsid w:val="00506AD0"/>
    <w:rsid w:val="005D1E2E"/>
    <w:rsid w:val="00755356"/>
    <w:rsid w:val="00774A62"/>
    <w:rsid w:val="00786A09"/>
    <w:rsid w:val="007F7240"/>
    <w:rsid w:val="008E27C3"/>
    <w:rsid w:val="00906E66"/>
    <w:rsid w:val="009A34DF"/>
    <w:rsid w:val="00B4636A"/>
    <w:rsid w:val="00C16606"/>
    <w:rsid w:val="00C71E93"/>
    <w:rsid w:val="00D4698E"/>
    <w:rsid w:val="00E350B9"/>
    <w:rsid w:val="00ED421B"/>
    <w:rsid w:val="00F36883"/>
    <w:rsid w:val="00F440E0"/>
    <w:rsid w:val="00FA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053C"/>
  <w15:chartTrackingRefBased/>
  <w15:docId w15:val="{E8DAC56F-B598-4310-B826-FFA5C4CF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94"/>
  </w:style>
  <w:style w:type="paragraph" w:styleId="Heading1">
    <w:name w:val="heading 1"/>
    <w:basedOn w:val="Normal"/>
    <w:next w:val="Normal"/>
    <w:link w:val="Heading1Char"/>
    <w:uiPriority w:val="9"/>
    <w:qFormat/>
    <w:rsid w:val="001A4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4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4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4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4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894"/>
    <w:rPr>
      <w:rFonts w:eastAsiaTheme="majorEastAsia" w:cstheme="majorBidi"/>
      <w:color w:val="272727" w:themeColor="text1" w:themeTint="D8"/>
    </w:rPr>
  </w:style>
  <w:style w:type="paragraph" w:styleId="Title">
    <w:name w:val="Title"/>
    <w:basedOn w:val="Normal"/>
    <w:next w:val="Normal"/>
    <w:link w:val="TitleChar"/>
    <w:uiPriority w:val="10"/>
    <w:qFormat/>
    <w:rsid w:val="001A4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894"/>
    <w:pPr>
      <w:spacing w:before="160"/>
      <w:jc w:val="center"/>
    </w:pPr>
    <w:rPr>
      <w:i/>
      <w:iCs/>
      <w:color w:val="404040" w:themeColor="text1" w:themeTint="BF"/>
    </w:rPr>
  </w:style>
  <w:style w:type="character" w:customStyle="1" w:styleId="QuoteChar">
    <w:name w:val="Quote Char"/>
    <w:basedOn w:val="DefaultParagraphFont"/>
    <w:link w:val="Quote"/>
    <w:uiPriority w:val="29"/>
    <w:rsid w:val="001A4894"/>
    <w:rPr>
      <w:i/>
      <w:iCs/>
      <w:color w:val="404040" w:themeColor="text1" w:themeTint="BF"/>
    </w:rPr>
  </w:style>
  <w:style w:type="paragraph" w:styleId="ListParagraph">
    <w:name w:val="List Paragraph"/>
    <w:basedOn w:val="Normal"/>
    <w:uiPriority w:val="34"/>
    <w:qFormat/>
    <w:rsid w:val="001A4894"/>
    <w:pPr>
      <w:ind w:left="720"/>
      <w:contextualSpacing/>
    </w:pPr>
  </w:style>
  <w:style w:type="character" w:styleId="IntenseEmphasis">
    <w:name w:val="Intense Emphasis"/>
    <w:basedOn w:val="DefaultParagraphFont"/>
    <w:uiPriority w:val="21"/>
    <w:qFormat/>
    <w:rsid w:val="001A4894"/>
    <w:rPr>
      <w:i/>
      <w:iCs/>
      <w:color w:val="0F4761" w:themeColor="accent1" w:themeShade="BF"/>
    </w:rPr>
  </w:style>
  <w:style w:type="paragraph" w:styleId="IntenseQuote">
    <w:name w:val="Intense Quote"/>
    <w:basedOn w:val="Normal"/>
    <w:next w:val="Normal"/>
    <w:link w:val="IntenseQuoteChar"/>
    <w:uiPriority w:val="30"/>
    <w:qFormat/>
    <w:rsid w:val="001A4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894"/>
    <w:rPr>
      <w:i/>
      <w:iCs/>
      <w:color w:val="0F4761" w:themeColor="accent1" w:themeShade="BF"/>
    </w:rPr>
  </w:style>
  <w:style w:type="character" w:styleId="IntenseReference">
    <w:name w:val="Intense Reference"/>
    <w:basedOn w:val="DefaultParagraphFont"/>
    <w:uiPriority w:val="32"/>
    <w:qFormat/>
    <w:rsid w:val="001A4894"/>
    <w:rPr>
      <w:b/>
      <w:bCs/>
      <w:smallCaps/>
      <w:color w:val="0F4761" w:themeColor="accent1" w:themeShade="BF"/>
      <w:spacing w:val="5"/>
    </w:rPr>
  </w:style>
  <w:style w:type="paragraph" w:styleId="Header">
    <w:name w:val="header"/>
    <w:basedOn w:val="Normal"/>
    <w:link w:val="HeaderChar"/>
    <w:uiPriority w:val="99"/>
    <w:unhideWhenUsed/>
    <w:rsid w:val="001A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894"/>
  </w:style>
  <w:style w:type="paragraph" w:styleId="Footer">
    <w:name w:val="footer"/>
    <w:basedOn w:val="Normal"/>
    <w:link w:val="FooterChar"/>
    <w:uiPriority w:val="99"/>
    <w:unhideWhenUsed/>
    <w:rsid w:val="001A4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94"/>
  </w:style>
  <w:style w:type="character" w:styleId="Hyperlink">
    <w:name w:val="Hyperlink"/>
    <w:basedOn w:val="DefaultParagraphFont"/>
    <w:uiPriority w:val="99"/>
    <w:unhideWhenUsed/>
    <w:rsid w:val="00B4636A"/>
    <w:rPr>
      <w:color w:val="467886" w:themeColor="hyperlink"/>
      <w:u w:val="single"/>
    </w:rPr>
  </w:style>
  <w:style w:type="character" w:styleId="UnresolvedMention">
    <w:name w:val="Unresolved Mention"/>
    <w:basedOn w:val="DefaultParagraphFont"/>
    <w:uiPriority w:val="99"/>
    <w:semiHidden/>
    <w:unhideWhenUsed/>
    <w:rsid w:val="00B4636A"/>
    <w:rPr>
      <w:color w:val="605E5C"/>
      <w:shd w:val="clear" w:color="auto" w:fill="E1DFDD"/>
    </w:rPr>
  </w:style>
  <w:style w:type="table" w:styleId="TableGrid">
    <w:name w:val="Table Grid"/>
    <w:basedOn w:val="TableNormal"/>
    <w:uiPriority w:val="39"/>
    <w:rsid w:val="00506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6A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858872">
      <w:bodyDiv w:val="1"/>
      <w:marLeft w:val="0"/>
      <w:marRight w:val="0"/>
      <w:marTop w:val="0"/>
      <w:marBottom w:val="0"/>
      <w:divBdr>
        <w:top w:val="none" w:sz="0" w:space="0" w:color="auto"/>
        <w:left w:val="none" w:sz="0" w:space="0" w:color="auto"/>
        <w:bottom w:val="none" w:sz="0" w:space="0" w:color="auto"/>
        <w:right w:val="none" w:sz="0" w:space="0" w:color="auto"/>
      </w:divBdr>
      <w:divsChild>
        <w:div w:id="1390542972">
          <w:marLeft w:val="0"/>
          <w:marRight w:val="0"/>
          <w:marTop w:val="0"/>
          <w:marBottom w:val="0"/>
          <w:divBdr>
            <w:top w:val="none" w:sz="0" w:space="0" w:color="auto"/>
            <w:left w:val="none" w:sz="0" w:space="0" w:color="auto"/>
            <w:bottom w:val="none" w:sz="0" w:space="0" w:color="auto"/>
            <w:right w:val="none" w:sz="0" w:space="0" w:color="auto"/>
          </w:divBdr>
        </w:div>
      </w:divsChild>
    </w:div>
    <w:div w:id="847983458">
      <w:bodyDiv w:val="1"/>
      <w:marLeft w:val="0"/>
      <w:marRight w:val="0"/>
      <w:marTop w:val="0"/>
      <w:marBottom w:val="0"/>
      <w:divBdr>
        <w:top w:val="none" w:sz="0" w:space="0" w:color="auto"/>
        <w:left w:val="none" w:sz="0" w:space="0" w:color="auto"/>
        <w:bottom w:val="none" w:sz="0" w:space="0" w:color="auto"/>
        <w:right w:val="none" w:sz="0" w:space="0" w:color="auto"/>
      </w:divBdr>
      <w:divsChild>
        <w:div w:id="613295548">
          <w:marLeft w:val="0"/>
          <w:marRight w:val="0"/>
          <w:marTop w:val="0"/>
          <w:marBottom w:val="0"/>
          <w:divBdr>
            <w:top w:val="none" w:sz="0" w:space="0" w:color="auto"/>
            <w:left w:val="none" w:sz="0" w:space="0" w:color="auto"/>
            <w:bottom w:val="none" w:sz="0" w:space="0" w:color="auto"/>
            <w:right w:val="none" w:sz="0" w:space="0" w:color="auto"/>
          </w:divBdr>
        </w:div>
      </w:divsChild>
    </w:div>
    <w:div w:id="1192912873">
      <w:bodyDiv w:val="1"/>
      <w:marLeft w:val="0"/>
      <w:marRight w:val="0"/>
      <w:marTop w:val="0"/>
      <w:marBottom w:val="0"/>
      <w:divBdr>
        <w:top w:val="none" w:sz="0" w:space="0" w:color="auto"/>
        <w:left w:val="none" w:sz="0" w:space="0" w:color="auto"/>
        <w:bottom w:val="none" w:sz="0" w:space="0" w:color="auto"/>
        <w:right w:val="none" w:sz="0" w:space="0" w:color="auto"/>
      </w:divBdr>
      <w:divsChild>
        <w:div w:id="181826760">
          <w:marLeft w:val="0"/>
          <w:marRight w:val="0"/>
          <w:marTop w:val="0"/>
          <w:marBottom w:val="0"/>
          <w:divBdr>
            <w:top w:val="none" w:sz="0" w:space="0" w:color="auto"/>
            <w:left w:val="none" w:sz="0" w:space="0" w:color="auto"/>
            <w:bottom w:val="none" w:sz="0" w:space="0" w:color="auto"/>
            <w:right w:val="none" w:sz="0" w:space="0" w:color="auto"/>
          </w:divBdr>
        </w:div>
      </w:divsChild>
    </w:div>
    <w:div w:id="1316882207">
      <w:bodyDiv w:val="1"/>
      <w:marLeft w:val="0"/>
      <w:marRight w:val="0"/>
      <w:marTop w:val="0"/>
      <w:marBottom w:val="0"/>
      <w:divBdr>
        <w:top w:val="none" w:sz="0" w:space="0" w:color="auto"/>
        <w:left w:val="none" w:sz="0" w:space="0" w:color="auto"/>
        <w:bottom w:val="none" w:sz="0" w:space="0" w:color="auto"/>
        <w:right w:val="none" w:sz="0" w:space="0" w:color="auto"/>
      </w:divBdr>
      <w:divsChild>
        <w:div w:id="569580421">
          <w:marLeft w:val="0"/>
          <w:marRight w:val="0"/>
          <w:marTop w:val="0"/>
          <w:marBottom w:val="0"/>
          <w:divBdr>
            <w:top w:val="none" w:sz="0" w:space="0" w:color="auto"/>
            <w:left w:val="none" w:sz="0" w:space="0" w:color="auto"/>
            <w:bottom w:val="none" w:sz="0" w:space="0" w:color="auto"/>
            <w:right w:val="none" w:sz="0" w:space="0" w:color="auto"/>
          </w:divBdr>
        </w:div>
      </w:divsChild>
    </w:div>
    <w:div w:id="1615015945">
      <w:bodyDiv w:val="1"/>
      <w:marLeft w:val="0"/>
      <w:marRight w:val="0"/>
      <w:marTop w:val="0"/>
      <w:marBottom w:val="0"/>
      <w:divBdr>
        <w:top w:val="none" w:sz="0" w:space="0" w:color="auto"/>
        <w:left w:val="none" w:sz="0" w:space="0" w:color="auto"/>
        <w:bottom w:val="none" w:sz="0" w:space="0" w:color="auto"/>
        <w:right w:val="none" w:sz="0" w:space="0" w:color="auto"/>
      </w:divBdr>
      <w:divsChild>
        <w:div w:id="1129006771">
          <w:marLeft w:val="0"/>
          <w:marRight w:val="0"/>
          <w:marTop w:val="0"/>
          <w:marBottom w:val="0"/>
          <w:divBdr>
            <w:top w:val="none" w:sz="0" w:space="0" w:color="auto"/>
            <w:left w:val="none" w:sz="0" w:space="0" w:color="auto"/>
            <w:bottom w:val="none" w:sz="0" w:space="0" w:color="auto"/>
            <w:right w:val="none" w:sz="0" w:space="0" w:color="auto"/>
          </w:divBdr>
        </w:div>
      </w:divsChild>
    </w:div>
    <w:div w:id="2053571537">
      <w:bodyDiv w:val="1"/>
      <w:marLeft w:val="0"/>
      <w:marRight w:val="0"/>
      <w:marTop w:val="0"/>
      <w:marBottom w:val="0"/>
      <w:divBdr>
        <w:top w:val="none" w:sz="0" w:space="0" w:color="auto"/>
        <w:left w:val="none" w:sz="0" w:space="0" w:color="auto"/>
        <w:bottom w:val="none" w:sz="0" w:space="0" w:color="auto"/>
        <w:right w:val="none" w:sz="0" w:space="0" w:color="auto"/>
      </w:divBdr>
      <w:divsChild>
        <w:div w:id="67908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digikey.com/htmldatasheets/production/759162/0/0/1/ald1106-116.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purdue0-my.sharepoint.com/personal/gchittur_purdue_edu/Documents/2k8_labs/lab%203/lab3.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urdue0-my.sharepoint.com/personal/gchittur_purdue_edu/Documents/2k8_labs/lab%203/lab3.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urdue0-my.sharepoint.com/personal/gchittur_purdue_edu/Documents/2k8_labs/lab%203/lab3.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characteristics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in!$I$1:$I$9</c:f>
              <c:strCache>
                <c:ptCount val="9"/>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in!$I$10:$I$61</c:f>
              <c:numCache>
                <c:formatCode>General</c:formatCode>
                <c:ptCount val="52"/>
                <c:pt idx="0" formatCode="0.00">
                  <c:v>0</c:v>
                </c:pt>
                <c:pt idx="2" formatCode="0.00">
                  <c:v>-2.1452935774351901E-2</c:v>
                </c:pt>
                <c:pt idx="3" formatCode="0.00">
                  <c:v>-1.36364345580531E-2</c:v>
                </c:pt>
                <c:pt idx="4" formatCode="0.00">
                  <c:v>-2.1452935774351901E-2</c:v>
                </c:pt>
                <c:pt idx="5" formatCode="0.00">
                  <c:v>-1.36364345580531E-2</c:v>
                </c:pt>
                <c:pt idx="6" formatCode="0.00">
                  <c:v>-1.36364345580531E-2</c:v>
                </c:pt>
                <c:pt idx="7" formatCode="0.00">
                  <c:v>-1.36364345580531E-2</c:v>
                </c:pt>
                <c:pt idx="8" formatCode="0.00">
                  <c:v>-1.36364345580531E-2</c:v>
                </c:pt>
                <c:pt idx="9" formatCode="0.00">
                  <c:v>1.9965678745444003E-3</c:v>
                </c:pt>
                <c:pt idx="10" formatCode="0.00">
                  <c:v>1.7629570307141903E-2</c:v>
                </c:pt>
                <c:pt idx="11" formatCode="0.00">
                  <c:v>4.1079073956038201E-2</c:v>
                </c:pt>
                <c:pt idx="12" formatCode="0.00">
                  <c:v>8.0161580037532001E-2</c:v>
                </c:pt>
                <c:pt idx="13" formatCode="0.00">
                  <c:v>0.119244086119025</c:v>
                </c:pt>
                <c:pt idx="14" formatCode="0.00">
                  <c:v>0.16614309341681802</c:v>
                </c:pt>
                <c:pt idx="15" formatCode="0.00">
                  <c:v>0.220858601930909</c:v>
                </c:pt>
                <c:pt idx="16" formatCode="0.00">
                  <c:v>0.28339061166130003</c:v>
                </c:pt>
                <c:pt idx="17" formatCode="0.00">
                  <c:v>0.34592262139169</c:v>
                </c:pt>
                <c:pt idx="18" formatCode="0.00">
                  <c:v>0.42408763355467699</c:v>
                </c:pt>
                <c:pt idx="19" formatCode="0.00">
                  <c:v>0.51006914693396399</c:v>
                </c:pt>
                <c:pt idx="20" formatCode="0.00">
                  <c:v>0.59605066031325005</c:v>
                </c:pt>
                <c:pt idx="21" formatCode="0.00">
                  <c:v>0.68984867490883606</c:v>
                </c:pt>
                <c:pt idx="22" formatCode="0.00">
                  <c:v>0.78364668950442107</c:v>
                </c:pt>
                <c:pt idx="23" formatCode="0.00">
                  <c:v>0.88526120531630503</c:v>
                </c:pt>
                <c:pt idx="24" formatCode="0.00">
                  <c:v>0.99469222234448806</c:v>
                </c:pt>
                <c:pt idx="25" formatCode="0.00">
                  <c:v>1.1119397405889702</c:v>
                </c:pt>
                <c:pt idx="26" formatCode="0.00">
                  <c:v>1.22918725883345</c:v>
                </c:pt>
                <c:pt idx="27" formatCode="0.00">
                  <c:v>1.3620677795105298</c:v>
                </c:pt>
                <c:pt idx="28" formatCode="0.00">
                  <c:v>1.48713179897131</c:v>
                </c:pt>
                <c:pt idx="29" formatCode="0.00">
                  <c:v>1.62001231964838</c:v>
                </c:pt>
                <c:pt idx="30" formatCode="0.00">
                  <c:v>1.75289284032546</c:v>
                </c:pt>
                <c:pt idx="31" formatCode="0.00">
                  <c:v>1.8935898622188398</c:v>
                </c:pt>
                <c:pt idx="32" formatCode="0.00">
                  <c:v>2.0342868841122197</c:v>
                </c:pt>
                <c:pt idx="33" formatCode="0.00">
                  <c:v>2.1828004072218996</c:v>
                </c:pt>
                <c:pt idx="34" formatCode="0.00">
                  <c:v>2.3391304315478698</c:v>
                </c:pt>
                <c:pt idx="35" formatCode="0.00">
                  <c:v>2.4954604558738502</c:v>
                </c:pt>
                <c:pt idx="36" formatCode="0.00">
                  <c:v>2.6596069814161201</c:v>
                </c:pt>
                <c:pt idx="37" formatCode="0.00">
                  <c:v>2.8081205045258</c:v>
                </c:pt>
                <c:pt idx="38" formatCode="0.00">
                  <c:v>2.9722670300680698</c:v>
                </c:pt>
                <c:pt idx="39" formatCode="0.00">
                  <c:v>3.1442300568266401</c:v>
                </c:pt>
                <c:pt idx="40" formatCode="0.00">
                  <c:v>3.3083765823689202</c:v>
                </c:pt>
                <c:pt idx="41" formatCode="0.00">
                  <c:v>3.47252310791119</c:v>
                </c:pt>
                <c:pt idx="42" formatCode="0.00">
                  <c:v>3.6523026358860702</c:v>
                </c:pt>
                <c:pt idx="43" formatCode="0.00">
                  <c:v>3.81644916142834</c:v>
                </c:pt>
                <c:pt idx="44" formatCode="0.00">
                  <c:v>3.9884121881869099</c:v>
                </c:pt>
                <c:pt idx="45" formatCode="0.00">
                  <c:v>4.1681917161617799</c:v>
                </c:pt>
                <c:pt idx="46" formatCode="0.00">
                  <c:v>4.3245217404877598</c:v>
                </c:pt>
                <c:pt idx="47" formatCode="0.00">
                  <c:v>4.4886682660300297</c:v>
                </c:pt>
                <c:pt idx="48" formatCode="0.00">
                  <c:v>4.6449982903560096</c:v>
                </c:pt>
                <c:pt idx="49" formatCode="0.00">
                  <c:v>4.7700623098167894</c:v>
                </c:pt>
                <c:pt idx="50" formatCode="0.00">
                  <c:v>4.9029428304938705</c:v>
                </c:pt>
                <c:pt idx="51" formatCode="0.00">
                  <c:v>5.0358233511709498</c:v>
                </c:pt>
              </c:numCache>
            </c:numRef>
          </c:val>
          <c:smooth val="0"/>
          <c:extLst>
            <c:ext xmlns:c16="http://schemas.microsoft.com/office/drawing/2014/chart" uri="{C3380CC4-5D6E-409C-BE32-E72D297353CC}">
              <c16:uniqueId val="{00000000-974F-41C9-9380-1C04CD6D8A63}"/>
            </c:ext>
          </c:extLst>
        </c:ser>
        <c:dLbls>
          <c:showLegendKey val="0"/>
          <c:showVal val="0"/>
          <c:showCatName val="0"/>
          <c:showSerName val="0"/>
          <c:showPercent val="0"/>
          <c:showBubbleSize val="0"/>
        </c:dLbls>
        <c:marker val="1"/>
        <c:smooth val="0"/>
        <c:axId val="564285960"/>
        <c:axId val="564288008"/>
      </c:lineChart>
      <c:catAx>
        <c:axId val="56428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Vgs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288008"/>
        <c:crosses val="autoZero"/>
        <c:auto val="1"/>
        <c:lblAlgn val="ctr"/>
        <c:lblOffset val="100"/>
        <c:noMultiLvlLbl val="0"/>
      </c:catAx>
      <c:valAx>
        <c:axId val="56428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 (mA)</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28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𝑔𝑚 vs 𝑖𝐷</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in!$J$1:$J$9</c:f>
              <c:strCache>
                <c:ptCount val="9"/>
              </c:strCache>
            </c:strRef>
          </c:tx>
          <c:spPr>
            <a:ln w="28575" cap="rnd">
              <a:solidFill>
                <a:schemeClr val="accent1"/>
              </a:solidFill>
              <a:round/>
            </a:ln>
            <a:effectLst/>
          </c:spPr>
          <c:marker>
            <c:symbol val="none"/>
          </c:marker>
          <c:cat>
            <c:numRef>
              <c:f>in!$M$12:$M$63</c:f>
              <c:numCache>
                <c:formatCode>0.00</c:formatCode>
                <c:ptCount val="52"/>
                <c:pt idx="0">
                  <c:v>-0.80770528697337707</c:v>
                </c:pt>
                <c:pt idx="1">
                  <c:v>-0.68132263083210509</c:v>
                </c:pt>
                <c:pt idx="2">
                  <c:v>-0.54521823191073437</c:v>
                </c:pt>
                <c:pt idx="3">
                  <c:v>-0.41397470437941208</c:v>
                </c:pt>
                <c:pt idx="4">
                  <c:v>-0.28273117684808979</c:v>
                </c:pt>
                <c:pt idx="5">
                  <c:v>-0.15148764931676753</c:v>
                </c:pt>
                <c:pt idx="6">
                  <c:v>-1.5383250395396798E-2</c:v>
                </c:pt>
                <c:pt idx="7">
                  <c:v>0.11586027713592552</c:v>
                </c:pt>
                <c:pt idx="8">
                  <c:v>0.24710380466724652</c:v>
                </c:pt>
                <c:pt idx="9">
                  <c:v>0.38320820358861857</c:v>
                </c:pt>
                <c:pt idx="10">
                  <c:v>0.51445173111993547</c:v>
                </c:pt>
                <c:pt idx="11">
                  <c:v>0.65055613004130497</c:v>
                </c:pt>
                <c:pt idx="12">
                  <c:v>0.78179965757263381</c:v>
                </c:pt>
                <c:pt idx="13">
                  <c:v>0.91304318510394966</c:v>
                </c:pt>
                <c:pt idx="14">
                  <c:v>1.0442867126352653</c:v>
                </c:pt>
                <c:pt idx="15">
                  <c:v>1.1755302401665944</c:v>
                </c:pt>
                <c:pt idx="16">
                  <c:v>1.3116346390879636</c:v>
                </c:pt>
                <c:pt idx="17">
                  <c:v>1.4428781666192922</c:v>
                </c:pt>
                <c:pt idx="18">
                  <c:v>1.5741216941506082</c:v>
                </c:pt>
                <c:pt idx="19">
                  <c:v>1.7102260930719775</c:v>
                </c:pt>
                <c:pt idx="20">
                  <c:v>1.8414696206033063</c:v>
                </c:pt>
                <c:pt idx="21">
                  <c:v>1.9727131481346223</c:v>
                </c:pt>
                <c:pt idx="22">
                  <c:v>2.1088175470559918</c:v>
                </c:pt>
                <c:pt idx="23">
                  <c:v>2.2400610745873202</c:v>
                </c:pt>
                <c:pt idx="24">
                  <c:v>2.3713046021186361</c:v>
                </c:pt>
                <c:pt idx="25">
                  <c:v>2.502548129649965</c:v>
                </c:pt>
                <c:pt idx="26">
                  <c:v>2.6386525285713347</c:v>
                </c:pt>
                <c:pt idx="27">
                  <c:v>2.7698960561026507</c:v>
                </c:pt>
                <c:pt idx="28">
                  <c:v>2.9011395836339795</c:v>
                </c:pt>
                <c:pt idx="29">
                  <c:v>3.0323831111652946</c:v>
                </c:pt>
                <c:pt idx="30">
                  <c:v>3.1636266386966234</c:v>
                </c:pt>
                <c:pt idx="31">
                  <c:v>3.2948701662279398</c:v>
                </c:pt>
                <c:pt idx="32">
                  <c:v>3.4309745651493091</c:v>
                </c:pt>
                <c:pt idx="33">
                  <c:v>3.5622180926806379</c:v>
                </c:pt>
                <c:pt idx="34">
                  <c:v>3.6983224916020072</c:v>
                </c:pt>
                <c:pt idx="35">
                  <c:v>3.8295660191333223</c:v>
                </c:pt>
                <c:pt idx="36">
                  <c:v>3.9608095466646516</c:v>
                </c:pt>
                <c:pt idx="37">
                  <c:v>4.0920530741959675</c:v>
                </c:pt>
                <c:pt idx="38">
                  <c:v>4.2232966017272968</c:v>
                </c:pt>
                <c:pt idx="39">
                  <c:v>4.3545401292586119</c:v>
                </c:pt>
                <c:pt idx="40">
                  <c:v>4.4857836567899403</c:v>
                </c:pt>
                <c:pt idx="41">
                  <c:v>4.6218880557113096</c:v>
                </c:pt>
                <c:pt idx="42">
                  <c:v>4.7531315832426264</c:v>
                </c:pt>
                <c:pt idx="43">
                  <c:v>4.8843751107739539</c:v>
                </c:pt>
                <c:pt idx="44">
                  <c:v>5.0204795096953241</c:v>
                </c:pt>
                <c:pt idx="45">
                  <c:v>5.1517230372266392</c:v>
                </c:pt>
                <c:pt idx="46">
                  <c:v>5.2878274361480084</c:v>
                </c:pt>
                <c:pt idx="47">
                  <c:v>5.4190709636793377</c:v>
                </c:pt>
                <c:pt idx="48">
                  <c:v>5.5503144912106537</c:v>
                </c:pt>
                <c:pt idx="49">
                  <c:v>5.686418890132023</c:v>
                </c:pt>
              </c:numCache>
            </c:numRef>
          </c:cat>
          <c:val>
            <c:numRef>
              <c:f>in!$I$12:$I$63</c:f>
              <c:numCache>
                <c:formatCode>0.00</c:formatCode>
                <c:ptCount val="52"/>
                <c:pt idx="0">
                  <c:v>-2.1452935774351901E-2</c:v>
                </c:pt>
                <c:pt idx="1">
                  <c:v>-1.36364345580531E-2</c:v>
                </c:pt>
                <c:pt idx="2">
                  <c:v>-2.1452935774351901E-2</c:v>
                </c:pt>
                <c:pt idx="3">
                  <c:v>-1.36364345580531E-2</c:v>
                </c:pt>
                <c:pt idx="4">
                  <c:v>-1.36364345580531E-2</c:v>
                </c:pt>
                <c:pt idx="5">
                  <c:v>-1.36364345580531E-2</c:v>
                </c:pt>
                <c:pt idx="6">
                  <c:v>-1.36364345580531E-2</c:v>
                </c:pt>
                <c:pt idx="7">
                  <c:v>1.9965678745444003E-3</c:v>
                </c:pt>
                <c:pt idx="8">
                  <c:v>1.7629570307141903E-2</c:v>
                </c:pt>
                <c:pt idx="9">
                  <c:v>4.1079073956038201E-2</c:v>
                </c:pt>
                <c:pt idx="10">
                  <c:v>8.0161580037532001E-2</c:v>
                </c:pt>
                <c:pt idx="11">
                  <c:v>0.119244086119025</c:v>
                </c:pt>
                <c:pt idx="12">
                  <c:v>0.16614309341681802</c:v>
                </c:pt>
                <c:pt idx="13">
                  <c:v>0.220858601930909</c:v>
                </c:pt>
                <c:pt idx="14">
                  <c:v>0.28339061166130003</c:v>
                </c:pt>
                <c:pt idx="15">
                  <c:v>0.34592262139169</c:v>
                </c:pt>
                <c:pt idx="16">
                  <c:v>0.42408763355467699</c:v>
                </c:pt>
                <c:pt idx="17">
                  <c:v>0.51006914693396399</c:v>
                </c:pt>
                <c:pt idx="18">
                  <c:v>0.59605066031325005</c:v>
                </c:pt>
                <c:pt idx="19">
                  <c:v>0.68984867490883606</c:v>
                </c:pt>
                <c:pt idx="20">
                  <c:v>0.78364668950442107</c:v>
                </c:pt>
                <c:pt idx="21">
                  <c:v>0.88526120531630503</c:v>
                </c:pt>
                <c:pt idx="22">
                  <c:v>0.99469222234448806</c:v>
                </c:pt>
                <c:pt idx="23">
                  <c:v>1.1119397405889702</c:v>
                </c:pt>
                <c:pt idx="24">
                  <c:v>1.22918725883345</c:v>
                </c:pt>
                <c:pt idx="25">
                  <c:v>1.3620677795105298</c:v>
                </c:pt>
                <c:pt idx="26">
                  <c:v>1.48713179897131</c:v>
                </c:pt>
                <c:pt idx="27">
                  <c:v>1.62001231964838</c:v>
                </c:pt>
                <c:pt idx="28">
                  <c:v>1.75289284032546</c:v>
                </c:pt>
                <c:pt idx="29">
                  <c:v>1.8935898622188398</c:v>
                </c:pt>
                <c:pt idx="30">
                  <c:v>2.0342868841122197</c:v>
                </c:pt>
                <c:pt idx="31">
                  <c:v>2.1828004072218996</c:v>
                </c:pt>
                <c:pt idx="32">
                  <c:v>2.3391304315478698</c:v>
                </c:pt>
                <c:pt idx="33">
                  <c:v>2.4954604558738502</c:v>
                </c:pt>
                <c:pt idx="34">
                  <c:v>2.6596069814161201</c:v>
                </c:pt>
                <c:pt idx="35">
                  <c:v>2.8081205045258</c:v>
                </c:pt>
                <c:pt idx="36">
                  <c:v>2.9722670300680698</c:v>
                </c:pt>
                <c:pt idx="37">
                  <c:v>3.1442300568266401</c:v>
                </c:pt>
                <c:pt idx="38">
                  <c:v>3.3083765823689202</c:v>
                </c:pt>
                <c:pt idx="39">
                  <c:v>3.47252310791119</c:v>
                </c:pt>
                <c:pt idx="40">
                  <c:v>3.6523026358860702</c:v>
                </c:pt>
                <c:pt idx="41">
                  <c:v>3.81644916142834</c:v>
                </c:pt>
                <c:pt idx="42">
                  <c:v>3.9884121881869099</c:v>
                </c:pt>
                <c:pt idx="43">
                  <c:v>4.1681917161617799</c:v>
                </c:pt>
                <c:pt idx="44">
                  <c:v>4.3245217404877598</c:v>
                </c:pt>
                <c:pt idx="45">
                  <c:v>4.4886682660300297</c:v>
                </c:pt>
                <c:pt idx="46">
                  <c:v>4.6449982903560096</c:v>
                </c:pt>
                <c:pt idx="47">
                  <c:v>4.7700623098167894</c:v>
                </c:pt>
                <c:pt idx="48">
                  <c:v>4.9029428304938705</c:v>
                </c:pt>
                <c:pt idx="49">
                  <c:v>5.0358233511709498</c:v>
                </c:pt>
              </c:numCache>
            </c:numRef>
          </c:val>
          <c:smooth val="0"/>
          <c:extLst>
            <c:ext xmlns:c16="http://schemas.microsoft.com/office/drawing/2014/chart" uri="{C3380CC4-5D6E-409C-BE32-E72D297353CC}">
              <c16:uniqueId val="{00000000-2480-4865-B2FA-3D5703E29A2E}"/>
            </c:ext>
          </c:extLst>
        </c:ser>
        <c:dLbls>
          <c:showLegendKey val="0"/>
          <c:showVal val="0"/>
          <c:showCatName val="0"/>
          <c:showSerName val="0"/>
          <c:showPercent val="0"/>
          <c:showBubbleSize val="0"/>
        </c:dLbls>
        <c:smooth val="0"/>
        <c:axId val="268018783"/>
        <c:axId val="268017823"/>
      </c:lineChart>
      <c:catAx>
        <c:axId val="268018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17823"/>
        <c:crosses val="autoZero"/>
        <c:auto val="1"/>
        <c:lblAlgn val="ctr"/>
        <c:lblOffset val="100"/>
        <c:noMultiLvlLbl val="0"/>
      </c:catAx>
      <c:valAx>
        <c:axId val="268017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a:t>
                </a:r>
                <a:r>
                  <a:rPr lang="en-US" baseline="0"/>
                  <a:t> (mA)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018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Vgs</a:t>
            </a:r>
            <a:r>
              <a:rPr lang="en-US" baseline="0"/>
              <a:t> vs gm theory and gm measured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in!$L$1:$L$9</c:f>
              <c:strCache>
                <c:ptCount val="9"/>
              </c:strCache>
            </c:strRef>
          </c:tx>
          <c:spPr>
            <a:ln w="28575" cap="rnd">
              <a:solidFill>
                <a:schemeClr val="accent1"/>
              </a:solidFill>
              <a:round/>
            </a:ln>
            <a:effectLst/>
          </c:spPr>
          <c:marker>
            <c:symbol val="none"/>
          </c:marker>
          <c:cat>
            <c:numRef>
              <c:f>in!$K$12:$K$63</c:f>
              <c:numCache>
                <c:formatCode>0.00</c:formatCode>
                <c:ptCount val="52"/>
                <c:pt idx="0">
                  <c:v>8.9489579007273501E-2</c:v>
                </c:pt>
                <c:pt idx="1">
                  <c:v>0.18501690791224101</c:v>
                </c:pt>
                <c:pt idx="2">
                  <c:v>0.287892492886822</c:v>
                </c:pt>
                <c:pt idx="3">
                  <c:v>0.38709394982659701</c:v>
                </c:pt>
                <c:pt idx="4">
                  <c:v>0.48629540676637201</c:v>
                </c:pt>
                <c:pt idx="5">
                  <c:v>0.58549686370614695</c:v>
                </c:pt>
                <c:pt idx="6">
                  <c:v>0.688372448680728</c:v>
                </c:pt>
                <c:pt idx="7">
                  <c:v>0.787573905620503</c:v>
                </c:pt>
                <c:pt idx="8">
                  <c:v>0.886775362560277</c:v>
                </c:pt>
                <c:pt idx="9">
                  <c:v>0.98965094753485905</c:v>
                </c:pt>
                <c:pt idx="10">
                  <c:v>1.0888524044746299</c:v>
                </c:pt>
                <c:pt idx="11">
                  <c:v>1.1917279894492101</c:v>
                </c:pt>
                <c:pt idx="12">
                  <c:v>1.29092944638899</c:v>
                </c:pt>
                <c:pt idx="13">
                  <c:v>1.3901309033287601</c:v>
                </c:pt>
                <c:pt idx="14">
                  <c:v>1.48933236026853</c:v>
                </c:pt>
                <c:pt idx="15">
                  <c:v>1.5885338172083101</c:v>
                </c:pt>
                <c:pt idx="16">
                  <c:v>1.69140940218289</c:v>
                </c:pt>
                <c:pt idx="17">
                  <c:v>1.7906108591226699</c:v>
                </c:pt>
                <c:pt idx="18">
                  <c:v>1.88981231606244</c:v>
                </c:pt>
                <c:pt idx="19">
                  <c:v>1.99268790103702</c:v>
                </c:pt>
                <c:pt idx="20">
                  <c:v>2.0918893579767999</c:v>
                </c:pt>
                <c:pt idx="21">
                  <c:v>2.1910908149165702</c:v>
                </c:pt>
                <c:pt idx="22">
                  <c:v>2.2939663998911501</c:v>
                </c:pt>
                <c:pt idx="23">
                  <c:v>2.3931678568309298</c:v>
                </c:pt>
                <c:pt idx="24">
                  <c:v>2.4923693137707001</c:v>
                </c:pt>
                <c:pt idx="25">
                  <c:v>2.5915707707104798</c:v>
                </c:pt>
                <c:pt idx="26">
                  <c:v>2.6944463556850602</c:v>
                </c:pt>
                <c:pt idx="27">
                  <c:v>2.7936478126248301</c:v>
                </c:pt>
                <c:pt idx="28">
                  <c:v>2.8928492695646102</c:v>
                </c:pt>
                <c:pt idx="29">
                  <c:v>2.9920507265043801</c:v>
                </c:pt>
                <c:pt idx="30">
                  <c:v>3.0912521834441602</c:v>
                </c:pt>
                <c:pt idx="31">
                  <c:v>3.1904536403839301</c:v>
                </c:pt>
                <c:pt idx="32">
                  <c:v>3.29332922535851</c:v>
                </c:pt>
                <c:pt idx="33">
                  <c:v>3.3925306822982901</c:v>
                </c:pt>
                <c:pt idx="34">
                  <c:v>3.4954062672728701</c:v>
                </c:pt>
                <c:pt idx="35">
                  <c:v>3.59460772421264</c:v>
                </c:pt>
                <c:pt idx="36">
                  <c:v>3.6938091811524201</c:v>
                </c:pt>
                <c:pt idx="37">
                  <c:v>3.79301063809219</c:v>
                </c:pt>
                <c:pt idx="38">
                  <c:v>3.8922120950319701</c:v>
                </c:pt>
                <c:pt idx="39">
                  <c:v>3.99141355197174</c:v>
                </c:pt>
                <c:pt idx="40">
                  <c:v>4.0906150089115201</c:v>
                </c:pt>
                <c:pt idx="41">
                  <c:v>4.1934905938861</c:v>
                </c:pt>
                <c:pt idx="42">
                  <c:v>4.2926920508258704</c:v>
                </c:pt>
                <c:pt idx="43">
                  <c:v>4.3918935077656496</c:v>
                </c:pt>
                <c:pt idx="44">
                  <c:v>4.4947690927402304</c:v>
                </c:pt>
                <c:pt idx="45">
                  <c:v>4.5939705496799998</c:v>
                </c:pt>
                <c:pt idx="46">
                  <c:v>4.6968461346545798</c:v>
                </c:pt>
                <c:pt idx="47">
                  <c:v>4.7960475915943599</c:v>
                </c:pt>
                <c:pt idx="48">
                  <c:v>4.8952490485341302</c:v>
                </c:pt>
                <c:pt idx="49">
                  <c:v>4.9981246335087102</c:v>
                </c:pt>
              </c:numCache>
            </c:numRef>
          </c:cat>
          <c:val>
            <c:numRef>
              <c:f>in!$L$12:$L$63</c:f>
              <c:numCache>
                <c:formatCode>0.00</c:formatCode>
                <c:ptCount val="52"/>
                <c:pt idx="0">
                  <c:v>7.0278688247346038E-2</c:v>
                </c:pt>
                <c:pt idx="1">
                  <c:v>5.2958766093739236E-2</c:v>
                </c:pt>
                <c:pt idx="2">
                  <c:v>0.10411329764230787</c:v>
                </c:pt>
                <c:pt idx="3">
                  <c:v>8.7159928997833092E-2</c:v>
                </c:pt>
                <c:pt idx="4">
                  <c:v>0.12761948025277453</c:v>
                </c:pt>
                <c:pt idx="5">
                  <c:v>0.2381844724856704</c:v>
                </c:pt>
                <c:pt idx="6">
                  <c:v>0.25</c:v>
                </c:pt>
                <c:pt idx="7">
                  <c:v>0.26</c:v>
                </c:pt>
                <c:pt idx="8">
                  <c:v>0.27</c:v>
                </c:pt>
                <c:pt idx="9">
                  <c:v>0.35</c:v>
                </c:pt>
                <c:pt idx="10">
                  <c:v>0.41229823508915453</c:v>
                </c:pt>
                <c:pt idx="11">
                  <c:v>0.4850001979858482</c:v>
                </c:pt>
                <c:pt idx="12">
                  <c:v>0.56231109968228354</c:v>
                </c:pt>
                <c:pt idx="13">
                  <c:v>0.64004843390036625</c:v>
                </c:pt>
                <c:pt idx="14">
                  <c:v>0.71805142149471957</c:v>
                </c:pt>
                <c:pt idx="15">
                  <c:v>0.77863692904462856</c:v>
                </c:pt>
                <c:pt idx="16">
                  <c:v>0.85552473603925638</c:v>
                </c:pt>
                <c:pt idx="17">
                  <c:v>0.93538248343553732</c:v>
                </c:pt>
                <c:pt idx="18">
                  <c:v>1.0019238366700012</c:v>
                </c:pt>
                <c:pt idx="19">
                  <c:v>1.067308937223634</c:v>
                </c:pt>
                <c:pt idx="20">
                  <c:v>1.1260186522921645</c:v>
                </c:pt>
                <c:pt idx="21">
                  <c:v>1.187400789355459</c:v>
                </c:pt>
                <c:pt idx="22">
                  <c:v>1.2480717566096931</c:v>
                </c:pt>
                <c:pt idx="23">
                  <c:v>1.3134430069682124</c:v>
                </c:pt>
                <c:pt idx="24">
                  <c:v>1.371578111039566</c:v>
                </c:pt>
                <c:pt idx="25">
                  <c:v>1.4401446677027399</c:v>
                </c:pt>
                <c:pt idx="26">
                  <c:v>1.4912727983205185</c:v>
                </c:pt>
                <c:pt idx="27">
                  <c:v>1.5475499841755636</c:v>
                </c:pt>
                <c:pt idx="28">
                  <c:v>1.5987353664973938</c:v>
                </c:pt>
                <c:pt idx="29">
                  <c:v>1.6523106058012642</c:v>
                </c:pt>
                <c:pt idx="30">
                  <c:v>1.7014406913638049</c:v>
                </c:pt>
                <c:pt idx="31">
                  <c:v>1.7529339810440299</c:v>
                </c:pt>
                <c:pt idx="32">
                  <c:v>1.8039594885793959</c:v>
                </c:pt>
                <c:pt idx="33">
                  <c:v>1.853617098798499</c:v>
                </c:pt>
                <c:pt idx="34">
                  <c:v>1.902841109396787</c:v>
                </c:pt>
                <c:pt idx="35">
                  <c:v>1.9402425282269531</c:v>
                </c:pt>
                <c:pt idx="36">
                  <c:v>1.9856088683140067</c:v>
                </c:pt>
                <c:pt idx="37">
                  <c:v>2.0331194585001766</c:v>
                </c:pt>
                <c:pt idx="38">
                  <c:v>2.0727799305802619</c:v>
                </c:pt>
                <c:pt idx="39">
                  <c:v>2.1100497115173846</c:v>
                </c:pt>
                <c:pt idx="40">
                  <c:v>2.154359976751568</c:v>
                </c:pt>
                <c:pt idx="41">
                  <c:v>2.184891619921602</c:v>
                </c:pt>
                <c:pt idx="42">
                  <c:v>2.2202917098169173</c:v>
                </c:pt>
                <c:pt idx="43">
                  <c:v>2.2580238066966283</c:v>
                </c:pt>
                <c:pt idx="44">
                  <c:v>2.2792015191443395</c:v>
                </c:pt>
                <c:pt idx="45">
                  <c:v>2.3054454104173447</c:v>
                </c:pt>
                <c:pt idx="46">
                  <c:v>2.324331802558842</c:v>
                </c:pt>
                <c:pt idx="47">
                  <c:v>2.3291049252482314</c:v>
                </c:pt>
                <c:pt idx="48">
                  <c:v>2.3373786746734457</c:v>
                </c:pt>
                <c:pt idx="49">
                  <c:v>2.3432653915668475</c:v>
                </c:pt>
              </c:numCache>
            </c:numRef>
          </c:val>
          <c:smooth val="0"/>
          <c:extLst>
            <c:ext xmlns:c16="http://schemas.microsoft.com/office/drawing/2014/chart" uri="{C3380CC4-5D6E-409C-BE32-E72D297353CC}">
              <c16:uniqueId val="{00000000-0F2C-4BDF-B9B5-41D23C022C44}"/>
            </c:ext>
          </c:extLst>
        </c:ser>
        <c:ser>
          <c:idx val="1"/>
          <c:order val="1"/>
          <c:tx>
            <c:strRef>
              <c:f>in!$M$1:$M$9</c:f>
              <c:strCache>
                <c:ptCount val="9"/>
              </c:strCache>
            </c:strRef>
          </c:tx>
          <c:spPr>
            <a:ln w="28575" cap="rnd">
              <a:solidFill>
                <a:schemeClr val="accent2"/>
              </a:solidFill>
              <a:round/>
            </a:ln>
            <a:effectLst/>
          </c:spPr>
          <c:marker>
            <c:symbol val="none"/>
          </c:marker>
          <c:cat>
            <c:numRef>
              <c:f>in!$K$12:$K$63</c:f>
              <c:numCache>
                <c:formatCode>0.00</c:formatCode>
                <c:ptCount val="52"/>
                <c:pt idx="0">
                  <c:v>8.9489579007273501E-2</c:v>
                </c:pt>
                <c:pt idx="1">
                  <c:v>0.18501690791224101</c:v>
                </c:pt>
                <c:pt idx="2">
                  <c:v>0.287892492886822</c:v>
                </c:pt>
                <c:pt idx="3">
                  <c:v>0.38709394982659701</c:v>
                </c:pt>
                <c:pt idx="4">
                  <c:v>0.48629540676637201</c:v>
                </c:pt>
                <c:pt idx="5">
                  <c:v>0.58549686370614695</c:v>
                </c:pt>
                <c:pt idx="6">
                  <c:v>0.688372448680728</c:v>
                </c:pt>
                <c:pt idx="7">
                  <c:v>0.787573905620503</c:v>
                </c:pt>
                <c:pt idx="8">
                  <c:v>0.886775362560277</c:v>
                </c:pt>
                <c:pt idx="9">
                  <c:v>0.98965094753485905</c:v>
                </c:pt>
                <c:pt idx="10">
                  <c:v>1.0888524044746299</c:v>
                </c:pt>
                <c:pt idx="11">
                  <c:v>1.1917279894492101</c:v>
                </c:pt>
                <c:pt idx="12">
                  <c:v>1.29092944638899</c:v>
                </c:pt>
                <c:pt idx="13">
                  <c:v>1.3901309033287601</c:v>
                </c:pt>
                <c:pt idx="14">
                  <c:v>1.48933236026853</c:v>
                </c:pt>
                <c:pt idx="15">
                  <c:v>1.5885338172083101</c:v>
                </c:pt>
                <c:pt idx="16">
                  <c:v>1.69140940218289</c:v>
                </c:pt>
                <c:pt idx="17">
                  <c:v>1.7906108591226699</c:v>
                </c:pt>
                <c:pt idx="18">
                  <c:v>1.88981231606244</c:v>
                </c:pt>
                <c:pt idx="19">
                  <c:v>1.99268790103702</c:v>
                </c:pt>
                <c:pt idx="20">
                  <c:v>2.0918893579767999</c:v>
                </c:pt>
                <c:pt idx="21">
                  <c:v>2.1910908149165702</c:v>
                </c:pt>
                <c:pt idx="22">
                  <c:v>2.2939663998911501</c:v>
                </c:pt>
                <c:pt idx="23">
                  <c:v>2.3931678568309298</c:v>
                </c:pt>
                <c:pt idx="24">
                  <c:v>2.4923693137707001</c:v>
                </c:pt>
                <c:pt idx="25">
                  <c:v>2.5915707707104798</c:v>
                </c:pt>
                <c:pt idx="26">
                  <c:v>2.6944463556850602</c:v>
                </c:pt>
                <c:pt idx="27">
                  <c:v>2.7936478126248301</c:v>
                </c:pt>
                <c:pt idx="28">
                  <c:v>2.8928492695646102</c:v>
                </c:pt>
                <c:pt idx="29">
                  <c:v>2.9920507265043801</c:v>
                </c:pt>
                <c:pt idx="30">
                  <c:v>3.0912521834441602</c:v>
                </c:pt>
                <c:pt idx="31">
                  <c:v>3.1904536403839301</c:v>
                </c:pt>
                <c:pt idx="32">
                  <c:v>3.29332922535851</c:v>
                </c:pt>
                <c:pt idx="33">
                  <c:v>3.3925306822982901</c:v>
                </c:pt>
                <c:pt idx="34">
                  <c:v>3.4954062672728701</c:v>
                </c:pt>
                <c:pt idx="35">
                  <c:v>3.59460772421264</c:v>
                </c:pt>
                <c:pt idx="36">
                  <c:v>3.6938091811524201</c:v>
                </c:pt>
                <c:pt idx="37">
                  <c:v>3.79301063809219</c:v>
                </c:pt>
                <c:pt idx="38">
                  <c:v>3.8922120950319701</c:v>
                </c:pt>
                <c:pt idx="39">
                  <c:v>3.99141355197174</c:v>
                </c:pt>
                <c:pt idx="40">
                  <c:v>4.0906150089115201</c:v>
                </c:pt>
                <c:pt idx="41">
                  <c:v>4.1934905938861</c:v>
                </c:pt>
                <c:pt idx="42">
                  <c:v>4.2926920508258704</c:v>
                </c:pt>
                <c:pt idx="43">
                  <c:v>4.3918935077656496</c:v>
                </c:pt>
                <c:pt idx="44">
                  <c:v>4.4947690927402304</c:v>
                </c:pt>
                <c:pt idx="45">
                  <c:v>4.5939705496799998</c:v>
                </c:pt>
                <c:pt idx="46">
                  <c:v>4.6968461346545798</c:v>
                </c:pt>
                <c:pt idx="47">
                  <c:v>4.7960475915943599</c:v>
                </c:pt>
                <c:pt idx="48">
                  <c:v>4.8952490485341302</c:v>
                </c:pt>
                <c:pt idx="49">
                  <c:v>4.9981246335087102</c:v>
                </c:pt>
              </c:numCache>
            </c:numRef>
          </c:cat>
          <c:val>
            <c:numRef>
              <c:f>in!$M$12:$M$63</c:f>
              <c:numCache>
                <c:formatCode>0.00</c:formatCode>
                <c:ptCount val="52"/>
                <c:pt idx="0">
                  <c:v>-0.80770528697337707</c:v>
                </c:pt>
                <c:pt idx="1">
                  <c:v>-0.68132263083210509</c:v>
                </c:pt>
                <c:pt idx="2">
                  <c:v>-0.54521823191073437</c:v>
                </c:pt>
                <c:pt idx="3">
                  <c:v>-0.41397470437941208</c:v>
                </c:pt>
                <c:pt idx="4">
                  <c:v>-0.28273117684808979</c:v>
                </c:pt>
                <c:pt idx="5">
                  <c:v>-0.15148764931676753</c:v>
                </c:pt>
                <c:pt idx="6">
                  <c:v>-1.5383250395396798E-2</c:v>
                </c:pt>
                <c:pt idx="7">
                  <c:v>0.11586027713592552</c:v>
                </c:pt>
                <c:pt idx="8">
                  <c:v>0.24710380466724652</c:v>
                </c:pt>
                <c:pt idx="9">
                  <c:v>0.38320820358861857</c:v>
                </c:pt>
                <c:pt idx="10">
                  <c:v>0.51445173111993547</c:v>
                </c:pt>
                <c:pt idx="11">
                  <c:v>0.65055613004130497</c:v>
                </c:pt>
                <c:pt idx="12">
                  <c:v>0.78179965757263381</c:v>
                </c:pt>
                <c:pt idx="13">
                  <c:v>0.91304318510394966</c:v>
                </c:pt>
                <c:pt idx="14">
                  <c:v>1.0442867126352653</c:v>
                </c:pt>
                <c:pt idx="15">
                  <c:v>1.1755302401665944</c:v>
                </c:pt>
                <c:pt idx="16">
                  <c:v>1.3116346390879636</c:v>
                </c:pt>
                <c:pt idx="17">
                  <c:v>1.4428781666192922</c:v>
                </c:pt>
                <c:pt idx="18">
                  <c:v>1.5741216941506082</c:v>
                </c:pt>
                <c:pt idx="19">
                  <c:v>1.7102260930719775</c:v>
                </c:pt>
                <c:pt idx="20">
                  <c:v>1.8414696206033063</c:v>
                </c:pt>
                <c:pt idx="21">
                  <c:v>1.9727131481346223</c:v>
                </c:pt>
                <c:pt idx="22">
                  <c:v>2.1088175470559918</c:v>
                </c:pt>
                <c:pt idx="23">
                  <c:v>2.2400610745873202</c:v>
                </c:pt>
                <c:pt idx="24">
                  <c:v>2.3713046021186361</c:v>
                </c:pt>
                <c:pt idx="25">
                  <c:v>2.502548129649965</c:v>
                </c:pt>
                <c:pt idx="26">
                  <c:v>2.6386525285713347</c:v>
                </c:pt>
                <c:pt idx="27">
                  <c:v>2.7698960561026507</c:v>
                </c:pt>
                <c:pt idx="28">
                  <c:v>2.9011395836339795</c:v>
                </c:pt>
                <c:pt idx="29">
                  <c:v>3.0323831111652946</c:v>
                </c:pt>
                <c:pt idx="30">
                  <c:v>3.1636266386966234</c:v>
                </c:pt>
                <c:pt idx="31">
                  <c:v>3.2948701662279398</c:v>
                </c:pt>
                <c:pt idx="32">
                  <c:v>3.4309745651493091</c:v>
                </c:pt>
                <c:pt idx="33">
                  <c:v>3.5622180926806379</c:v>
                </c:pt>
                <c:pt idx="34">
                  <c:v>3.6983224916020072</c:v>
                </c:pt>
                <c:pt idx="35">
                  <c:v>3.8295660191333223</c:v>
                </c:pt>
                <c:pt idx="36">
                  <c:v>3.9608095466646516</c:v>
                </c:pt>
                <c:pt idx="37">
                  <c:v>4.0920530741959675</c:v>
                </c:pt>
                <c:pt idx="38">
                  <c:v>4.2232966017272968</c:v>
                </c:pt>
                <c:pt idx="39">
                  <c:v>4.3545401292586119</c:v>
                </c:pt>
                <c:pt idx="40">
                  <c:v>4.4857836567899403</c:v>
                </c:pt>
                <c:pt idx="41">
                  <c:v>4.6218880557113096</c:v>
                </c:pt>
                <c:pt idx="42">
                  <c:v>4.7531315832426264</c:v>
                </c:pt>
                <c:pt idx="43">
                  <c:v>4.8843751107739539</c:v>
                </c:pt>
                <c:pt idx="44">
                  <c:v>5.0204795096953241</c:v>
                </c:pt>
                <c:pt idx="45">
                  <c:v>5.1517230372266392</c:v>
                </c:pt>
                <c:pt idx="46">
                  <c:v>5.2878274361480084</c:v>
                </c:pt>
                <c:pt idx="47">
                  <c:v>5.4190709636793377</c:v>
                </c:pt>
                <c:pt idx="48">
                  <c:v>5.5503144912106537</c:v>
                </c:pt>
                <c:pt idx="49">
                  <c:v>5.686418890132023</c:v>
                </c:pt>
              </c:numCache>
            </c:numRef>
          </c:val>
          <c:smooth val="0"/>
          <c:extLst>
            <c:ext xmlns:c16="http://schemas.microsoft.com/office/drawing/2014/chart" uri="{C3380CC4-5D6E-409C-BE32-E72D297353CC}">
              <c16:uniqueId val="{00000001-0F2C-4BDF-B9B5-41D23C022C44}"/>
            </c:ext>
          </c:extLst>
        </c:ser>
        <c:dLbls>
          <c:showLegendKey val="0"/>
          <c:showVal val="0"/>
          <c:showCatName val="0"/>
          <c:showSerName val="0"/>
          <c:showPercent val="0"/>
          <c:showBubbleSize val="0"/>
        </c:dLbls>
        <c:smooth val="0"/>
        <c:axId val="324137615"/>
        <c:axId val="224545151"/>
      </c:lineChart>
      <c:catAx>
        <c:axId val="324137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Vgs</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45151"/>
        <c:crosses val="autoZero"/>
        <c:auto val="1"/>
        <c:lblAlgn val="ctr"/>
        <c:lblOffset val="100"/>
        <c:noMultiLvlLbl val="0"/>
      </c:catAx>
      <c:valAx>
        <c:axId val="2245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gm (orange - theory)</a:t>
                </a:r>
              </a:p>
              <a:p>
                <a:pPr>
                  <a:defRPr/>
                </a:pPr>
                <a:r>
                  <a:rPr lang="en-US"/>
                  <a:t>(blue</a:t>
                </a:r>
                <a:r>
                  <a:rPr lang="en-US" baseline="0"/>
                  <a:t> - measured)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13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9</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Mae Laine</dc:creator>
  <cp:keywords/>
  <dc:description/>
  <cp:lastModifiedBy>Julia Laine</cp:lastModifiedBy>
  <cp:revision>5</cp:revision>
  <cp:lastPrinted>2024-09-14T06:30:00Z</cp:lastPrinted>
  <dcterms:created xsi:type="dcterms:W3CDTF">2024-09-12T18:40:00Z</dcterms:created>
  <dcterms:modified xsi:type="dcterms:W3CDTF">2024-09-14T06:51:00Z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2024-09-14T03:45:46Z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9b0fb647-b650-49f6-8b4c-64457b356ba2</vt:lpwstr>
  </property>
  <property fmtid="{D5CDD505-2E9C-101B-9397-08002B2CF9AE}" pid="8" name="MSIP_Label_4044bd30-2ed7-4c9d-9d12-46200872a97b_ContentBits">
    <vt:lpwstr>0</vt:lpwstr>
  </property>
</Properties>
</file>