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170BF" w14:textId="0F6718FA" w:rsidR="0B29DD0A" w:rsidRDefault="0B29DD0A" w:rsidP="00602DEE">
      <w:pPr>
        <w:pStyle w:val="Heading2"/>
        <w:jc w:val="center"/>
      </w:pPr>
      <w:bookmarkStart w:id="0" w:name="_Hlk178535964"/>
      <w:bookmarkEnd w:id="0"/>
      <w:r w:rsidRPr="06FF4A8E">
        <w:rPr>
          <w:rFonts w:eastAsia="Aptos"/>
        </w:rPr>
        <w:t>Julia Laine</w:t>
      </w:r>
    </w:p>
    <w:p w14:paraId="362924E0" w14:textId="0135FA47" w:rsidR="0B29DD0A" w:rsidRDefault="0B29DD0A" w:rsidP="00602DEE">
      <w:pPr>
        <w:pStyle w:val="Heading3"/>
        <w:jc w:val="center"/>
      </w:pPr>
      <w:r w:rsidRPr="06FF4A8E">
        <w:rPr>
          <w:rFonts w:eastAsia="Aptos"/>
        </w:rPr>
        <w:t>Partners: Devin Radzley, Geetika Chitturi</w:t>
      </w:r>
    </w:p>
    <w:p w14:paraId="3D6D0A9C" w14:textId="251FABA1" w:rsidR="0B29DD0A" w:rsidRDefault="0B29DD0A" w:rsidP="00602DEE">
      <w:pPr>
        <w:pStyle w:val="Heading3"/>
        <w:jc w:val="center"/>
      </w:pPr>
      <w:r w:rsidRPr="06FF4A8E">
        <w:rPr>
          <w:rFonts w:eastAsia="Aptos"/>
        </w:rPr>
        <w:t>Section: 009</w:t>
      </w:r>
    </w:p>
    <w:p w14:paraId="2D74279C" w14:textId="36649E85" w:rsidR="0B29DD0A" w:rsidRDefault="0B29DD0A" w:rsidP="00602DEE">
      <w:pPr>
        <w:pStyle w:val="Heading3"/>
        <w:jc w:val="center"/>
      </w:pPr>
      <w:r w:rsidRPr="06FF4A8E">
        <w:rPr>
          <w:rFonts w:eastAsia="Aptos"/>
        </w:rPr>
        <w:t>Lab:</w:t>
      </w:r>
      <w:r w:rsidR="00A40B5B">
        <w:rPr>
          <w:rFonts w:eastAsia="Aptos"/>
        </w:rPr>
        <w:t xml:space="preserve"> 05</w:t>
      </w:r>
    </w:p>
    <w:p w14:paraId="39850D7E" w14:textId="3BEDB38F" w:rsidR="0B29DD0A" w:rsidRDefault="0B29DD0A" w:rsidP="00602DEE">
      <w:pPr>
        <w:pStyle w:val="Heading3"/>
        <w:jc w:val="center"/>
      </w:pPr>
      <w:r w:rsidRPr="06FF4A8E">
        <w:rPr>
          <w:rFonts w:eastAsia="Aptos"/>
        </w:rPr>
        <w:t>AD2 #: 210321AA2E82</w:t>
      </w:r>
    </w:p>
    <w:p w14:paraId="50B8F54D" w14:textId="0009317E" w:rsidR="0B29DD0A" w:rsidRDefault="0B29DD0A" w:rsidP="00602DEE">
      <w:pPr>
        <w:pStyle w:val="Heading3"/>
        <w:jc w:val="center"/>
      </w:pPr>
      <w:r w:rsidRPr="06FF4A8E">
        <w:rPr>
          <w:rFonts w:eastAsia="Aptos"/>
        </w:rPr>
        <w:t>Date:</w:t>
      </w:r>
      <w:r w:rsidR="00ED0B22">
        <w:rPr>
          <w:rFonts w:eastAsia="Aptos"/>
        </w:rPr>
        <w:t xml:space="preserve"> 9/24/2024</w:t>
      </w:r>
    </w:p>
    <w:p w14:paraId="5F49548D" w14:textId="38DFC8DF" w:rsidR="06FF4A8E" w:rsidRDefault="06FF4A8E" w:rsidP="06FF4A8E">
      <w:pPr>
        <w:rPr>
          <w:rFonts w:ascii="Aptos" w:eastAsia="Aptos" w:hAnsi="Aptos" w:cs="Aptos"/>
        </w:rPr>
      </w:pPr>
    </w:p>
    <w:p w14:paraId="73F95BD7" w14:textId="406C66AE" w:rsidR="00031575" w:rsidRDefault="0B29DD0A" w:rsidP="00602DEE">
      <w:pPr>
        <w:pStyle w:val="Heading3"/>
        <w:jc w:val="center"/>
        <w:rPr>
          <w:rFonts w:eastAsia="Aptos"/>
        </w:rPr>
      </w:pPr>
      <w:r w:rsidRPr="06FF4A8E">
        <w:rPr>
          <w:rFonts w:eastAsia="Aptos"/>
        </w:rPr>
        <w:t>Abstract</w:t>
      </w:r>
    </w:p>
    <w:p w14:paraId="5A14FED5" w14:textId="0145436F" w:rsidR="00031575" w:rsidRDefault="00096AD3" w:rsidP="00DE0C64">
      <w:pPr>
        <w:ind w:firstLine="72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The purpose of these experiments was </w:t>
      </w:r>
      <w:r w:rsidR="00814BB4">
        <w:rPr>
          <w:rFonts w:ascii="Aptos" w:eastAsia="Aptos" w:hAnsi="Aptos" w:cs="Aptos"/>
        </w:rPr>
        <w:t>to demonstrate how each of the building blocks of an opamp work. First, a current mirror was built</w:t>
      </w:r>
      <w:r w:rsidR="003C1556">
        <w:rPr>
          <w:rFonts w:ascii="Aptos" w:eastAsia="Aptos" w:hAnsi="Aptos" w:cs="Aptos"/>
        </w:rPr>
        <w:t xml:space="preserve"> using an ALD1106</w:t>
      </w:r>
      <w:r w:rsidR="00814BB4">
        <w:rPr>
          <w:rFonts w:ascii="Aptos" w:eastAsia="Aptos" w:hAnsi="Aptos" w:cs="Aptos"/>
        </w:rPr>
        <w:t xml:space="preserve">. </w:t>
      </w:r>
      <w:r w:rsidR="00874E99">
        <w:rPr>
          <w:rFonts w:ascii="Aptos" w:eastAsia="Aptos" w:hAnsi="Aptos" w:cs="Aptos"/>
        </w:rPr>
        <w:t xml:space="preserve">Current values </w:t>
      </w:r>
      <w:r w:rsidR="007F39DB">
        <w:rPr>
          <w:rFonts w:ascii="Aptos" w:eastAsia="Aptos" w:hAnsi="Aptos" w:cs="Aptos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F39DB">
        <w:rPr>
          <w:rFonts w:ascii="Aptos" w:eastAsia="Aptos" w:hAnsi="Aptos" w:cs="Aptos"/>
        </w:rPr>
        <w:t xml:space="preserve">and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</m:oMath>
      <w:r w:rsidR="007F39DB">
        <w:rPr>
          <w:rFonts w:ascii="Aptos" w:eastAsia="Aptos" w:hAnsi="Aptos" w:cs="Aptos"/>
        </w:rPr>
        <w:t xml:space="preserve"> were </w:t>
      </w:r>
      <w:r w:rsidR="00145F67">
        <w:rPr>
          <w:rFonts w:ascii="Aptos" w:eastAsia="Aptos" w:hAnsi="Aptos" w:cs="Aptos"/>
        </w:rPr>
        <w:t xml:space="preserve">measured to verify the current mirror worked. Next, </w:t>
      </w:r>
      <w:r w:rsidR="000D0736">
        <w:rPr>
          <w:rFonts w:ascii="Aptos" w:eastAsia="Aptos" w:hAnsi="Aptos" w:cs="Aptos"/>
        </w:rPr>
        <w:t xml:space="preserve">a differential amplifier using resistive loads was built </w:t>
      </w:r>
      <w:r w:rsidR="003C1556">
        <w:rPr>
          <w:rFonts w:ascii="Aptos" w:eastAsia="Aptos" w:hAnsi="Aptos" w:cs="Aptos"/>
        </w:rPr>
        <w:t xml:space="preserve">(using an ALD1105) </w:t>
      </w:r>
      <w:r w:rsidR="000D0736">
        <w:rPr>
          <w:rFonts w:ascii="Aptos" w:eastAsia="Aptos" w:hAnsi="Aptos" w:cs="Aptos"/>
        </w:rPr>
        <w:t>and attached to the current mirror.</w:t>
      </w:r>
      <w:r w:rsidR="006427F1">
        <w:rPr>
          <w:rFonts w:ascii="Aptos" w:eastAsia="Aptos" w:hAnsi="Aptos" w:cs="Aptos"/>
        </w:rPr>
        <w:t xml:space="preserve"> The common mode, differential, and single ended gains were found to verify the differential amplifier. </w:t>
      </w:r>
      <w:r w:rsidR="00497B29">
        <w:rPr>
          <w:rFonts w:ascii="Aptos" w:eastAsia="Aptos" w:hAnsi="Aptos" w:cs="Aptos"/>
        </w:rPr>
        <w:t xml:space="preserve">The CMRR was also found in decibels. Finally, the resistive load in the differential amplifier was replaced by active loads using </w:t>
      </w:r>
      <w:r w:rsidR="003C1556">
        <w:rPr>
          <w:rFonts w:ascii="Aptos" w:eastAsia="Aptos" w:hAnsi="Aptos" w:cs="Aptos"/>
        </w:rPr>
        <w:t>the same ALD1105.</w:t>
      </w:r>
      <w:r w:rsidR="00DE0C64">
        <w:rPr>
          <w:rFonts w:ascii="Aptos" w:eastAsia="Aptos" w:hAnsi="Aptos" w:cs="Aptos"/>
        </w:rPr>
        <w:t xml:space="preserve"> The experiment was important to understand how opamps work below the surface. All measurements were taken using an AD2</w:t>
      </w:r>
      <w:r w:rsidR="006A003E">
        <w:rPr>
          <w:rFonts w:ascii="Aptos" w:eastAsia="Aptos" w:hAnsi="Aptos" w:cs="Aptos"/>
        </w:rPr>
        <w:t>, and all waveforms and power supplies were provided by the same AD2.</w:t>
      </w:r>
    </w:p>
    <w:p w14:paraId="275FE26B" w14:textId="77777777" w:rsidR="00690F2F" w:rsidRDefault="00690F2F">
      <w:pPr>
        <w:rPr>
          <w:rFonts w:asciiTheme="majorHAnsi" w:eastAsia="Aptos" w:hAnsiTheme="majorHAnsi" w:cstheme="majorBidi"/>
          <w:color w:val="0F4761" w:themeColor="accent1" w:themeShade="BF"/>
          <w:sz w:val="32"/>
          <w:szCs w:val="32"/>
        </w:rPr>
      </w:pPr>
      <w:r>
        <w:rPr>
          <w:rFonts w:eastAsia="Aptos"/>
        </w:rPr>
        <w:br w:type="page"/>
      </w:r>
    </w:p>
    <w:p w14:paraId="441D4E8F" w14:textId="2FF36469" w:rsidR="0B29DD0A" w:rsidRDefault="00D3305F" w:rsidP="00602DEE">
      <w:pPr>
        <w:pStyle w:val="Heading2"/>
        <w:rPr>
          <w:rFonts w:eastAsia="Aptos"/>
        </w:rPr>
      </w:pPr>
      <w:r>
        <w:rPr>
          <w:rFonts w:eastAsia="Aptos"/>
        </w:rPr>
        <w:lastRenderedPageBreak/>
        <w:t>Task</w:t>
      </w:r>
      <w:r w:rsidR="00ED0B22">
        <w:rPr>
          <w:rFonts w:eastAsia="Aptos"/>
        </w:rPr>
        <w:t xml:space="preserve"> 1</w:t>
      </w:r>
    </w:p>
    <w:p w14:paraId="33710077" w14:textId="4688EACC" w:rsidR="00D3305F" w:rsidRDefault="00D3305F" w:rsidP="00602DEE">
      <w:pPr>
        <w:pStyle w:val="Heading3"/>
        <w:rPr>
          <w:rFonts w:eastAsia="Aptos"/>
        </w:rPr>
      </w:pPr>
      <w:r>
        <w:rPr>
          <w:rFonts w:eastAsia="Aptos"/>
        </w:rPr>
        <w:t>Objective</w:t>
      </w:r>
    </w:p>
    <w:p w14:paraId="19123AA4" w14:textId="4B4ABC6F" w:rsidR="00E75BC3" w:rsidRPr="009B7AAA" w:rsidRDefault="009B7AAA" w:rsidP="009B7AAA">
      <w:r>
        <w:t xml:space="preserve">The objective of this task is to </w:t>
      </w:r>
      <w:r w:rsidR="007973E0">
        <w:t>demonstrate how a current mirror is built and works.</w:t>
      </w:r>
    </w:p>
    <w:p w14:paraId="21B1B1EA" w14:textId="4C3959EA" w:rsidR="00D3305F" w:rsidRDefault="00D3305F" w:rsidP="00602DEE">
      <w:pPr>
        <w:pStyle w:val="Heading3"/>
        <w:rPr>
          <w:rFonts w:eastAsia="Aptos"/>
        </w:rPr>
      </w:pPr>
      <w:r>
        <w:rPr>
          <w:rFonts w:eastAsia="Aptos"/>
        </w:rPr>
        <w:t>Procedure</w:t>
      </w:r>
    </w:p>
    <w:p w14:paraId="789C8216" w14:textId="19D40268" w:rsidR="008F3FD2" w:rsidRDefault="00227A45" w:rsidP="007A6689">
      <w:r>
        <w:t xml:space="preserve">First,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were chosen so the </w:t>
      </w:r>
      <w:r w:rsidR="007C1EFF">
        <w:t>MOSFETs</w:t>
      </w:r>
      <w:r>
        <w:t xml:space="preserve"> in the circuit stay in saturation. </w:t>
      </w:r>
      <w:r w:rsidR="00F83FA5">
        <w:t>The values for both were set to 1k</w:t>
      </w:r>
      <w:r w:rsidR="007C1EFF">
        <w:t>Ω</w:t>
      </w:r>
      <w:r w:rsidR="00F83FA5">
        <w:t xml:space="preserve"> and then verified using equations below. </w:t>
      </w:r>
      <w:r>
        <w:t>Afterwards, the circuit was built.</w:t>
      </w:r>
      <w:r w:rsidR="00396F4A">
        <w:t xml:space="preserve"> From the circuit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396F4A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396F4A">
        <w:t xml:space="preserve">were measured.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233380">
        <w:t xml:space="preserve">vs </w:t>
      </w:r>
      <w:r w:rsidR="0023338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396F4A">
        <w:t xml:space="preserve">was plotted over .1ma – 5ma. The results were compared to the expected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233380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A6689">
        <w:t>and analyzed on the differences.</w:t>
      </w:r>
    </w:p>
    <w:p w14:paraId="74FA26EF" w14:textId="77777777" w:rsidR="00E75BC3" w:rsidRPr="00457E0C" w:rsidRDefault="00E75BC3" w:rsidP="007A6689"/>
    <w:p w14:paraId="2DA309CD" w14:textId="3BE4E95F" w:rsidR="00D3305F" w:rsidRDefault="00D3305F" w:rsidP="00602DEE">
      <w:pPr>
        <w:pStyle w:val="Heading3"/>
        <w:rPr>
          <w:rFonts w:eastAsia="Aptos"/>
        </w:rPr>
      </w:pPr>
      <w:r>
        <w:rPr>
          <w:rFonts w:eastAsia="Aptos"/>
        </w:rPr>
        <w:t>Results</w:t>
      </w:r>
    </w:p>
    <w:p w14:paraId="732B40BF" w14:textId="34064E8A" w:rsidR="00233380" w:rsidRPr="00233380" w:rsidRDefault="00233380" w:rsidP="00233380">
      <w:pPr>
        <w:jc w:val="center"/>
      </w:pPr>
      <w:r>
        <w:t>Circuit Diagram:</w:t>
      </w:r>
    </w:p>
    <w:p w14:paraId="39BDDDB1" w14:textId="6EC2732B" w:rsidR="00165656" w:rsidRDefault="00165656" w:rsidP="00233380">
      <w:pPr>
        <w:jc w:val="center"/>
      </w:pPr>
      <w:r w:rsidRPr="00165656">
        <w:drawing>
          <wp:inline distT="0" distB="0" distL="0" distR="0" wp14:anchorId="391B55B4" wp14:editId="7FD1B08A">
            <wp:extent cx="2655570" cy="2957945"/>
            <wp:effectExtent l="0" t="0" r="0" b="0"/>
            <wp:docPr id="7956040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0400" name="Picture 1" descr="A diagram of a circuit&#10;&#10;Description automatically generated"/>
                    <pic:cNvPicPr/>
                  </pic:nvPicPr>
                  <pic:blipFill>
                    <a:blip r:embed="rId4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7611"/>
                              </a14:imgEffect>
                              <a14:imgEffect>
                                <a14:saturation sat="9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526" cy="296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9693" w14:textId="77777777" w:rsidR="00233380" w:rsidRDefault="00233380" w:rsidP="00233380">
      <w:pPr>
        <w:jc w:val="center"/>
      </w:pPr>
    </w:p>
    <w:p w14:paraId="1CAC5CB6" w14:textId="7F58DDF7" w:rsidR="00193342" w:rsidRDefault="00193342" w:rsidP="00233380">
      <w:pPr>
        <w:jc w:val="center"/>
      </w:pPr>
      <w:r>
        <w:t>Equations used to verify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233380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</m:oMath>
      <w:r w:rsidR="00233380">
        <w:t>:</w:t>
      </w:r>
    </w:p>
    <w:p w14:paraId="4631FC39" w14:textId="61BAF40E" w:rsidR="00F83FA5" w:rsidRPr="00193342" w:rsidRDefault="000A7C1E" w:rsidP="00165656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GS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DS1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REF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REF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REF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REF</m:t>
              </m:r>
            </m:sub>
          </m:sSub>
        </m:oMath>
      </m:oMathPara>
    </w:p>
    <w:p w14:paraId="0A7459A7" w14:textId="505D9387" w:rsidR="00960ED9" w:rsidRPr="00193342" w:rsidRDefault="00960ED9" w:rsidP="00165656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GS2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DS2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REF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REF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OUT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TEST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REF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REF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REF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TEST</m:t>
              </m:r>
            </m:sub>
          </m:sSub>
        </m:oMath>
      </m:oMathPara>
    </w:p>
    <w:p w14:paraId="0C923566" w14:textId="77777777" w:rsidR="00193342" w:rsidRPr="00193342" w:rsidRDefault="00193342" w:rsidP="00165656">
      <w:pPr>
        <w:rPr>
          <w:sz w:val="22"/>
          <w:szCs w:val="22"/>
        </w:rPr>
      </w:pPr>
    </w:p>
    <w:p w14:paraId="648FD61C" w14:textId="22C7D129" w:rsidR="00F60731" w:rsidRDefault="00233380" w:rsidP="00233380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F60731">
        <w:t xml:space="preserve"> measurements</w:t>
      </w:r>
    </w:p>
    <w:tbl>
      <w:tblPr>
        <w:tblW w:w="2245" w:type="dxa"/>
        <w:jc w:val="center"/>
        <w:tblLook w:val="04A0" w:firstRow="1" w:lastRow="0" w:firstColumn="1" w:lastColumn="0" w:noHBand="0" w:noVBand="1"/>
      </w:tblPr>
      <w:tblGrid>
        <w:gridCol w:w="1053"/>
        <w:gridCol w:w="1192"/>
      </w:tblGrid>
      <w:tr w:rsidR="009D075C" w:rsidRPr="009D075C" w14:paraId="4F79EBD3" w14:textId="77777777" w:rsidTr="00B35E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3CC229D7" w14:textId="2E8B42FC" w:rsidR="009D075C" w:rsidRPr="009D075C" w:rsidRDefault="00ED45FB" w:rsidP="009D07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9D07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R</w:t>
            </w:r>
            <w:r w:rsidR="009D075C" w:rsidRPr="009D07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ef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 xml:space="preserve"> (</w:t>
            </w:r>
            <w:r w:rsidR="00B35E5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mA)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7FCBFB70" w14:textId="21ABCFFC" w:rsidR="009D075C" w:rsidRPr="009D075C" w:rsidRDefault="00B35E57" w:rsidP="009D07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9D07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T</w:t>
            </w:r>
            <w:r w:rsidR="009D075C" w:rsidRPr="009D075C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est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 xml:space="preserve"> (mA) </w:t>
            </w:r>
          </w:p>
        </w:tc>
      </w:tr>
      <w:tr w:rsidR="009D075C" w:rsidRPr="009D075C" w14:paraId="77B39630" w14:textId="77777777" w:rsidTr="00B35E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1358EC79" w14:textId="77777777" w:rsidR="009D075C" w:rsidRPr="009D075C" w:rsidRDefault="009D075C" w:rsidP="009D0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D07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0.037676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5574AA3C" w14:textId="77777777" w:rsidR="009D075C" w:rsidRPr="009D075C" w:rsidRDefault="009D075C" w:rsidP="009D0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D07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0.10786</w:t>
            </w:r>
          </w:p>
        </w:tc>
      </w:tr>
      <w:tr w:rsidR="009D075C" w:rsidRPr="009D075C" w14:paraId="2A592A75" w14:textId="77777777" w:rsidTr="00B35E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99D6" w14:textId="77777777" w:rsidR="009D075C" w:rsidRPr="009D075C" w:rsidRDefault="009D075C" w:rsidP="009D0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D07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0.21402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B7DE2" w14:textId="77777777" w:rsidR="009D075C" w:rsidRPr="009D075C" w:rsidRDefault="009D075C" w:rsidP="009D0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D07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0.5047</w:t>
            </w:r>
          </w:p>
        </w:tc>
      </w:tr>
      <w:tr w:rsidR="009D075C" w:rsidRPr="009D075C" w14:paraId="6125F20F" w14:textId="77777777" w:rsidTr="00B35E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39BE9ECD" w14:textId="77777777" w:rsidR="009D075C" w:rsidRPr="009D075C" w:rsidRDefault="009D075C" w:rsidP="009D0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D07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0.43812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60DEDF36" w14:textId="77777777" w:rsidR="009D075C" w:rsidRPr="009D075C" w:rsidRDefault="009D075C" w:rsidP="009D0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D07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</w:tr>
      <w:tr w:rsidR="009D075C" w:rsidRPr="009D075C" w14:paraId="71CB6365" w14:textId="77777777" w:rsidTr="00B35E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40251" w14:textId="77777777" w:rsidR="009D075C" w:rsidRPr="009D075C" w:rsidRDefault="009D075C" w:rsidP="009D0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D07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0.68426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9A13D" w14:textId="77777777" w:rsidR="009D075C" w:rsidRPr="009D075C" w:rsidRDefault="009D075C" w:rsidP="009D0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D07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1.5077</w:t>
            </w:r>
          </w:p>
        </w:tc>
      </w:tr>
      <w:tr w:rsidR="009D075C" w:rsidRPr="009D075C" w14:paraId="595AD299" w14:textId="77777777" w:rsidTr="00B35E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22B10969" w14:textId="77777777" w:rsidR="009D075C" w:rsidRPr="009D075C" w:rsidRDefault="009D075C" w:rsidP="009D0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D07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0.926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7CC2D463" w14:textId="77777777" w:rsidR="009D075C" w:rsidRPr="009D075C" w:rsidRDefault="009D075C" w:rsidP="009D0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D07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2.011</w:t>
            </w:r>
          </w:p>
        </w:tc>
      </w:tr>
      <w:tr w:rsidR="009D075C" w:rsidRPr="009D075C" w14:paraId="744745BD" w14:textId="77777777" w:rsidTr="00B35E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E2282" w14:textId="77777777" w:rsidR="009D075C" w:rsidRPr="009D075C" w:rsidRDefault="009D075C" w:rsidP="009D0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D07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1.1802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E906C" w14:textId="77777777" w:rsidR="009D075C" w:rsidRPr="009D075C" w:rsidRDefault="009D075C" w:rsidP="009D0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D07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2.4997</w:t>
            </w:r>
          </w:p>
        </w:tc>
      </w:tr>
      <w:tr w:rsidR="009D075C" w:rsidRPr="009D075C" w14:paraId="54E8FCBB" w14:textId="77777777" w:rsidTr="00B35E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6D4B60F0" w14:textId="77777777" w:rsidR="009D075C" w:rsidRPr="009D075C" w:rsidRDefault="009D075C" w:rsidP="009D0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D07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1.44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7FD2CBFF" w14:textId="77777777" w:rsidR="009D075C" w:rsidRPr="009D075C" w:rsidRDefault="009D075C" w:rsidP="009D0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D07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3.05</w:t>
            </w:r>
          </w:p>
        </w:tc>
      </w:tr>
      <w:tr w:rsidR="009D075C" w:rsidRPr="009D075C" w14:paraId="50B23D58" w14:textId="77777777" w:rsidTr="00B35E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47EF5" w14:textId="77777777" w:rsidR="009D075C" w:rsidRPr="009D075C" w:rsidRDefault="009D075C" w:rsidP="009D0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D07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1.672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73B7F" w14:textId="77777777" w:rsidR="009D075C" w:rsidRPr="009D075C" w:rsidRDefault="009D075C" w:rsidP="009D0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D07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3.49</w:t>
            </w:r>
          </w:p>
        </w:tc>
      </w:tr>
      <w:tr w:rsidR="009D075C" w:rsidRPr="009D075C" w14:paraId="4EE00B5C" w14:textId="77777777" w:rsidTr="00B35E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60E83A60" w14:textId="77777777" w:rsidR="009D075C" w:rsidRPr="009D075C" w:rsidRDefault="009D075C" w:rsidP="009D0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D07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2.083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481453CF" w14:textId="77777777" w:rsidR="009D075C" w:rsidRPr="009D075C" w:rsidRDefault="009D075C" w:rsidP="009D0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D07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4.29</w:t>
            </w:r>
          </w:p>
        </w:tc>
      </w:tr>
      <w:tr w:rsidR="009D075C" w:rsidRPr="009D075C" w14:paraId="41AD6831" w14:textId="77777777" w:rsidTr="00B35E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09620" w14:textId="77777777" w:rsidR="009D075C" w:rsidRPr="009D075C" w:rsidRDefault="009D075C" w:rsidP="009D0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D07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2.2052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C0AF6" w14:textId="77777777" w:rsidR="009D075C" w:rsidRPr="009D075C" w:rsidRDefault="009D075C" w:rsidP="009D0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D07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4.542</w:t>
            </w:r>
          </w:p>
        </w:tc>
      </w:tr>
      <w:tr w:rsidR="009D075C" w:rsidRPr="009D075C" w14:paraId="10D57415" w14:textId="77777777" w:rsidTr="00B35E57">
        <w:trPr>
          <w:trHeight w:val="288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3482FE23" w14:textId="77777777" w:rsidR="009D075C" w:rsidRPr="009D075C" w:rsidRDefault="009D075C" w:rsidP="009D0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D07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2.51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205C527E" w14:textId="77777777" w:rsidR="009D075C" w:rsidRPr="009D075C" w:rsidRDefault="009D075C" w:rsidP="009D07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9D075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5.09</w:t>
            </w:r>
          </w:p>
        </w:tc>
      </w:tr>
    </w:tbl>
    <w:p w14:paraId="6A243DEB" w14:textId="77777777" w:rsidR="008A26FB" w:rsidRDefault="008A26FB" w:rsidP="00165656"/>
    <w:p w14:paraId="2D2A889E" w14:textId="50E42163" w:rsidR="00F60731" w:rsidRDefault="00B35E57" w:rsidP="00B35E5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vs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F60731">
        <w:t xml:space="preserve"> plot</w:t>
      </w:r>
    </w:p>
    <w:p w14:paraId="63631AE4" w14:textId="2C0E4659" w:rsidR="00453016" w:rsidRDefault="00B96722" w:rsidP="00B35E57">
      <w:pPr>
        <w:jc w:val="center"/>
      </w:pPr>
      <w:r>
        <w:rPr>
          <w:noProof/>
        </w:rPr>
        <w:drawing>
          <wp:inline distT="0" distB="0" distL="0" distR="0" wp14:anchorId="3AADA0DE" wp14:editId="03CB65C0">
            <wp:extent cx="4572000" cy="2571750"/>
            <wp:effectExtent l="0" t="0" r="0" b="0"/>
            <wp:docPr id="175227446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3EB2A49-D1F8-3089-3C3A-99CAC5B40A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4B47735" w14:textId="107AE9A1" w:rsidR="00F60731" w:rsidRDefault="00B35E57" w:rsidP="00E071AA">
      <w:r>
        <w:t>T</w:t>
      </w:r>
      <w:r w:rsidR="00193342">
        <w:t xml:space="preserve">he graph shows a linear relationship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and</w:t>
      </w: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  <w:r w:rsidR="007158E5">
        <w:t>It has a slope of approximately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F1887">
        <w:t xml:space="preserve">= 2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 w:rsidR="00E071AA">
        <w:t xml:space="preserve">. It is not perfect since we are not using perfectly ideal </w:t>
      </w:r>
      <w:r w:rsidR="00E75BC3">
        <w:t>MOSFETs.</w:t>
      </w:r>
    </w:p>
    <w:p w14:paraId="6B8FD0E2" w14:textId="77777777" w:rsidR="00E75BC3" w:rsidRPr="00165656" w:rsidRDefault="00E75BC3" w:rsidP="00E071AA"/>
    <w:p w14:paraId="565AF9F5" w14:textId="3BE64DF1" w:rsidR="00ED0B22" w:rsidRDefault="00D3305F" w:rsidP="00602DEE">
      <w:pPr>
        <w:pStyle w:val="Heading3"/>
        <w:rPr>
          <w:rFonts w:eastAsia="Aptos"/>
        </w:rPr>
      </w:pPr>
      <w:r>
        <w:rPr>
          <w:rFonts w:eastAsia="Aptos"/>
        </w:rPr>
        <w:t>Conclusions</w:t>
      </w:r>
    </w:p>
    <w:p w14:paraId="0D48E95A" w14:textId="711A3F2F" w:rsidR="00ED0B22" w:rsidRDefault="00546195">
      <w:pPr>
        <w:rPr>
          <w:rFonts w:eastAsia="Aptos" w:cstheme="majorBidi"/>
          <w:color w:val="0F4761" w:themeColor="accent1" w:themeShade="BF"/>
          <w:sz w:val="28"/>
          <w:szCs w:val="28"/>
        </w:rPr>
      </w:pPr>
      <w:r>
        <w:t xml:space="preserve">This task was successful because the current mirror was </w:t>
      </w:r>
      <w:r w:rsidR="00062255">
        <w:t>built,</w:t>
      </w:r>
      <w:r>
        <w:t xml:space="preserve"> and the values of current </w:t>
      </w:r>
      <w:r w:rsidR="00062255">
        <w:t>were what was expected to be from the current mirror.</w:t>
      </w:r>
      <w:r w:rsidR="00ED0B22">
        <w:rPr>
          <w:rFonts w:eastAsia="Aptos"/>
        </w:rPr>
        <w:br w:type="page"/>
      </w:r>
    </w:p>
    <w:p w14:paraId="412CCA28" w14:textId="6AEDBB5E" w:rsidR="00ED0B22" w:rsidRDefault="00ED0B22" w:rsidP="00ED0B22">
      <w:pPr>
        <w:pStyle w:val="Heading2"/>
        <w:rPr>
          <w:rFonts w:eastAsia="Aptos"/>
        </w:rPr>
      </w:pPr>
      <w:r>
        <w:rPr>
          <w:rFonts w:eastAsia="Aptos"/>
        </w:rPr>
        <w:lastRenderedPageBreak/>
        <w:t xml:space="preserve">Task </w:t>
      </w:r>
      <w:r>
        <w:rPr>
          <w:rFonts w:eastAsia="Aptos"/>
        </w:rPr>
        <w:t>2</w:t>
      </w:r>
    </w:p>
    <w:p w14:paraId="6E543DAA" w14:textId="77777777" w:rsidR="00ED0B22" w:rsidRDefault="00ED0B22" w:rsidP="00ED0B22">
      <w:pPr>
        <w:pStyle w:val="Heading3"/>
        <w:rPr>
          <w:rFonts w:eastAsia="Aptos"/>
        </w:rPr>
      </w:pPr>
      <w:r>
        <w:rPr>
          <w:rFonts w:eastAsia="Aptos"/>
        </w:rPr>
        <w:t>Objective</w:t>
      </w:r>
    </w:p>
    <w:p w14:paraId="5D53C185" w14:textId="724FA2F7" w:rsidR="00D743AF" w:rsidRPr="00D743AF" w:rsidRDefault="00D743AF" w:rsidP="00D743AF">
      <w:r>
        <w:t>The purpose of this task is to find the differential gai</w:t>
      </w:r>
      <w:r w:rsidR="007D16FE">
        <w:t>n,</w:t>
      </w:r>
      <w:r>
        <w:t xml:space="preserve"> the single ended gain</w:t>
      </w:r>
      <w:r w:rsidR="007D16FE">
        <w:t>, and the common mode gain</w:t>
      </w:r>
      <w:r w:rsidR="00CD604F">
        <w:t xml:space="preserve"> and compute minimum the CMRR of the circuit</w:t>
      </w:r>
      <w:r w:rsidR="00546195">
        <w:t>. This task demonstrates how to find the different types of gain.</w:t>
      </w:r>
    </w:p>
    <w:p w14:paraId="30CE9A7F" w14:textId="3739C1A4" w:rsidR="00ED0B22" w:rsidRDefault="00ED0B22" w:rsidP="00546195">
      <w:pPr>
        <w:pStyle w:val="Heading3"/>
        <w:tabs>
          <w:tab w:val="left" w:pos="6022"/>
        </w:tabs>
        <w:rPr>
          <w:rFonts w:eastAsia="Aptos"/>
        </w:rPr>
      </w:pPr>
      <w:r>
        <w:rPr>
          <w:rFonts w:eastAsia="Aptos"/>
        </w:rPr>
        <w:t>Procedure</w:t>
      </w:r>
      <w:r w:rsidR="00546195">
        <w:rPr>
          <w:rFonts w:eastAsia="Aptos"/>
        </w:rPr>
        <w:tab/>
      </w:r>
    </w:p>
    <w:p w14:paraId="033CEB00" w14:textId="5F845925" w:rsidR="00784774" w:rsidRDefault="006400B4" w:rsidP="00784774">
      <w:r>
        <w:t>First, the circuit below was built using an ALD1106 and an ALD1105.</w:t>
      </w:r>
      <w:r w:rsidR="00FF226B">
        <w:t xml:space="preserve"> The value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FF226B">
        <w:t xml:space="preserve">from the prelab was used so that the gain in the circuit would be equal to 4.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in+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37525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in-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FF226B">
        <w:t>were grounded</w:t>
      </w:r>
      <w:r w:rsidR="00CF5FDB">
        <w:t>.</w:t>
      </w:r>
      <w:r w:rsidR="007B059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D5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675574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D6</m:t>
            </m:r>
          </m:sub>
        </m:sSub>
      </m:oMath>
      <w:r w:rsidR="00675574">
        <w:t xml:space="preserve"> </w:t>
      </w:r>
      <w:r w:rsidR="007B0598">
        <w:t>were measured. Next, the function generator was configured to output a 1kHz sin wave.</w:t>
      </w:r>
      <w:r w:rsidR="00D22798">
        <w:t xml:space="preserve"> The signal was attached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in+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4F5E0B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in-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D22798">
        <w:t xml:space="preserve"> was left as ground.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OD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D22798">
        <w:t>was measured with the oscilloscope</w:t>
      </w:r>
      <w:r w:rsidR="00394A61">
        <w:t>.</w:t>
      </w:r>
      <w:r w:rsidR="00114CBD">
        <w:t xml:space="preserve"> </w:t>
      </w:r>
    </w:p>
    <w:p w14:paraId="04E08E05" w14:textId="23BFD5C1" w:rsidR="003B3A23" w:rsidRDefault="00114CBD" w:rsidP="00784774">
      <w:r>
        <w:t xml:space="preserve">Afterwards, the function generator amplitude was adjusted until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OD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was 250mV peak to peak. The </w:t>
      </w:r>
      <w:r w:rsidR="008B6A25">
        <w:t>single</w:t>
      </w:r>
      <w:r>
        <w:t xml:space="preserve"> ended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was plotted and the single ended gain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was measured. The gain was compared to the expected value.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OD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84774">
        <w:t>was measured and plotted and the differential gain was calculated. This was also compared to the single ended value.</w:t>
      </w:r>
    </w:p>
    <w:p w14:paraId="5F601B23" w14:textId="586412F7" w:rsidR="0085272F" w:rsidRDefault="00784774" w:rsidP="00784774">
      <w:r>
        <w:t xml:space="preserve">Next, the function generator </w:t>
      </w:r>
      <w:r w:rsidR="00226323">
        <w:t xml:space="preserve">amplitude was set to </w:t>
      </w:r>
      <m:oMath>
        <m:r>
          <w:rPr>
            <w:rFonts w:ascii="Cambria Math" w:hAnsi="Cambria Math"/>
          </w:rPr>
          <m:t>250m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  <w:r w:rsidR="00226323"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in+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A63F99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in-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226323">
        <w:t xml:space="preserve">were shorted together.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D5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643937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D6</m:t>
            </m:r>
          </m:sub>
        </m:sSub>
      </m:oMath>
      <w:r w:rsidR="00643937">
        <w:t xml:space="preserve"> </w:t>
      </w:r>
      <w:r w:rsidR="0085272F">
        <w:t>measurements were taken and compared to nonideal differential amplifier behavior was compared. The common mode gain and CMRR was also calculated.</w:t>
      </w:r>
    </w:p>
    <w:p w14:paraId="48F13685" w14:textId="77777777" w:rsidR="00BB29C0" w:rsidRDefault="00BB29C0">
      <w:pPr>
        <w:rPr>
          <w:rFonts w:eastAsia="Aptos" w:cstheme="majorBidi"/>
          <w:color w:val="0F4761" w:themeColor="accent1" w:themeShade="BF"/>
          <w:sz w:val="28"/>
          <w:szCs w:val="28"/>
        </w:rPr>
      </w:pPr>
      <w:r>
        <w:rPr>
          <w:rFonts w:eastAsia="Aptos"/>
        </w:rPr>
        <w:br w:type="page"/>
      </w:r>
    </w:p>
    <w:p w14:paraId="0109B7CF" w14:textId="1178235C" w:rsidR="00ED0B22" w:rsidRDefault="00ED0B22" w:rsidP="00ED0B22">
      <w:pPr>
        <w:pStyle w:val="Heading3"/>
        <w:rPr>
          <w:rFonts w:eastAsia="Aptos"/>
        </w:rPr>
      </w:pPr>
      <w:r>
        <w:rPr>
          <w:rFonts w:eastAsia="Aptos"/>
        </w:rPr>
        <w:lastRenderedPageBreak/>
        <w:t>Results</w:t>
      </w:r>
    </w:p>
    <w:p w14:paraId="2A67E661" w14:textId="5B1FF804" w:rsidR="00F60731" w:rsidRDefault="00455DC2" w:rsidP="002235D7">
      <w:pPr>
        <w:jc w:val="center"/>
      </w:pPr>
      <w:r>
        <w:t>Circuit diagram</w:t>
      </w:r>
    </w:p>
    <w:p w14:paraId="0C2B58A1" w14:textId="0804058A" w:rsidR="0032185D" w:rsidRDefault="0032185D" w:rsidP="002235D7">
      <w:pPr>
        <w:jc w:val="center"/>
      </w:pPr>
      <w:r w:rsidRPr="0032185D">
        <w:drawing>
          <wp:inline distT="0" distB="0" distL="0" distR="0" wp14:anchorId="1D553E99" wp14:editId="15F74BD7">
            <wp:extent cx="2186305" cy="3131127"/>
            <wp:effectExtent l="0" t="0" r="4445" b="0"/>
            <wp:docPr id="132434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47707" name=""/>
                    <pic:cNvPicPr/>
                  </pic:nvPicPr>
                  <pic:blipFill>
                    <a:blip r:embed="rId7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-2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561" cy="315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94A1" w14:textId="77777777" w:rsidR="00BB29C0" w:rsidRDefault="00BB29C0" w:rsidP="002235D7">
      <w:pPr>
        <w:jc w:val="center"/>
      </w:pPr>
    </w:p>
    <w:p w14:paraId="24866445" w14:textId="5B263AD6" w:rsidR="00E91C31" w:rsidRDefault="00F46EF2" w:rsidP="00F46EF2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D5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D6</m:t>
            </m:r>
          </m:sub>
        </m:sSub>
      </m:oMath>
      <w:r>
        <w:t xml:space="preserve"> </w:t>
      </w:r>
      <w:r w:rsidR="00E91C31">
        <w:t>voltages</w:t>
      </w:r>
    </w:p>
    <w:tbl>
      <w:tblPr>
        <w:tblW w:w="2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0"/>
        <w:gridCol w:w="1360"/>
      </w:tblGrid>
      <w:tr w:rsidR="00C0786F" w:rsidRPr="00C0786F" w14:paraId="10F686B2" w14:textId="77777777" w:rsidTr="00777316">
        <w:trPr>
          <w:trHeight w:val="288"/>
          <w:jc w:val="center"/>
        </w:trPr>
        <w:tc>
          <w:tcPr>
            <w:tcW w:w="1140" w:type="dxa"/>
            <w:shd w:val="clear" w:color="auto" w:fill="D86DCB" w:themeFill="accent5" w:themeFillTint="99"/>
            <w:noWrap/>
            <w:vAlign w:val="bottom"/>
            <w:hideMark/>
          </w:tcPr>
          <w:p w14:paraId="29B1798E" w14:textId="77777777" w:rsidR="00C0786F" w:rsidRPr="00C0786F" w:rsidRDefault="00C0786F" w:rsidP="00C078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</w:p>
        </w:tc>
        <w:tc>
          <w:tcPr>
            <w:tcW w:w="1360" w:type="dxa"/>
            <w:shd w:val="clear" w:color="auto" w:fill="D86DCB" w:themeFill="accent5" w:themeFillTint="99"/>
            <w:noWrap/>
            <w:vAlign w:val="bottom"/>
            <w:hideMark/>
          </w:tcPr>
          <w:p w14:paraId="1891159A" w14:textId="77777777" w:rsidR="00C0786F" w:rsidRPr="00C0786F" w:rsidRDefault="00C0786F" w:rsidP="00C078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C0786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US"/>
              </w:rPr>
              <w:t>Voltage (V)</w:t>
            </w:r>
          </w:p>
        </w:tc>
      </w:tr>
      <w:tr w:rsidR="00C0786F" w:rsidRPr="00C0786F" w14:paraId="020437A2" w14:textId="77777777" w:rsidTr="00777316">
        <w:trPr>
          <w:trHeight w:val="288"/>
          <w:jc w:val="center"/>
        </w:trPr>
        <w:tc>
          <w:tcPr>
            <w:tcW w:w="1140" w:type="dxa"/>
            <w:shd w:val="clear" w:color="auto" w:fill="F2CEED" w:themeFill="accent5" w:themeFillTint="33"/>
            <w:noWrap/>
            <w:vAlign w:val="bottom"/>
            <w:hideMark/>
          </w:tcPr>
          <w:p w14:paraId="5C9A14A8" w14:textId="77777777" w:rsidR="00C0786F" w:rsidRPr="00C0786F" w:rsidRDefault="00C0786F" w:rsidP="00C0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078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Vds5</w:t>
            </w:r>
          </w:p>
        </w:tc>
        <w:tc>
          <w:tcPr>
            <w:tcW w:w="1360" w:type="dxa"/>
            <w:shd w:val="clear" w:color="auto" w:fill="F2CEED" w:themeFill="accent5" w:themeFillTint="33"/>
            <w:noWrap/>
            <w:vAlign w:val="bottom"/>
            <w:hideMark/>
          </w:tcPr>
          <w:p w14:paraId="1E176180" w14:textId="77777777" w:rsidR="00C0786F" w:rsidRPr="00C0786F" w:rsidRDefault="00C0786F" w:rsidP="00C0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078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2.41</w:t>
            </w:r>
          </w:p>
        </w:tc>
      </w:tr>
      <w:tr w:rsidR="00C0786F" w:rsidRPr="00C0786F" w14:paraId="15965046" w14:textId="77777777" w:rsidTr="00777316">
        <w:trPr>
          <w:trHeight w:val="288"/>
          <w:jc w:val="center"/>
        </w:trPr>
        <w:tc>
          <w:tcPr>
            <w:tcW w:w="1140" w:type="dxa"/>
            <w:shd w:val="clear" w:color="auto" w:fill="F2CEED" w:themeFill="accent5" w:themeFillTint="33"/>
            <w:noWrap/>
            <w:vAlign w:val="bottom"/>
            <w:hideMark/>
          </w:tcPr>
          <w:p w14:paraId="76D6E3F1" w14:textId="77777777" w:rsidR="00C0786F" w:rsidRPr="00C0786F" w:rsidRDefault="00C0786F" w:rsidP="00C078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078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Vds6</w:t>
            </w:r>
          </w:p>
        </w:tc>
        <w:tc>
          <w:tcPr>
            <w:tcW w:w="1360" w:type="dxa"/>
            <w:shd w:val="clear" w:color="auto" w:fill="F2CEED" w:themeFill="accent5" w:themeFillTint="33"/>
            <w:noWrap/>
            <w:vAlign w:val="bottom"/>
            <w:hideMark/>
          </w:tcPr>
          <w:p w14:paraId="2CF38732" w14:textId="77777777" w:rsidR="00C0786F" w:rsidRPr="00C0786F" w:rsidRDefault="00C0786F" w:rsidP="00C078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C0786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2.54</w:t>
            </w:r>
          </w:p>
        </w:tc>
      </w:tr>
    </w:tbl>
    <w:p w14:paraId="4204EE46" w14:textId="37282B97" w:rsidR="00E91C31" w:rsidRDefault="00F46EF2" w:rsidP="00F6073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D5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D6</m:t>
            </m:r>
          </m:sub>
        </m:sSub>
      </m:oMath>
      <w:r>
        <w:t xml:space="preserve"> </w:t>
      </w:r>
      <w:r w:rsidR="00C0786F">
        <w:t xml:space="preserve">should be </w:t>
      </w:r>
      <w:r w:rsidR="003B7456">
        <w:t>equal</w:t>
      </w:r>
      <w:r w:rsidR="00C0786F">
        <w:t xml:space="preserve">. They are not exact since we do not have ideal </w:t>
      </w:r>
      <w:r>
        <w:t>MOSFETs</w:t>
      </w:r>
      <w:r w:rsidR="00A83CC3">
        <w:t>.</w:t>
      </w:r>
    </w:p>
    <w:p w14:paraId="71FF0C80" w14:textId="77777777" w:rsidR="00062255" w:rsidRDefault="00062255" w:rsidP="00F60731"/>
    <w:p w14:paraId="594C41D3" w14:textId="5D861DCF" w:rsidR="0048329C" w:rsidRDefault="0048329C" w:rsidP="0048329C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OD</m:t>
            </m:r>
          </m:sub>
        </m:sSub>
      </m:oMath>
      <w:r>
        <w:t xml:space="preserve"> and input plotted</w:t>
      </w:r>
    </w:p>
    <w:p w14:paraId="4746C72C" w14:textId="1FFA1D8C" w:rsidR="003B7456" w:rsidRDefault="00E813C3" w:rsidP="0048329C">
      <w:pPr>
        <w:jc w:val="center"/>
      </w:pPr>
      <w:r w:rsidRPr="00E813C3">
        <w:drawing>
          <wp:inline distT="0" distB="0" distL="0" distR="0" wp14:anchorId="7AD02A69" wp14:editId="72F88167">
            <wp:extent cx="4119592" cy="2175452"/>
            <wp:effectExtent l="0" t="0" r="0" b="0"/>
            <wp:docPr id="2013842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4217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0466" cy="21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5E12" w14:textId="22573DBA" w:rsidR="00A56A00" w:rsidRDefault="00A36CD6" w:rsidP="00AE3211">
      <w:pPr>
        <w:jc w:val="center"/>
      </w:pPr>
      <w:r>
        <w:lastRenderedPageBreak/>
        <w:t>Differential gain</w:t>
      </w:r>
    </w:p>
    <w:p w14:paraId="0F2AB208" w14:textId="2FC457F1" w:rsidR="00E813C3" w:rsidRDefault="00E813C3" w:rsidP="00AE3211">
      <w:pPr>
        <w:jc w:val="center"/>
      </w:pPr>
      <w:r>
        <w:t xml:space="preserve">C1 = </w:t>
      </w:r>
      <w:r w:rsidR="009D1AAF">
        <w:t>input</w:t>
      </w:r>
      <w:r w:rsidR="00185F30">
        <w:t xml:space="preserve"> = </w:t>
      </w:r>
      <w:r w:rsidR="00185F30">
        <w:t>27mv</w:t>
      </w:r>
    </w:p>
    <w:p w14:paraId="1606FEA8" w14:textId="3C4FC51C" w:rsidR="009D1AAF" w:rsidRDefault="009D1AAF" w:rsidP="00AE3211">
      <w:pPr>
        <w:jc w:val="center"/>
      </w:pPr>
      <w:r>
        <w:t xml:space="preserve">C2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OD</m:t>
            </m:r>
          </m:sub>
        </m:sSub>
      </m:oMath>
      <w:r w:rsidR="00185F30">
        <w:t>= 254mv</w:t>
      </w:r>
    </w:p>
    <w:p w14:paraId="57A537ED" w14:textId="60582DB4" w:rsidR="008018DA" w:rsidRPr="004226FE" w:rsidRDefault="008018DA" w:rsidP="00185F3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pp,out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pp,in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254</m:t>
              </m:r>
            </m:num>
            <m:den>
              <m:r>
                <w:rPr>
                  <w:rFonts w:ascii="Cambria Math" w:hAnsi="Cambria Math"/>
                </w:rPr>
                <m:t>27</m:t>
              </m:r>
            </m:den>
          </m:f>
          <m:r>
            <w:rPr>
              <w:rFonts w:ascii="Cambria Math" w:hAnsi="Cambria Math"/>
            </w:rPr>
            <m:t>≈9.407</m:t>
          </m:r>
        </m:oMath>
      </m:oMathPara>
    </w:p>
    <w:p w14:paraId="403F8B40" w14:textId="26E18C18" w:rsidR="004226FE" w:rsidRDefault="00AE3211" w:rsidP="00185F30">
      <w:r>
        <w:t>This gain is do</w:t>
      </w:r>
      <w:r w:rsidR="004226FE">
        <w:t>uble the amount we designed for</w:t>
      </w:r>
      <w:r>
        <w:t xml:space="preserve"> (4). </w:t>
      </w:r>
    </w:p>
    <w:p w14:paraId="3EAA4B13" w14:textId="07E7C916" w:rsidR="009D1AAF" w:rsidRDefault="009D1AAF" w:rsidP="00F60731"/>
    <w:p w14:paraId="6C46E325" w14:textId="745DA4EE" w:rsidR="0048329C" w:rsidRDefault="00160B22" w:rsidP="0048329C">
      <w:pPr>
        <w:jc w:val="center"/>
      </w:pPr>
      <w:r>
        <w:t>Input and Vd6 plotted</w:t>
      </w:r>
    </w:p>
    <w:p w14:paraId="1D6C0746" w14:textId="4B2B7FB3" w:rsidR="00A36CD6" w:rsidRDefault="006F7C96" w:rsidP="00160E99">
      <w:pPr>
        <w:jc w:val="center"/>
      </w:pPr>
      <w:r w:rsidRPr="006F7C96">
        <w:drawing>
          <wp:inline distT="0" distB="0" distL="0" distR="0" wp14:anchorId="5ECEDD34" wp14:editId="0B64DC8A">
            <wp:extent cx="3981450" cy="2256580"/>
            <wp:effectExtent l="0" t="0" r="0" b="0"/>
            <wp:docPr id="16458533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5336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8712" cy="226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6B33" w14:textId="68CA463E" w:rsidR="00A36CD6" w:rsidRDefault="00974160" w:rsidP="00AE3211">
      <w:pPr>
        <w:jc w:val="center"/>
      </w:pPr>
      <w:r>
        <w:t>Single-ended gain</w:t>
      </w:r>
    </w:p>
    <w:p w14:paraId="1497AD75" w14:textId="22FB41FD" w:rsidR="00974160" w:rsidRDefault="00974160" w:rsidP="00AE3211">
      <w:pPr>
        <w:jc w:val="center"/>
      </w:pPr>
      <w:r>
        <w:t>C1 = input = 2</w:t>
      </w:r>
      <w:r w:rsidR="00F43558">
        <w:t>8</w:t>
      </w:r>
      <w:r>
        <w:t>mV</w:t>
      </w:r>
    </w:p>
    <w:p w14:paraId="3F54C849" w14:textId="20F2F8EF" w:rsidR="00974160" w:rsidRDefault="00974160" w:rsidP="00AE3211">
      <w:pPr>
        <w:jc w:val="center"/>
      </w:pPr>
      <w:r>
        <w:t>C2 = v</w:t>
      </w:r>
      <w:r w:rsidR="00B40FFC">
        <w:t xml:space="preserve">d6 to gnd = </w:t>
      </w:r>
      <w:r w:rsidR="00F43558">
        <w:t>8</w:t>
      </w:r>
      <w:r w:rsidR="006F7C96">
        <w:t>4</w:t>
      </w:r>
      <w:r w:rsidR="00B40FFC">
        <w:t>mV</w:t>
      </w:r>
    </w:p>
    <w:p w14:paraId="198D97D1" w14:textId="77777777" w:rsidR="004226FE" w:rsidRDefault="004226FE" w:rsidP="00F60731"/>
    <w:p w14:paraId="0BC6F2C2" w14:textId="7B8A495C" w:rsidR="004226FE" w:rsidRPr="00AE3211" w:rsidRDefault="004226FE" w:rsidP="004226F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pp,out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pp,in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84</m:t>
              </m:r>
            </m:num>
            <m:den>
              <m:r>
                <w:rPr>
                  <w:rFonts w:ascii="Cambria Math" w:hAnsi="Cambria Math"/>
                </w:rPr>
                <m:t>27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3</m:t>
          </m:r>
        </m:oMath>
      </m:oMathPara>
    </w:p>
    <w:p w14:paraId="405B4A63" w14:textId="0CA4BFCF" w:rsidR="00160E99" w:rsidRDefault="00AE3211" w:rsidP="00160E99">
      <w:r>
        <w:t>This gain is approximately the same as the gain we designed for (4).</w:t>
      </w:r>
      <w:r w:rsidR="00CD7499">
        <w:t xml:space="preserve"> It is half of the differential gain.</w:t>
      </w:r>
    </w:p>
    <w:p w14:paraId="0490863A" w14:textId="5E4F1740" w:rsidR="00160B22" w:rsidRDefault="00160B22" w:rsidP="00160E99"/>
    <w:p w14:paraId="1A9A3C00" w14:textId="77777777" w:rsidR="00BE4CBC" w:rsidRDefault="00BE4CBC" w:rsidP="00160E99"/>
    <w:p w14:paraId="579372E7" w14:textId="77777777" w:rsidR="00BE4CBC" w:rsidRDefault="00BE4CBC" w:rsidP="00160E99"/>
    <w:p w14:paraId="6105B508" w14:textId="53A21A44" w:rsidR="00160B22" w:rsidRDefault="00B058B5" w:rsidP="00BE4CBC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OD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="00BE4CBC">
        <w:t xml:space="preserve"> plotted</w:t>
      </w:r>
    </w:p>
    <w:p w14:paraId="00990554" w14:textId="0BB881E1" w:rsidR="00B17BD5" w:rsidRDefault="00B17BD5" w:rsidP="00160E99">
      <w:pPr>
        <w:jc w:val="center"/>
      </w:pPr>
      <w:r w:rsidRPr="00B17BD5">
        <w:drawing>
          <wp:inline distT="0" distB="0" distL="0" distR="0" wp14:anchorId="2B440C02" wp14:editId="44BF4E84">
            <wp:extent cx="3829050" cy="2130932"/>
            <wp:effectExtent l="0" t="0" r="0" b="3175"/>
            <wp:docPr id="8120084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0848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7681" cy="21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78CD" w14:textId="77777777" w:rsidR="00BE4CBC" w:rsidRDefault="00BE4CBC" w:rsidP="00160E99">
      <w:pPr>
        <w:jc w:val="center"/>
      </w:pPr>
    </w:p>
    <w:tbl>
      <w:tblPr>
        <w:tblW w:w="22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990"/>
      </w:tblGrid>
      <w:tr w:rsidR="0078587D" w:rsidRPr="00D33DB9" w14:paraId="2423D4E2" w14:textId="77777777" w:rsidTr="00777316">
        <w:trPr>
          <w:trHeight w:val="288"/>
          <w:jc w:val="center"/>
        </w:trPr>
        <w:tc>
          <w:tcPr>
            <w:tcW w:w="1255" w:type="dxa"/>
            <w:shd w:val="clear" w:color="auto" w:fill="D86DCB" w:themeFill="accent5" w:themeFillTint="99"/>
            <w:noWrap/>
            <w:vAlign w:val="bottom"/>
            <w:hideMark/>
          </w:tcPr>
          <w:p w14:paraId="529B5A53" w14:textId="77777777" w:rsidR="0078587D" w:rsidRPr="00D33DB9" w:rsidRDefault="0078587D" w:rsidP="004B57C5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en-US"/>
              </w:rPr>
            </w:pPr>
            <w:r w:rsidRPr="00D33DB9">
              <w:rPr>
                <w:rFonts w:ascii="Calibri" w:eastAsia="Times New Roman" w:hAnsi="Calibri" w:cs="Calibri"/>
                <w:color w:val="FFFFFF" w:themeColor="background1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90" w:type="dxa"/>
            <w:shd w:val="clear" w:color="auto" w:fill="D86DCB" w:themeFill="accent5" w:themeFillTint="99"/>
            <w:noWrap/>
            <w:vAlign w:val="bottom"/>
            <w:hideMark/>
          </w:tcPr>
          <w:p w14:paraId="2CE4F82C" w14:textId="77777777" w:rsidR="0078587D" w:rsidRPr="00D33DB9" w:rsidRDefault="0078587D" w:rsidP="004B57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D33DB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pp (mV)</w:t>
            </w:r>
          </w:p>
        </w:tc>
      </w:tr>
      <w:tr w:rsidR="0078587D" w:rsidRPr="00D33DB9" w14:paraId="68C1BC2C" w14:textId="77777777" w:rsidTr="00777316">
        <w:trPr>
          <w:trHeight w:val="288"/>
          <w:jc w:val="center"/>
        </w:trPr>
        <w:tc>
          <w:tcPr>
            <w:tcW w:w="1255" w:type="dxa"/>
            <w:shd w:val="clear" w:color="auto" w:fill="F2CEED" w:themeFill="accent5" w:themeFillTint="33"/>
            <w:noWrap/>
            <w:vAlign w:val="bottom"/>
            <w:hideMark/>
          </w:tcPr>
          <w:p w14:paraId="0DAA9D39" w14:textId="77777777" w:rsidR="0078587D" w:rsidRPr="00D33DB9" w:rsidRDefault="0078587D" w:rsidP="004B57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33DB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c1 (vod)</w:t>
            </w:r>
          </w:p>
        </w:tc>
        <w:tc>
          <w:tcPr>
            <w:tcW w:w="990" w:type="dxa"/>
            <w:shd w:val="clear" w:color="auto" w:fill="F2CEED" w:themeFill="accent5" w:themeFillTint="33"/>
            <w:noWrap/>
            <w:vAlign w:val="bottom"/>
            <w:hideMark/>
          </w:tcPr>
          <w:p w14:paraId="655E533F" w14:textId="321D0F3E" w:rsidR="0078587D" w:rsidRPr="00D33DB9" w:rsidRDefault="00880A03" w:rsidP="004B5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16.051</w:t>
            </w:r>
          </w:p>
        </w:tc>
      </w:tr>
      <w:tr w:rsidR="0078587D" w:rsidRPr="00D33DB9" w14:paraId="09F464DA" w14:textId="77777777" w:rsidTr="00777316">
        <w:trPr>
          <w:trHeight w:val="288"/>
          <w:jc w:val="center"/>
        </w:trPr>
        <w:tc>
          <w:tcPr>
            <w:tcW w:w="1255" w:type="dxa"/>
            <w:shd w:val="clear" w:color="auto" w:fill="F2CEED" w:themeFill="accent5" w:themeFillTint="33"/>
            <w:noWrap/>
            <w:vAlign w:val="bottom"/>
            <w:hideMark/>
          </w:tcPr>
          <w:p w14:paraId="6B5CC850" w14:textId="77777777" w:rsidR="0078587D" w:rsidRPr="00D33DB9" w:rsidRDefault="0078587D" w:rsidP="004B57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D33DB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c2 (vout)</w:t>
            </w:r>
          </w:p>
        </w:tc>
        <w:tc>
          <w:tcPr>
            <w:tcW w:w="990" w:type="dxa"/>
            <w:shd w:val="clear" w:color="auto" w:fill="F2CEED" w:themeFill="accent5" w:themeFillTint="33"/>
            <w:noWrap/>
            <w:vAlign w:val="bottom"/>
            <w:hideMark/>
          </w:tcPr>
          <w:p w14:paraId="617D8738" w14:textId="79119381" w:rsidR="0078587D" w:rsidRPr="00D33DB9" w:rsidRDefault="00880A03" w:rsidP="004B5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25.7</w:t>
            </w:r>
            <w:r w:rsidR="00A459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19</w:t>
            </w:r>
          </w:p>
        </w:tc>
      </w:tr>
      <w:tr w:rsidR="00E17BC6" w:rsidRPr="00D33DB9" w14:paraId="29DD3D95" w14:textId="77777777" w:rsidTr="00777316">
        <w:trPr>
          <w:trHeight w:val="288"/>
          <w:jc w:val="center"/>
        </w:trPr>
        <w:tc>
          <w:tcPr>
            <w:tcW w:w="1255" w:type="dxa"/>
            <w:shd w:val="clear" w:color="auto" w:fill="F2CEED" w:themeFill="accent5" w:themeFillTint="33"/>
            <w:noWrap/>
            <w:vAlign w:val="bottom"/>
          </w:tcPr>
          <w:p w14:paraId="14E54361" w14:textId="3DDC76E3" w:rsidR="00E17BC6" w:rsidRPr="00D33DB9" w:rsidRDefault="00E17BC6" w:rsidP="004B57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 xml:space="preserve">Vcm </w:t>
            </w:r>
          </w:p>
        </w:tc>
        <w:tc>
          <w:tcPr>
            <w:tcW w:w="990" w:type="dxa"/>
            <w:shd w:val="clear" w:color="auto" w:fill="F2CEED" w:themeFill="accent5" w:themeFillTint="33"/>
            <w:noWrap/>
            <w:vAlign w:val="bottom"/>
          </w:tcPr>
          <w:p w14:paraId="3A56AAA5" w14:textId="5964F9C6" w:rsidR="00E17BC6" w:rsidRPr="00D33DB9" w:rsidRDefault="00E17BC6" w:rsidP="004B5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250</w:t>
            </w:r>
          </w:p>
        </w:tc>
      </w:tr>
    </w:tbl>
    <w:p w14:paraId="2EFA65CD" w14:textId="57B4FB16" w:rsidR="004D31F9" w:rsidRPr="004D31F9" w:rsidRDefault="004D31F9" w:rsidP="00160E99">
      <w:pPr>
        <w:jc w:val="center"/>
      </w:pPr>
      <w:r>
        <w:t>Minimum common mode gain:</w:t>
      </w:r>
    </w:p>
    <w:p w14:paraId="52287DB0" w14:textId="7AB78BFE" w:rsidR="002C1550" w:rsidRPr="00160E99" w:rsidRDefault="002C1550" w:rsidP="00F6073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cm</m:t>
              </m:r>
            </m:sub>
          </m:sSub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cm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=250mV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250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.064</m:t>
          </m:r>
        </m:oMath>
      </m:oMathPara>
    </w:p>
    <w:p w14:paraId="03E0A14D" w14:textId="77777777" w:rsidR="00160E99" w:rsidRPr="00160E99" w:rsidRDefault="00160E99" w:rsidP="00F60731"/>
    <w:p w14:paraId="0CB286D0" w14:textId="1D0CEB6A" w:rsidR="006D557D" w:rsidRDefault="000D31AD" w:rsidP="000D31AD">
      <w:pPr>
        <w:jc w:val="center"/>
      </w:pPr>
      <w:r>
        <w:t>Minimum CMRR (in decibels):</w:t>
      </w:r>
    </w:p>
    <w:p w14:paraId="1F599BB4" w14:textId="1EA10320" w:rsidR="00380246" w:rsidRPr="00F60731" w:rsidRDefault="000E0E8F" w:rsidP="00F60731">
      <m:oMathPara>
        <m:oMath>
          <m:r>
            <w:rPr>
              <w:rFonts w:ascii="Cambria Math" w:hAnsi="Cambria Math"/>
            </w:rPr>
            <m:t>CMRR&gt;</m:t>
          </m:r>
          <m:r>
            <w:rPr>
              <w:rFonts w:ascii="Cambria Math" w:hAnsi="Cambria Math"/>
            </w:rPr>
            <m:t>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CM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20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9.4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250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43.34</m:t>
          </m:r>
          <m:r>
            <w:rPr>
              <w:rFonts w:ascii="Cambria Math" w:hAnsi="Cambria Math"/>
            </w:rPr>
            <m:t xml:space="preserve"> dB</m:t>
          </m:r>
        </m:oMath>
      </m:oMathPara>
    </w:p>
    <w:p w14:paraId="6CDD201E" w14:textId="77777777" w:rsidR="00ED0B22" w:rsidRDefault="00ED0B22" w:rsidP="00ED0B22">
      <w:pPr>
        <w:pStyle w:val="Heading3"/>
        <w:rPr>
          <w:rFonts w:eastAsia="Aptos"/>
        </w:rPr>
      </w:pPr>
      <w:r>
        <w:rPr>
          <w:rFonts w:eastAsia="Aptos"/>
        </w:rPr>
        <w:t>Conclusions</w:t>
      </w:r>
    </w:p>
    <w:p w14:paraId="0FF426C5" w14:textId="142F0EB3" w:rsidR="00ED0B22" w:rsidRDefault="00CD604F">
      <w:r>
        <w:t xml:space="preserve">This task was successfully completed because </w:t>
      </w:r>
      <w:r w:rsidR="00787615">
        <w:t>the differential gain, single ended gain, and common mode gain were all found. The minimum CMRR was also successfully found in this task.</w:t>
      </w:r>
    </w:p>
    <w:p w14:paraId="02A4DDE5" w14:textId="77777777" w:rsidR="00801BD9" w:rsidRDefault="00801BD9">
      <w:pPr>
        <w:rPr>
          <w:rFonts w:asciiTheme="majorHAnsi" w:eastAsia="Aptos" w:hAnsiTheme="majorHAnsi" w:cstheme="majorBidi"/>
          <w:color w:val="0F4761" w:themeColor="accent1" w:themeShade="BF"/>
          <w:sz w:val="32"/>
          <w:szCs w:val="32"/>
        </w:rPr>
      </w:pPr>
      <w:r>
        <w:rPr>
          <w:rFonts w:eastAsia="Aptos"/>
        </w:rPr>
        <w:br w:type="page"/>
      </w:r>
    </w:p>
    <w:p w14:paraId="47FFE0D2" w14:textId="791DADE3" w:rsidR="00ED0B22" w:rsidRDefault="00ED0B22" w:rsidP="00ED0B22">
      <w:pPr>
        <w:pStyle w:val="Heading2"/>
        <w:rPr>
          <w:rFonts w:eastAsia="Aptos"/>
        </w:rPr>
      </w:pPr>
      <w:r>
        <w:rPr>
          <w:rFonts w:eastAsia="Aptos"/>
        </w:rPr>
        <w:lastRenderedPageBreak/>
        <w:t xml:space="preserve">Task </w:t>
      </w:r>
      <w:r>
        <w:rPr>
          <w:rFonts w:eastAsia="Aptos"/>
        </w:rPr>
        <w:t>3</w:t>
      </w:r>
    </w:p>
    <w:p w14:paraId="3E60A371" w14:textId="0E13A282" w:rsidR="00ED0B22" w:rsidRDefault="00ED0B22" w:rsidP="00CD33CD">
      <w:pPr>
        <w:pStyle w:val="Heading3"/>
        <w:tabs>
          <w:tab w:val="left" w:pos="1724"/>
        </w:tabs>
        <w:rPr>
          <w:rFonts w:eastAsia="Aptos"/>
        </w:rPr>
      </w:pPr>
      <w:r>
        <w:rPr>
          <w:rFonts w:eastAsia="Aptos"/>
        </w:rPr>
        <w:t>Objective</w:t>
      </w:r>
      <w:r w:rsidR="00CD33CD">
        <w:rPr>
          <w:rFonts w:eastAsia="Aptos"/>
        </w:rPr>
        <w:tab/>
      </w:r>
    </w:p>
    <w:p w14:paraId="282D91EE" w14:textId="13C66964" w:rsidR="00CD33CD" w:rsidRPr="00CD33CD" w:rsidRDefault="00CD33CD" w:rsidP="00CD33CD">
      <w:r>
        <w:t>The objective of this task is to demonstrate the difference between active load and resistive loads. It shows how MOSFETs can be used to create active loads.</w:t>
      </w:r>
    </w:p>
    <w:p w14:paraId="085B57C0" w14:textId="55F7CE61" w:rsidR="00DE7B6E" w:rsidRDefault="00ED0B22" w:rsidP="00DE7B6E">
      <w:pPr>
        <w:pStyle w:val="Heading3"/>
        <w:rPr>
          <w:rFonts w:eastAsia="Aptos"/>
        </w:rPr>
      </w:pPr>
      <w:r>
        <w:rPr>
          <w:rFonts w:eastAsia="Aptos"/>
        </w:rPr>
        <w:t>Procedure</w:t>
      </w:r>
    </w:p>
    <w:p w14:paraId="47D27DDB" w14:textId="27255D7B" w:rsidR="006C2351" w:rsidRPr="006D557D" w:rsidRDefault="00FB1466" w:rsidP="006C2351">
      <w:r>
        <w:t xml:space="preserve">Using the same circuit but </w:t>
      </w:r>
      <w:r w:rsidR="00F13641">
        <w:t>replacing</w:t>
      </w:r>
      <w:r>
        <w:t xml:space="preserve">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F13641">
        <w:t xml:space="preserve"> resistors with active load MOSFETs on an ALD1105, the single ended input was measured and plotted. Next, the single ended output</w:t>
      </w:r>
      <w:r w:rsidR="006C2351">
        <w:t xml:space="preserve"> small signal gain was measured and plotted. The results of the active load were compared to that of the resistive load.</w:t>
      </w:r>
    </w:p>
    <w:p w14:paraId="50F8B337" w14:textId="77777777" w:rsidR="00ED0B22" w:rsidRDefault="00ED0B22" w:rsidP="00ED0B22">
      <w:pPr>
        <w:pStyle w:val="Heading3"/>
        <w:rPr>
          <w:rFonts w:eastAsia="Aptos"/>
        </w:rPr>
      </w:pPr>
      <w:r>
        <w:rPr>
          <w:rFonts w:eastAsia="Aptos"/>
        </w:rPr>
        <w:t>Results</w:t>
      </w:r>
    </w:p>
    <w:p w14:paraId="2C5B0369" w14:textId="197C1E9B" w:rsidR="00DE7B6E" w:rsidRDefault="00DE7B6E" w:rsidP="00C34633">
      <w:pPr>
        <w:jc w:val="center"/>
      </w:pPr>
      <w:r>
        <w:t>Circuit</w:t>
      </w:r>
    </w:p>
    <w:p w14:paraId="41FE1A3D" w14:textId="264E85AA" w:rsidR="00777316" w:rsidRDefault="00D3212A" w:rsidP="00BE4CBC">
      <w:pPr>
        <w:jc w:val="center"/>
      </w:pPr>
      <w:r w:rsidRPr="00D3212A">
        <w:drawing>
          <wp:inline distT="0" distB="0" distL="0" distR="0" wp14:anchorId="544B7437" wp14:editId="3BC1CB84">
            <wp:extent cx="2195946" cy="2480642"/>
            <wp:effectExtent l="0" t="0" r="0" b="0"/>
            <wp:docPr id="65570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07936" name="Picture 1"/>
                    <pic:cNvPicPr/>
                  </pic:nvPicPr>
                  <pic:blipFill>
                    <a:blip r:embed="rId12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287" cy="253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9237" w14:textId="20041615" w:rsidR="00C34633" w:rsidRDefault="00777316" w:rsidP="00C34633">
      <w:pPr>
        <w:jc w:val="center"/>
      </w:pPr>
      <w:r>
        <w:t>Single ended input and single ended output signals</w:t>
      </w:r>
    </w:p>
    <w:p w14:paraId="0B2DC968" w14:textId="1EB80F17" w:rsidR="005144D5" w:rsidRDefault="00C524D7" w:rsidP="00C34633">
      <w:pPr>
        <w:jc w:val="center"/>
      </w:pPr>
      <w:r w:rsidRPr="00C524D7">
        <w:drawing>
          <wp:inline distT="0" distB="0" distL="0" distR="0" wp14:anchorId="2512FDB5" wp14:editId="1022A69F">
            <wp:extent cx="4016696" cy="2112818"/>
            <wp:effectExtent l="0" t="0" r="3175" b="1905"/>
            <wp:docPr id="8458854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8546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2221" cy="211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CA04" w14:textId="3BC177E1" w:rsidR="00C34633" w:rsidRDefault="00C34633" w:rsidP="00C34633">
      <w:pPr>
        <w:jc w:val="center"/>
      </w:pPr>
      <w:r>
        <w:lastRenderedPageBreak/>
        <w:t xml:space="preserve">C1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in,pp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= 21.06 mV</w:t>
      </w:r>
    </w:p>
    <w:p w14:paraId="5DD3E8C6" w14:textId="0820C3BD" w:rsidR="00C34633" w:rsidRDefault="00C34633" w:rsidP="00C34633">
      <w:pPr>
        <w:jc w:val="center"/>
      </w:pPr>
      <w:r>
        <w:t xml:space="preserve">C2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out,pp</m:t>
            </m:r>
          </m:sub>
        </m:sSub>
      </m:oMath>
      <w:r>
        <w:t xml:space="preserve"> </w:t>
      </w:r>
      <w:r>
        <w:t>= 88 mV</w:t>
      </w:r>
    </w:p>
    <w:p w14:paraId="78721AA9" w14:textId="77777777" w:rsidR="00C34633" w:rsidRDefault="00C34633" w:rsidP="00DE7B6E"/>
    <w:p w14:paraId="14411B5D" w14:textId="79D9E059" w:rsidR="005144D5" w:rsidRDefault="009F0CAF" w:rsidP="00C3463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out,pp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in,pp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88</m:t>
              </m:r>
            </m:num>
            <m:den>
              <m:r>
                <w:rPr>
                  <w:rFonts w:ascii="Cambria Math" w:hAnsi="Cambria Math"/>
                </w:rPr>
                <m:t>21.4</m:t>
              </m:r>
            </m:den>
          </m:f>
          <m:r>
            <w:rPr>
              <w:rFonts w:ascii="Cambria Math" w:hAnsi="Cambria Math"/>
            </w:rPr>
            <m:t>=4.1</m:t>
          </m:r>
        </m:oMath>
      </m:oMathPara>
    </w:p>
    <w:p w14:paraId="0887C002" w14:textId="4DE6A017" w:rsidR="00585F03" w:rsidRPr="00DE7B6E" w:rsidRDefault="00AD429C" w:rsidP="00DE7B6E">
      <w:r>
        <w:t>This gain is slightly higher than the resistive load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. This could be because I accidentally </w:t>
      </w:r>
      <w:r w:rsidR="00C34633">
        <w:t>bumped into</w:t>
      </w:r>
      <w:r>
        <w:t xml:space="preserve"> the potentiometer </w:t>
      </w:r>
      <w:r w:rsidR="00C34633">
        <w:t>while updating the circuit or it could be the change in resistances.</w:t>
      </w:r>
      <w:r w:rsidR="00D16DA2">
        <w:t xml:space="preserve"> Also, after letting the circuit sit for a while,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out,pp</m:t>
            </m:r>
          </m:sub>
        </m:sSub>
      </m:oMath>
      <w:r w:rsidR="00D16DA2">
        <w:t xml:space="preserve"> continued to rise slowly.</w:t>
      </w:r>
      <w:r w:rsidR="00536346">
        <w:t xml:space="preserve"> This is likely since the potentiometer used was not the best.</w:t>
      </w:r>
    </w:p>
    <w:p w14:paraId="70001680" w14:textId="77777777" w:rsidR="00ED0B22" w:rsidRDefault="00ED0B22" w:rsidP="00ED0B22">
      <w:pPr>
        <w:pStyle w:val="Heading3"/>
        <w:rPr>
          <w:rFonts w:eastAsia="Aptos"/>
        </w:rPr>
      </w:pPr>
      <w:r>
        <w:rPr>
          <w:rFonts w:eastAsia="Aptos"/>
        </w:rPr>
        <w:t>Conclusions</w:t>
      </w:r>
    </w:p>
    <w:p w14:paraId="31A5ACE3" w14:textId="66743913" w:rsidR="00D3305F" w:rsidRDefault="00717D75" w:rsidP="00717D75">
      <w:pPr>
        <w:rPr>
          <w:rFonts w:eastAsia="Aptos"/>
        </w:rPr>
      </w:pPr>
      <w:r>
        <w:rPr>
          <w:rFonts w:eastAsia="Aptos"/>
        </w:rPr>
        <w:t xml:space="preserve">This task was a success because the MOSFETs were successfully used as an active load in place of the resistors. </w:t>
      </w:r>
    </w:p>
    <w:sectPr w:rsidR="00D33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7E2B26"/>
    <w:rsid w:val="00031575"/>
    <w:rsid w:val="00037525"/>
    <w:rsid w:val="00044169"/>
    <w:rsid w:val="0004573C"/>
    <w:rsid w:val="00060EB8"/>
    <w:rsid w:val="00062255"/>
    <w:rsid w:val="00096AD3"/>
    <w:rsid w:val="000A202E"/>
    <w:rsid w:val="000A7C1E"/>
    <w:rsid w:val="000B62AC"/>
    <w:rsid w:val="000D0736"/>
    <w:rsid w:val="000D31AD"/>
    <w:rsid w:val="000E07B2"/>
    <w:rsid w:val="000E0E8F"/>
    <w:rsid w:val="000E7764"/>
    <w:rsid w:val="00114CBD"/>
    <w:rsid w:val="001367BC"/>
    <w:rsid w:val="00145F67"/>
    <w:rsid w:val="00160B22"/>
    <w:rsid w:val="00160E99"/>
    <w:rsid w:val="00165656"/>
    <w:rsid w:val="00185F30"/>
    <w:rsid w:val="00193342"/>
    <w:rsid w:val="001A6916"/>
    <w:rsid w:val="001D6871"/>
    <w:rsid w:val="00215C89"/>
    <w:rsid w:val="002235D7"/>
    <w:rsid w:val="00226323"/>
    <w:rsid w:val="00227A45"/>
    <w:rsid w:val="00233380"/>
    <w:rsid w:val="002614F1"/>
    <w:rsid w:val="002C1550"/>
    <w:rsid w:val="0032185D"/>
    <w:rsid w:val="00380246"/>
    <w:rsid w:val="003947EB"/>
    <w:rsid w:val="00394A61"/>
    <w:rsid w:val="00396F4A"/>
    <w:rsid w:val="003B3A23"/>
    <w:rsid w:val="003B7456"/>
    <w:rsid w:val="003C1556"/>
    <w:rsid w:val="003D7D55"/>
    <w:rsid w:val="003E513E"/>
    <w:rsid w:val="003F1BE3"/>
    <w:rsid w:val="003F5AAF"/>
    <w:rsid w:val="004226FE"/>
    <w:rsid w:val="004474A4"/>
    <w:rsid w:val="00453016"/>
    <w:rsid w:val="00455DC2"/>
    <w:rsid w:val="00457E0C"/>
    <w:rsid w:val="00463761"/>
    <w:rsid w:val="0048329C"/>
    <w:rsid w:val="00497B29"/>
    <w:rsid w:val="004D2DD3"/>
    <w:rsid w:val="004D31F9"/>
    <w:rsid w:val="004F5E0B"/>
    <w:rsid w:val="004F6B2F"/>
    <w:rsid w:val="00505E74"/>
    <w:rsid w:val="005144D5"/>
    <w:rsid w:val="00536346"/>
    <w:rsid w:val="005433D4"/>
    <w:rsid w:val="00546195"/>
    <w:rsid w:val="00557E07"/>
    <w:rsid w:val="00585F03"/>
    <w:rsid w:val="005E31E6"/>
    <w:rsid w:val="00602DEE"/>
    <w:rsid w:val="00637954"/>
    <w:rsid w:val="006400B4"/>
    <w:rsid w:val="006427F1"/>
    <w:rsid w:val="00643937"/>
    <w:rsid w:val="006532E8"/>
    <w:rsid w:val="00671879"/>
    <w:rsid w:val="00673296"/>
    <w:rsid w:val="00675574"/>
    <w:rsid w:val="006802B3"/>
    <w:rsid w:val="00690F2F"/>
    <w:rsid w:val="006A003E"/>
    <w:rsid w:val="006C2351"/>
    <w:rsid w:val="006D557D"/>
    <w:rsid w:val="006F7C96"/>
    <w:rsid w:val="007158E5"/>
    <w:rsid w:val="00717D75"/>
    <w:rsid w:val="00731870"/>
    <w:rsid w:val="00771BEC"/>
    <w:rsid w:val="00777316"/>
    <w:rsid w:val="00784774"/>
    <w:rsid w:val="0078587D"/>
    <w:rsid w:val="00787615"/>
    <w:rsid w:val="007973E0"/>
    <w:rsid w:val="007A2778"/>
    <w:rsid w:val="007A6689"/>
    <w:rsid w:val="007B0598"/>
    <w:rsid w:val="007B619A"/>
    <w:rsid w:val="007C1A06"/>
    <w:rsid w:val="007C1EFF"/>
    <w:rsid w:val="007C6C00"/>
    <w:rsid w:val="007D16FE"/>
    <w:rsid w:val="007F39DB"/>
    <w:rsid w:val="008018DA"/>
    <w:rsid w:val="00801BD9"/>
    <w:rsid w:val="008111F5"/>
    <w:rsid w:val="00814BB4"/>
    <w:rsid w:val="008326B9"/>
    <w:rsid w:val="0085272F"/>
    <w:rsid w:val="008536BA"/>
    <w:rsid w:val="008677DF"/>
    <w:rsid w:val="00874E99"/>
    <w:rsid w:val="00880A03"/>
    <w:rsid w:val="00893021"/>
    <w:rsid w:val="00896B14"/>
    <w:rsid w:val="008A26FB"/>
    <w:rsid w:val="008B6A25"/>
    <w:rsid w:val="008C0401"/>
    <w:rsid w:val="008F1887"/>
    <w:rsid w:val="008F3FD2"/>
    <w:rsid w:val="00903599"/>
    <w:rsid w:val="009218E0"/>
    <w:rsid w:val="00924401"/>
    <w:rsid w:val="00954E25"/>
    <w:rsid w:val="00960ED9"/>
    <w:rsid w:val="00971BE1"/>
    <w:rsid w:val="00974160"/>
    <w:rsid w:val="009827BF"/>
    <w:rsid w:val="0098357B"/>
    <w:rsid w:val="009A5C1A"/>
    <w:rsid w:val="009B7AAA"/>
    <w:rsid w:val="009C4E14"/>
    <w:rsid w:val="009D075C"/>
    <w:rsid w:val="009D1AAF"/>
    <w:rsid w:val="009E51A4"/>
    <w:rsid w:val="009F0CAF"/>
    <w:rsid w:val="00A36CD6"/>
    <w:rsid w:val="00A40B5B"/>
    <w:rsid w:val="00A42400"/>
    <w:rsid w:val="00A45930"/>
    <w:rsid w:val="00A531B3"/>
    <w:rsid w:val="00A56A00"/>
    <w:rsid w:val="00A63F99"/>
    <w:rsid w:val="00A64C8D"/>
    <w:rsid w:val="00A735B0"/>
    <w:rsid w:val="00A73F15"/>
    <w:rsid w:val="00A83CC3"/>
    <w:rsid w:val="00AC5BDF"/>
    <w:rsid w:val="00AD332D"/>
    <w:rsid w:val="00AD429C"/>
    <w:rsid w:val="00AE3211"/>
    <w:rsid w:val="00AF3D83"/>
    <w:rsid w:val="00B058B5"/>
    <w:rsid w:val="00B17BD5"/>
    <w:rsid w:val="00B34CA2"/>
    <w:rsid w:val="00B3526B"/>
    <w:rsid w:val="00B35E57"/>
    <w:rsid w:val="00B40FFC"/>
    <w:rsid w:val="00B730A9"/>
    <w:rsid w:val="00B96722"/>
    <w:rsid w:val="00BA7DA3"/>
    <w:rsid w:val="00BB29C0"/>
    <w:rsid w:val="00BE1B7F"/>
    <w:rsid w:val="00BE4CBC"/>
    <w:rsid w:val="00BF440F"/>
    <w:rsid w:val="00C06EA1"/>
    <w:rsid w:val="00C0786F"/>
    <w:rsid w:val="00C17F5F"/>
    <w:rsid w:val="00C27650"/>
    <w:rsid w:val="00C34633"/>
    <w:rsid w:val="00C524D7"/>
    <w:rsid w:val="00CA0C69"/>
    <w:rsid w:val="00CD33CD"/>
    <w:rsid w:val="00CD604F"/>
    <w:rsid w:val="00CD7499"/>
    <w:rsid w:val="00CF5FDB"/>
    <w:rsid w:val="00D11CA0"/>
    <w:rsid w:val="00D16DA2"/>
    <w:rsid w:val="00D22798"/>
    <w:rsid w:val="00D3212A"/>
    <w:rsid w:val="00D3305F"/>
    <w:rsid w:val="00D33DB9"/>
    <w:rsid w:val="00D743AF"/>
    <w:rsid w:val="00D95E06"/>
    <w:rsid w:val="00DA0C72"/>
    <w:rsid w:val="00DE0C64"/>
    <w:rsid w:val="00DE7B6E"/>
    <w:rsid w:val="00E071AA"/>
    <w:rsid w:val="00E17BC6"/>
    <w:rsid w:val="00E17EF9"/>
    <w:rsid w:val="00E27F70"/>
    <w:rsid w:val="00E50B0A"/>
    <w:rsid w:val="00E75BC3"/>
    <w:rsid w:val="00E813C3"/>
    <w:rsid w:val="00E87647"/>
    <w:rsid w:val="00E91C31"/>
    <w:rsid w:val="00ED0B22"/>
    <w:rsid w:val="00ED45FB"/>
    <w:rsid w:val="00EE1674"/>
    <w:rsid w:val="00EF7D94"/>
    <w:rsid w:val="00F00606"/>
    <w:rsid w:val="00F01DB4"/>
    <w:rsid w:val="00F12D70"/>
    <w:rsid w:val="00F13641"/>
    <w:rsid w:val="00F43558"/>
    <w:rsid w:val="00F46EF2"/>
    <w:rsid w:val="00F60731"/>
    <w:rsid w:val="00F64218"/>
    <w:rsid w:val="00F83FA5"/>
    <w:rsid w:val="00FB1466"/>
    <w:rsid w:val="00FC0D87"/>
    <w:rsid w:val="00FD13B0"/>
    <w:rsid w:val="00FF226B"/>
    <w:rsid w:val="06FF4A8E"/>
    <w:rsid w:val="0B29DD0A"/>
    <w:rsid w:val="2D822D48"/>
    <w:rsid w:val="47C88349"/>
    <w:rsid w:val="677E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2B26"/>
  <w15:chartTrackingRefBased/>
  <w15:docId w15:val="{4C1EC8F7-1650-4325-A33B-22970A96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6F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A7C1E"/>
    <w:rPr>
      <w:color w:val="666666"/>
    </w:rPr>
  </w:style>
  <w:style w:type="paragraph" w:styleId="ListParagraph">
    <w:name w:val="List Paragraph"/>
    <w:basedOn w:val="Normal"/>
    <w:uiPriority w:val="34"/>
    <w:qFormat/>
    <w:rsid w:val="00160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2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image" Target="media/image5.png"/><Relationship Id="rId5" Type="http://schemas.microsoft.com/office/2007/relationships/hdphoto" Target="media/hdphoto1.wdp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9EAEB3B50284A7D/Documents/20008%20lab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Iref vs Itest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solidFill>
                <a:schemeClr val="lt1">
                  <a:alpha val="50000"/>
                </a:schemeClr>
              </a:solidFill>
              <a:round/>
            </a:ln>
            <a:effectLst>
              <a:outerShdw dist="25400" dir="2700000" algn="tl" rotWithShape="0">
                <a:schemeClr val="accent2"/>
              </a:outerShdw>
            </a:effectLst>
          </c:spPr>
          <c:marker>
            <c:symbol val="circle"/>
            <c:size val="6"/>
            <c:spPr>
              <a:solidFill>
                <a:schemeClr val="accent2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'5'!$B$2:$B$13</c:f>
              <c:numCache>
                <c:formatCode>General</c:formatCode>
                <c:ptCount val="11"/>
                <c:pt idx="0">
                  <c:v>3.7676000000000001E-2</c:v>
                </c:pt>
                <c:pt idx="1">
                  <c:v>0.21401999999999999</c:v>
                </c:pt>
                <c:pt idx="2">
                  <c:v>0.43812000000000001</c:v>
                </c:pt>
                <c:pt idx="3">
                  <c:v>0.68425999999999998</c:v>
                </c:pt>
                <c:pt idx="4">
                  <c:v>0.92600000000000005</c:v>
                </c:pt>
                <c:pt idx="5">
                  <c:v>1.1801999999999999</c:v>
                </c:pt>
                <c:pt idx="6">
                  <c:v>1.44</c:v>
                </c:pt>
                <c:pt idx="7">
                  <c:v>1.6719999999999999</c:v>
                </c:pt>
                <c:pt idx="8">
                  <c:v>2.0830000000000002</c:v>
                </c:pt>
                <c:pt idx="9">
                  <c:v>2.2052</c:v>
                </c:pt>
                <c:pt idx="10">
                  <c:v>2.5099999999999998</c:v>
                </c:pt>
              </c:numCache>
            </c:numRef>
          </c:xVal>
          <c:yVal>
            <c:numRef>
              <c:f>'5'!$C$2:$C$13</c:f>
              <c:numCache>
                <c:formatCode>General</c:formatCode>
                <c:ptCount val="11"/>
                <c:pt idx="0">
                  <c:v>0.10786</c:v>
                </c:pt>
                <c:pt idx="1">
                  <c:v>0.50470000000000004</c:v>
                </c:pt>
                <c:pt idx="2">
                  <c:v>1</c:v>
                </c:pt>
                <c:pt idx="3">
                  <c:v>1.5077</c:v>
                </c:pt>
                <c:pt idx="4">
                  <c:v>2.0110000000000001</c:v>
                </c:pt>
                <c:pt idx="5">
                  <c:v>2.4996999999999998</c:v>
                </c:pt>
                <c:pt idx="6">
                  <c:v>3.05</c:v>
                </c:pt>
                <c:pt idx="7">
                  <c:v>3.49</c:v>
                </c:pt>
                <c:pt idx="8">
                  <c:v>4.29</c:v>
                </c:pt>
                <c:pt idx="9">
                  <c:v>4.5419999999999998</c:v>
                </c:pt>
                <c:pt idx="10">
                  <c:v>5.09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BD0-4573-941E-ACBA0B8B9D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9338063"/>
        <c:axId val="1789330863"/>
      </c:scatterChart>
      <c:valAx>
        <c:axId val="17893380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ch1 (I Ref in mA)</a:t>
                </a:r>
              </a:p>
            </c:rich>
          </c:tx>
          <c:layout>
            <c:manualLayout>
              <c:xMode val="edge"/>
              <c:yMode val="edge"/>
              <c:x val="0.38997090988626421"/>
              <c:y val="0.883310002916302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alpha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9330863"/>
        <c:crosses val="autoZero"/>
        <c:crossBetween val="midCat"/>
        <c:majorUnit val="0.30000000000000004"/>
      </c:valAx>
      <c:valAx>
        <c:axId val="1789330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ch2 (I test in mA)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9338063"/>
        <c:crosses val="autoZero"/>
        <c:crossBetween val="midCat"/>
        <c:maj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2"/>
    </a:solidFill>
    <a:ln w="9525" cap="flat" cmpd="sng" algn="ctr">
      <a:solidFill>
        <a:schemeClr val="accent2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7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>
            <a:alpha val="25000"/>
          </a:schemeClr>
        </a:solidFill>
        <a:round/>
      </a:ln>
    </cs:spPr>
    <cs:defRPr sz="900" b="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5231</TotalTime>
  <Pages>9</Pages>
  <Words>945</Words>
  <Characters>5095</Characters>
  <Application>Microsoft Office Word</Application>
  <DocSecurity>0</DocSecurity>
  <Lines>70</Lines>
  <Paragraphs>10</Paragraphs>
  <ScaleCrop>false</ScaleCrop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Laine</dc:creator>
  <cp:keywords/>
  <dc:description/>
  <cp:lastModifiedBy>J Laine</cp:lastModifiedBy>
  <cp:revision>199</cp:revision>
  <dcterms:created xsi:type="dcterms:W3CDTF">2024-09-24T16:16:00Z</dcterms:created>
  <dcterms:modified xsi:type="dcterms:W3CDTF">2024-09-30T01:21:00Z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2024-09-20T00:56:32Z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3f867f68-985c-4eb8-9bf9-7916b73b9fac</vt:lpwstr>
  </property>
  <property fmtid="{D5CDD505-2E9C-101B-9397-08002B2CF9AE}" pid="8" name="MSIP_Label_4044bd30-2ed7-4c9d-9d12-46200872a97b_ContentBits">
    <vt:lpwstr>0</vt:lpwstr>
  </property>
</Properties>
</file>