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E8" w:rsidRDefault="005A4825">
      <w:pPr>
        <w:rPr>
          <w:lang w:val="en-US"/>
        </w:rPr>
      </w:pPr>
      <w:r w:rsidRPr="005A4825">
        <w:rPr>
          <w:lang w:val="en-US"/>
        </w:rPr>
        <w:t>Cluster analysis with MDD-only pat</w:t>
      </w:r>
      <w:r>
        <w:rPr>
          <w:lang w:val="en-US"/>
        </w:rPr>
        <w:t>ients</w:t>
      </w:r>
    </w:p>
    <w:p w:rsidR="005A4825" w:rsidRDefault="005A4825">
      <w:pPr>
        <w:rPr>
          <w:lang w:val="en-US"/>
        </w:rPr>
      </w:pPr>
    </w:p>
    <w:p w:rsidR="005A4825" w:rsidRDefault="005A4825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Screeplot</w:t>
      </w:r>
      <w:proofErr w:type="spellEnd"/>
      <w:r>
        <w:rPr>
          <w:lang w:val="en-US"/>
        </w:rPr>
        <w:t xml:space="preserve"> for k=10 clusters. Elbow appears to be at k=3</w:t>
      </w:r>
    </w:p>
    <w:p w:rsidR="005A4825" w:rsidRDefault="005A4825">
      <w:pPr>
        <w:rPr>
          <w:lang w:val="en-US"/>
        </w:rPr>
      </w:pPr>
    </w:p>
    <w:p w:rsidR="005A4825" w:rsidRDefault="00ED38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4275455"/>
            <wp:effectExtent l="0" t="0" r="0" b="4445"/>
            <wp:docPr id="15744115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11556" name="Grafik 1574411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F2" w:rsidRDefault="00ED38F2">
      <w:pPr>
        <w:rPr>
          <w:lang w:val="en-US"/>
        </w:rPr>
      </w:pPr>
    </w:p>
    <w:p w:rsidR="00ED38F2" w:rsidRDefault="00ED38F2">
      <w:pPr>
        <w:rPr>
          <w:lang w:val="en-US"/>
        </w:rPr>
      </w:pPr>
    </w:p>
    <w:p w:rsidR="00ED38F2" w:rsidRDefault="00ED38F2">
      <w:pPr>
        <w:rPr>
          <w:lang w:val="en-US"/>
        </w:rPr>
      </w:pPr>
      <w:r>
        <w:rPr>
          <w:lang w:val="en-US"/>
        </w:rPr>
        <w:t xml:space="preserve">b) Cluster stability assessment. Cluster appear to be unstable. </w:t>
      </w:r>
    </w:p>
    <w:p w:rsidR="00ED38F2" w:rsidRDefault="00ED38F2">
      <w:pPr>
        <w:rPr>
          <w:lang w:val="en-US"/>
        </w:rPr>
      </w:pPr>
    </w:p>
    <w:p w:rsidR="00ED38F2" w:rsidRPr="00A3616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hint="eastAsia"/>
          <w:lang w:val="en-US"/>
        </w:rPr>
      </w:pPr>
      <w:proofErr w:type="spellStart"/>
      <w:r w:rsidRPr="00A36162">
        <w:rPr>
          <w:rFonts w:hint="eastAsia"/>
          <w:lang w:val="en-US"/>
        </w:rPr>
        <w:t>Clusterwise</w:t>
      </w:r>
      <w:proofErr w:type="spellEnd"/>
      <w:r w:rsidRPr="00A36162">
        <w:rPr>
          <w:rFonts w:hint="eastAsia"/>
          <w:lang w:val="en-US"/>
        </w:rPr>
        <w:t xml:space="preserve"> Jaccard bootstrap (omitting multiple points) mean:</w:t>
      </w:r>
    </w:p>
    <w:p w:rsidR="00ED38F2" w:rsidRPr="00A3616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hint="eastAsia"/>
          <w:lang w:val="en-US"/>
        </w:rPr>
      </w:pPr>
      <w:r w:rsidRPr="00A36162">
        <w:rPr>
          <w:rFonts w:hint="eastAsia"/>
          <w:lang w:val="en-US"/>
        </w:rPr>
        <w:t>[1] 0.6013954 0.5541870 0.5864037</w:t>
      </w:r>
    </w:p>
    <w:p w:rsidR="00ED38F2" w:rsidRPr="00A3616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hint="eastAsia"/>
          <w:lang w:val="en-US"/>
        </w:rPr>
      </w:pPr>
      <w:r w:rsidRPr="00A36162">
        <w:rPr>
          <w:rFonts w:hint="eastAsia"/>
          <w:lang w:val="en-US"/>
        </w:rPr>
        <w:t>dissolved:</w:t>
      </w:r>
    </w:p>
    <w:p w:rsidR="00ED38F2" w:rsidRPr="00A3616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hint="eastAsia"/>
          <w:lang w:val="en-US"/>
        </w:rPr>
      </w:pPr>
      <w:r w:rsidRPr="00A36162">
        <w:rPr>
          <w:rFonts w:hint="eastAsia"/>
          <w:lang w:val="en-US"/>
        </w:rPr>
        <w:t>[1] 10 41 28</w:t>
      </w:r>
    </w:p>
    <w:p w:rsidR="00ED38F2" w:rsidRPr="00A3616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hint="eastAsia"/>
          <w:lang w:val="en-US"/>
        </w:rPr>
      </w:pPr>
      <w:r w:rsidRPr="00A36162">
        <w:rPr>
          <w:rFonts w:hint="eastAsia"/>
          <w:lang w:val="en-US"/>
        </w:rPr>
        <w:t>recovered:</w:t>
      </w:r>
    </w:p>
    <w:p w:rsidR="00ED38F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A36162">
        <w:rPr>
          <w:rFonts w:hint="eastAsia"/>
          <w:lang w:val="en-US"/>
        </w:rPr>
        <w:t>[1]  4  3 10</w:t>
      </w:r>
    </w:p>
    <w:p w:rsidR="00ED38F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p w:rsidR="00ED38F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Descriptives</w:t>
      </w:r>
      <w:proofErr w:type="spellEnd"/>
    </w:p>
    <w:p w:rsidR="00ED38F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tbl>
      <w:tblPr>
        <w:tblStyle w:val="Tabellenraster"/>
        <w:tblW w:w="7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581"/>
        <w:gridCol w:w="1001"/>
        <w:gridCol w:w="1001"/>
        <w:gridCol w:w="1002"/>
        <w:gridCol w:w="1714"/>
        <w:gridCol w:w="1427"/>
      </w:tblGrid>
      <w:tr w:rsidR="00192AD2" w:rsidTr="00192AD2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Pr="004730D9" w:rsidRDefault="00192AD2" w:rsidP="00324BC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Cluster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Pr="004730D9" w:rsidRDefault="00192AD2" w:rsidP="00324BCB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n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Pr="004730D9" w:rsidRDefault="00192AD2" w:rsidP="00324BCB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Mean age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Pr="004730D9" w:rsidRDefault="00192AD2" w:rsidP="00324BCB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4730D9">
              <w:rPr>
                <w:rFonts w:ascii="Calibri" w:hAnsi="Calibri" w:cs="Calibri"/>
                <w:b/>
                <w:bCs/>
                <w:lang w:val="en-GB"/>
              </w:rPr>
              <w:t>Sex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Pr="004730D9" w:rsidRDefault="00192AD2" w:rsidP="00324BCB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Mean Age of Onset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Pr="004730D9" w:rsidRDefault="00192AD2" w:rsidP="00324BCB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Mean Hospitalization Duration in Weeks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Pr="004730D9" w:rsidRDefault="00192AD2" w:rsidP="00324BCB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Mean Medication-Index</w:t>
            </w:r>
          </w:p>
        </w:tc>
      </w:tr>
      <w:tr w:rsidR="00192AD2" w:rsidTr="00192AD2">
        <w:tc>
          <w:tcPr>
            <w:tcW w:w="1220" w:type="dxa"/>
            <w:tcBorders>
              <w:top w:val="single" w:sz="4" w:space="0" w:color="auto"/>
            </w:tcBorders>
          </w:tcPr>
          <w:p w:rsidR="00192AD2" w:rsidRDefault="00192AD2" w:rsidP="00324BC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  <w:r>
              <w:rPr>
                <w:rFonts w:ascii="Calibri" w:hAnsi="Calibri" w:cs="Calibri"/>
                <w:lang w:val="en-GB"/>
              </w:rPr>
              <w:t>65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37.42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108</w:t>
            </w:r>
            <w:r>
              <w:rPr>
                <w:rFonts w:ascii="Calibri" w:hAnsi="Calibri" w:cs="Calibri"/>
                <w:lang w:val="en-GB"/>
              </w:rPr>
              <w:t xml:space="preserve"> m, 1</w:t>
            </w:r>
            <w:r>
              <w:rPr>
                <w:rFonts w:ascii="Calibri" w:hAnsi="Calibri" w:cs="Calibri"/>
                <w:lang w:val="en-GB"/>
              </w:rPr>
              <w:t>57</w:t>
            </w:r>
            <w:r>
              <w:rPr>
                <w:rFonts w:ascii="Calibri" w:hAnsi="Calibri" w:cs="Calibri"/>
                <w:lang w:val="en-GB"/>
              </w:rPr>
              <w:t xml:space="preserve"> f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26.</w:t>
            </w:r>
            <w:r>
              <w:rPr>
                <w:rFonts w:ascii="Calibri" w:hAnsi="Calibri" w:cs="Calibri"/>
                <w:lang w:val="en-GB"/>
              </w:rPr>
              <w:t>71</w:t>
            </w:r>
          </w:p>
        </w:tc>
        <w:tc>
          <w:tcPr>
            <w:tcW w:w="1714" w:type="dxa"/>
            <w:tcBorders>
              <w:top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  <w:r>
              <w:rPr>
                <w:rFonts w:ascii="Calibri" w:hAnsi="Calibri" w:cs="Calibri"/>
                <w:lang w:val="en-GB"/>
              </w:rPr>
              <w:t>2.24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1.42</w:t>
            </w:r>
          </w:p>
        </w:tc>
      </w:tr>
      <w:tr w:rsidR="00192AD2" w:rsidTr="00192AD2">
        <w:tc>
          <w:tcPr>
            <w:tcW w:w="1220" w:type="dxa"/>
          </w:tcPr>
          <w:p w:rsidR="00192AD2" w:rsidRDefault="00192AD2" w:rsidP="00324BC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</w:p>
        </w:tc>
        <w:tc>
          <w:tcPr>
            <w:tcW w:w="581" w:type="dxa"/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</w:t>
            </w:r>
            <w:r>
              <w:rPr>
                <w:rFonts w:ascii="Calibri" w:hAnsi="Calibri" w:cs="Calibri"/>
                <w:lang w:val="en-GB"/>
              </w:rPr>
              <w:t>45</w:t>
            </w:r>
          </w:p>
        </w:tc>
        <w:tc>
          <w:tcPr>
            <w:tcW w:w="1001" w:type="dxa"/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</w:t>
            </w:r>
            <w:r>
              <w:rPr>
                <w:rFonts w:ascii="Calibri" w:hAnsi="Calibri" w:cs="Calibri"/>
                <w:lang w:val="en-GB"/>
              </w:rPr>
              <w:t>5.46</w:t>
            </w:r>
          </w:p>
        </w:tc>
        <w:tc>
          <w:tcPr>
            <w:tcW w:w="1001" w:type="dxa"/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90</w:t>
            </w:r>
            <w:r>
              <w:rPr>
                <w:rFonts w:ascii="Calibri" w:hAnsi="Calibri" w:cs="Calibri"/>
                <w:lang w:val="en-GB"/>
              </w:rPr>
              <w:t xml:space="preserve"> m, 2</w:t>
            </w:r>
            <w:r>
              <w:rPr>
                <w:rFonts w:ascii="Calibri" w:hAnsi="Calibri" w:cs="Calibri"/>
                <w:lang w:val="en-GB"/>
              </w:rPr>
              <w:t>55</w:t>
            </w:r>
            <w:r>
              <w:rPr>
                <w:rFonts w:ascii="Calibri" w:hAnsi="Calibri" w:cs="Calibri"/>
                <w:lang w:val="en-GB"/>
              </w:rPr>
              <w:t xml:space="preserve"> f</w:t>
            </w:r>
          </w:p>
        </w:tc>
        <w:tc>
          <w:tcPr>
            <w:tcW w:w="1002" w:type="dxa"/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  <w:r>
              <w:rPr>
                <w:rFonts w:ascii="Calibri" w:hAnsi="Calibri" w:cs="Calibri"/>
                <w:lang w:val="en-GB"/>
              </w:rPr>
              <w:t>5.03</w:t>
            </w:r>
          </w:p>
        </w:tc>
        <w:tc>
          <w:tcPr>
            <w:tcW w:w="1714" w:type="dxa"/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  <w:r>
              <w:rPr>
                <w:rFonts w:ascii="Calibri" w:hAnsi="Calibri" w:cs="Calibri"/>
                <w:lang w:val="en-GB"/>
              </w:rPr>
              <w:t>2.21</w:t>
            </w:r>
          </w:p>
        </w:tc>
        <w:tc>
          <w:tcPr>
            <w:tcW w:w="1427" w:type="dxa"/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</w:t>
            </w:r>
            <w:r>
              <w:rPr>
                <w:rFonts w:ascii="Calibri" w:hAnsi="Calibri" w:cs="Calibri"/>
                <w:lang w:val="en-GB"/>
              </w:rPr>
              <w:t>27</w:t>
            </w:r>
          </w:p>
        </w:tc>
      </w:tr>
      <w:tr w:rsidR="00192AD2" w:rsidTr="00192AD2">
        <w:tc>
          <w:tcPr>
            <w:tcW w:w="1220" w:type="dxa"/>
            <w:tcBorders>
              <w:bottom w:val="single" w:sz="4" w:space="0" w:color="auto"/>
            </w:tcBorders>
          </w:tcPr>
          <w:p w:rsidR="00192AD2" w:rsidRDefault="00192AD2" w:rsidP="00324BC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lastRenderedPageBreak/>
              <w:t>3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173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38.24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72</w:t>
            </w:r>
            <w:r>
              <w:rPr>
                <w:rFonts w:ascii="Calibri" w:hAnsi="Calibri" w:cs="Calibri"/>
                <w:lang w:val="en-GB"/>
              </w:rPr>
              <w:t xml:space="preserve"> m, </w:t>
            </w:r>
            <w:r>
              <w:rPr>
                <w:rFonts w:ascii="Calibri" w:hAnsi="Calibri" w:cs="Calibri"/>
                <w:lang w:val="en-GB"/>
              </w:rPr>
              <w:t>101</w:t>
            </w:r>
            <w:r>
              <w:rPr>
                <w:rFonts w:ascii="Calibri" w:hAnsi="Calibri" w:cs="Calibri"/>
                <w:lang w:val="en-GB"/>
              </w:rPr>
              <w:t xml:space="preserve"> f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26.</w:t>
            </w:r>
            <w:r>
              <w:rPr>
                <w:rFonts w:ascii="Calibri" w:hAnsi="Calibri" w:cs="Calibri"/>
                <w:lang w:val="en-GB"/>
              </w:rPr>
              <w:t>9</w:t>
            </w: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  <w:r>
              <w:rPr>
                <w:rFonts w:ascii="Calibri" w:hAnsi="Calibri" w:cs="Calibri"/>
                <w:lang w:val="en-GB"/>
              </w:rPr>
              <w:t>1.44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1.52</w:t>
            </w:r>
          </w:p>
        </w:tc>
      </w:tr>
      <w:tr w:rsidR="00192AD2" w:rsidTr="00192AD2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Pr="006E01A7" w:rsidRDefault="00192AD2" w:rsidP="00324BCB">
            <w:pPr>
              <w:rPr>
                <w:rFonts w:ascii="Calibri" w:hAnsi="Calibri" w:cs="Calibri"/>
                <w:vertAlign w:val="superscript"/>
              </w:rPr>
            </w:pPr>
            <w:r w:rsidRPr="00A97C3D">
              <w:rPr>
                <w:rFonts w:ascii="Calibri" w:hAnsi="Calibri" w:cs="Calibri"/>
                <w:i/>
                <w:iCs/>
                <w:lang w:val="en-GB"/>
              </w:rPr>
              <w:t>p</w:t>
            </w:r>
            <w:r>
              <w:rPr>
                <w:rFonts w:ascii="Calibri" w:hAnsi="Calibri" w:cs="Calibri"/>
                <w:lang w:val="en-GB"/>
              </w:rPr>
              <w:t xml:space="preserve"> Welch-ANOVA/</w:t>
            </w:r>
            <w:r>
              <w:rPr>
                <w:rFonts w:ascii="Calibri" w:hAnsi="Calibri" w:cs="Calibri"/>
                <w:lang w:val="el-GR"/>
              </w:rPr>
              <w:t>χ</w:t>
            </w:r>
            <w:r>
              <w:rPr>
                <w:rFonts w:ascii="Calibri" w:hAnsi="Calibri" w:cs="Calibri"/>
                <w:vertAlign w:val="superscript"/>
              </w:rPr>
              <w:t>2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.045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&lt;.001**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.144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.870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:rsidR="00192AD2" w:rsidRDefault="00192AD2" w:rsidP="00324BCB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.1</w:t>
            </w:r>
            <w:r>
              <w:rPr>
                <w:rFonts w:ascii="Calibri" w:hAnsi="Calibri" w:cs="Calibri"/>
                <w:lang w:val="en-GB"/>
              </w:rPr>
              <w:t>91</w:t>
            </w:r>
          </w:p>
        </w:tc>
      </w:tr>
    </w:tbl>
    <w:p w:rsidR="00ED38F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p w:rsidR="00ED38F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p w:rsidR="00ED38F2" w:rsidRPr="00192AD2" w:rsidRDefault="00ED38F2" w:rsidP="00ED38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hint="eastAsia"/>
          <w:b/>
          <w:bCs/>
          <w:lang w:val="en-US"/>
        </w:rPr>
      </w:pPr>
    </w:p>
    <w:p w:rsidR="00ED38F2" w:rsidRDefault="00ED38F2">
      <w:pPr>
        <w:rPr>
          <w:lang w:val="en-US"/>
        </w:rPr>
      </w:pPr>
    </w:p>
    <w:p w:rsidR="00ED38F2" w:rsidRDefault="00ED38F2">
      <w:pPr>
        <w:rPr>
          <w:lang w:val="en-US"/>
        </w:rPr>
      </w:pPr>
    </w:p>
    <w:p w:rsidR="00ED38F2" w:rsidRDefault="00ED38F2">
      <w:pPr>
        <w:rPr>
          <w:lang w:val="en-GB"/>
        </w:rPr>
      </w:pPr>
      <w:r>
        <w:rPr>
          <w:lang w:val="en-US"/>
        </w:rPr>
        <w:t xml:space="preserve">d) </w:t>
      </w:r>
      <w:r w:rsidRPr="00E83588">
        <w:rPr>
          <w:lang w:val="en-GB"/>
        </w:rPr>
        <w:t>Plot of mean gyrification per cluster for every region, ordered frontal-parietal-temporal-occipital.</w:t>
      </w:r>
      <w:r>
        <w:rPr>
          <w:noProof/>
          <w:lang w:val="en-US"/>
        </w:rPr>
        <w:drawing>
          <wp:inline distT="0" distB="0" distL="0" distR="0">
            <wp:extent cx="5756910" cy="2774315"/>
            <wp:effectExtent l="0" t="0" r="0" b="0"/>
            <wp:docPr id="3110857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5714" name="Grafik 3110857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F2" w:rsidRDefault="00ED38F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2828290"/>
            <wp:effectExtent l="0" t="0" r="0" b="3810"/>
            <wp:docPr id="167688406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84064" name="Grafik 1676884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F2" w:rsidRPr="00ED38F2" w:rsidRDefault="00ED38F2" w:rsidP="00ED38F2">
      <w:pPr>
        <w:rPr>
          <w:lang w:val="en-US"/>
        </w:rPr>
      </w:pPr>
    </w:p>
    <w:p w:rsidR="00ED38F2" w:rsidRPr="00ED38F2" w:rsidRDefault="00ED38F2" w:rsidP="00ED38F2">
      <w:pPr>
        <w:rPr>
          <w:lang w:val="en-US"/>
        </w:rPr>
      </w:pPr>
    </w:p>
    <w:p w:rsidR="00ED38F2" w:rsidRPr="00ED38F2" w:rsidRDefault="00ED38F2" w:rsidP="00ED38F2">
      <w:pPr>
        <w:rPr>
          <w:lang w:val="en-US"/>
        </w:rPr>
      </w:pPr>
    </w:p>
    <w:p w:rsidR="00ED38F2" w:rsidRDefault="00ED38F2" w:rsidP="00ED38F2">
      <w:pPr>
        <w:rPr>
          <w:noProof/>
          <w:lang w:val="en-US"/>
        </w:rPr>
      </w:pPr>
    </w:p>
    <w:p w:rsidR="003D163B" w:rsidRDefault="003D163B" w:rsidP="00ED38F2">
      <w:pPr>
        <w:rPr>
          <w:noProof/>
          <w:lang w:val="en-US"/>
        </w:rPr>
      </w:pPr>
    </w:p>
    <w:p w:rsidR="003D163B" w:rsidRDefault="003D163B" w:rsidP="00ED38F2">
      <w:pPr>
        <w:rPr>
          <w:noProof/>
          <w:lang w:val="en-US"/>
        </w:rPr>
      </w:pPr>
    </w:p>
    <w:p w:rsidR="003D163B" w:rsidRDefault="003D163B" w:rsidP="00ED38F2">
      <w:pPr>
        <w:rPr>
          <w:noProof/>
          <w:lang w:val="en-US"/>
        </w:rPr>
      </w:pPr>
    </w:p>
    <w:p w:rsidR="00ED38F2" w:rsidRDefault="00ED38F2" w:rsidP="00ED38F2">
      <w:pPr>
        <w:rPr>
          <w:lang w:val="en-US"/>
        </w:rPr>
      </w:pPr>
      <w:r>
        <w:rPr>
          <w:lang w:val="en-US"/>
        </w:rPr>
        <w:lastRenderedPageBreak/>
        <w:t xml:space="preserve">e) Post-hoc analyses: Associations with risk and neuropsychological measurements. </w:t>
      </w:r>
    </w:p>
    <w:p w:rsidR="000967C4" w:rsidRDefault="000967C4" w:rsidP="00ED38F2">
      <w:pPr>
        <w:rPr>
          <w:lang w:val="en-US"/>
        </w:rPr>
      </w:pPr>
    </w:p>
    <w:p w:rsidR="003D163B" w:rsidRDefault="003D163B" w:rsidP="00ED38F2">
      <w:pPr>
        <w:rPr>
          <w:lang w:val="en-US"/>
        </w:rPr>
      </w:pPr>
      <w:r>
        <w:rPr>
          <w:lang w:val="en-US"/>
        </w:rPr>
        <w:t>ANOVA Neuropsychological measurements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1279"/>
      </w:tblGrid>
      <w:tr w:rsidR="003D163B" w:rsidTr="003D163B">
        <w:tc>
          <w:tcPr>
            <w:tcW w:w="4528" w:type="dxa"/>
          </w:tcPr>
          <w:p w:rsidR="003D163B" w:rsidRPr="003D163B" w:rsidRDefault="003D163B" w:rsidP="003D163B">
            <w:pPr>
              <w:rPr>
                <w:rFonts w:ascii="Calibri" w:hAnsi="Calibri" w:cs="Calibri"/>
                <w:lang w:val="en-US"/>
              </w:rPr>
            </w:pPr>
            <w:r w:rsidRPr="003D163B">
              <w:rPr>
                <w:rFonts w:ascii="Calibri" w:hAnsi="Calibri" w:cs="Calibri"/>
                <w:lang w:val="en-US"/>
              </w:rPr>
              <w:t>CBTT=</w:t>
            </w:r>
            <w:proofErr w:type="spellStart"/>
            <w:r w:rsidRPr="003D163B">
              <w:rPr>
                <w:rFonts w:ascii="Calibri" w:hAnsi="Calibri" w:cs="Calibri"/>
                <w:lang w:val="en-US"/>
              </w:rPr>
              <w:t>Corsi</w:t>
            </w:r>
            <w:proofErr w:type="spellEnd"/>
            <w:r w:rsidRPr="003D163B">
              <w:rPr>
                <w:rFonts w:ascii="Calibri" w:hAnsi="Calibri" w:cs="Calibri"/>
                <w:lang w:val="en-US"/>
              </w:rPr>
              <w:t xml:space="preserve"> block-tapping test</w:t>
            </w:r>
          </w:p>
        </w:tc>
        <w:tc>
          <w:tcPr>
            <w:tcW w:w="1279" w:type="dxa"/>
          </w:tcPr>
          <w:p w:rsidR="003D163B" w:rsidRDefault="003D163B" w:rsidP="003D163B">
            <w:pPr>
              <w:rPr>
                <w:rFonts w:ascii="Calibri" w:hAnsi="Calibri" w:cs="Calibri"/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lang w:val="en-US"/>
              </w:rPr>
              <w:t>p</w:t>
            </w:r>
            <w:r w:rsidRPr="003D163B">
              <w:rPr>
                <w:rFonts w:ascii="Calibri" w:hAnsi="Calibri" w:cs="Calibri"/>
                <w:lang w:val="en-US"/>
              </w:rPr>
              <w:t>=.46</w:t>
            </w:r>
          </w:p>
        </w:tc>
      </w:tr>
      <w:tr w:rsidR="003D163B" w:rsidTr="003D163B">
        <w:tc>
          <w:tcPr>
            <w:tcW w:w="4528" w:type="dxa"/>
          </w:tcPr>
          <w:p w:rsidR="003D163B" w:rsidRPr="003D163B" w:rsidRDefault="003D163B" w:rsidP="003D163B">
            <w:pPr>
              <w:rPr>
                <w:rFonts w:ascii="Calibri" w:hAnsi="Calibri" w:cs="Calibri"/>
                <w:lang w:val="en-US"/>
              </w:rPr>
            </w:pPr>
            <w:r w:rsidRPr="003D163B">
              <w:rPr>
                <w:rFonts w:ascii="Calibri" w:hAnsi="Calibri" w:cs="Calibri"/>
                <w:lang w:val="en-US"/>
              </w:rPr>
              <w:t>d2=d2 Test of Attention</w:t>
            </w:r>
          </w:p>
        </w:tc>
        <w:tc>
          <w:tcPr>
            <w:tcW w:w="1279" w:type="dxa"/>
          </w:tcPr>
          <w:p w:rsidR="003D163B" w:rsidRDefault="003D163B" w:rsidP="003D163B">
            <w:pPr>
              <w:rPr>
                <w:rFonts w:ascii="Calibri" w:hAnsi="Calibri" w:cs="Calibri"/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lang w:val="en-US"/>
              </w:rPr>
              <w:t>p</w:t>
            </w:r>
            <w:r w:rsidRPr="003D163B">
              <w:rPr>
                <w:rFonts w:ascii="Calibri" w:hAnsi="Calibri" w:cs="Calibri"/>
                <w:lang w:val="en-US"/>
              </w:rPr>
              <w:t>=.107</w:t>
            </w:r>
          </w:p>
        </w:tc>
      </w:tr>
      <w:tr w:rsidR="003D163B" w:rsidTr="003D163B">
        <w:tc>
          <w:tcPr>
            <w:tcW w:w="4528" w:type="dxa"/>
          </w:tcPr>
          <w:p w:rsidR="003D163B" w:rsidRPr="003D163B" w:rsidRDefault="003D163B" w:rsidP="003D163B">
            <w:pPr>
              <w:rPr>
                <w:rFonts w:ascii="Calibri" w:hAnsi="Calibri" w:cs="Calibri"/>
                <w:lang w:val="en-US"/>
              </w:rPr>
            </w:pPr>
            <w:r w:rsidRPr="003D163B">
              <w:rPr>
                <w:rFonts w:ascii="Calibri" w:hAnsi="Calibri" w:cs="Calibri"/>
                <w:lang w:val="en-US"/>
              </w:rPr>
              <w:t>DSST=Digit Symbol Substitution Test</w:t>
            </w:r>
          </w:p>
        </w:tc>
        <w:tc>
          <w:tcPr>
            <w:tcW w:w="1279" w:type="dxa"/>
          </w:tcPr>
          <w:p w:rsidR="003D163B" w:rsidRDefault="003D163B" w:rsidP="003D163B">
            <w:pPr>
              <w:rPr>
                <w:rFonts w:ascii="Calibri" w:hAnsi="Calibri" w:cs="Calibri"/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lang w:val="en-US"/>
              </w:rPr>
              <w:t>p</w:t>
            </w:r>
            <w:r w:rsidRPr="003D163B">
              <w:rPr>
                <w:rFonts w:ascii="Calibri" w:hAnsi="Calibri" w:cs="Calibri"/>
                <w:lang w:val="en-US"/>
              </w:rPr>
              <w:t>=.919</w:t>
            </w:r>
          </w:p>
        </w:tc>
      </w:tr>
      <w:tr w:rsidR="003D163B" w:rsidTr="003D163B">
        <w:tc>
          <w:tcPr>
            <w:tcW w:w="4528" w:type="dxa"/>
          </w:tcPr>
          <w:p w:rsidR="003D163B" w:rsidRPr="003D163B" w:rsidRDefault="003D163B" w:rsidP="003D163B">
            <w:pPr>
              <w:rPr>
                <w:b/>
                <w:bCs/>
                <w:lang w:val="en-US"/>
              </w:rPr>
            </w:pPr>
            <w:r w:rsidRPr="003D163B">
              <w:rPr>
                <w:rFonts w:ascii="Calibri" w:hAnsi="Calibri" w:cs="Calibri"/>
                <w:lang w:val="en-US"/>
              </w:rPr>
              <w:t>VF=Verbal fluency</w:t>
            </w:r>
          </w:p>
        </w:tc>
        <w:tc>
          <w:tcPr>
            <w:tcW w:w="1279" w:type="dxa"/>
          </w:tcPr>
          <w:p w:rsidR="003D163B" w:rsidRDefault="003D163B" w:rsidP="003D163B">
            <w:pPr>
              <w:rPr>
                <w:rFonts w:ascii="Calibri" w:hAnsi="Calibri" w:cs="Calibri"/>
                <w:i/>
                <w:iCs/>
                <w:lang w:val="en-US"/>
              </w:rPr>
            </w:pPr>
            <w:r>
              <w:rPr>
                <w:rFonts w:ascii="Calibri" w:hAnsi="Calibri" w:cs="Calibri"/>
                <w:i/>
                <w:iCs/>
                <w:lang w:val="en-US"/>
              </w:rPr>
              <w:t>p</w:t>
            </w:r>
            <w:r w:rsidRPr="003D163B">
              <w:rPr>
                <w:rFonts w:ascii="Calibri" w:hAnsi="Calibri" w:cs="Calibri"/>
                <w:lang w:val="en-US"/>
              </w:rPr>
              <w:t>=.005</w:t>
            </w:r>
          </w:p>
        </w:tc>
      </w:tr>
    </w:tbl>
    <w:p w:rsidR="003D163B" w:rsidRDefault="003D163B" w:rsidP="00ED38F2">
      <w:pPr>
        <w:rPr>
          <w:rFonts w:ascii="Calibri" w:hAnsi="Calibri" w:cs="Calibri"/>
          <w:i/>
          <w:iCs/>
          <w:lang w:val="en-US"/>
        </w:rPr>
      </w:pPr>
    </w:p>
    <w:p w:rsidR="003D163B" w:rsidRDefault="003D163B" w:rsidP="00ED38F2">
      <w:pPr>
        <w:rPr>
          <w:rFonts w:ascii="Calibri" w:hAnsi="Calibri" w:cs="Calibri"/>
          <w:i/>
          <w:iCs/>
          <w:lang w:val="en-US"/>
        </w:rPr>
      </w:pPr>
    </w:p>
    <w:p w:rsidR="003D163B" w:rsidRDefault="003D163B" w:rsidP="00ED38F2">
      <w:pPr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χ</w:t>
      </w:r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risk</w:t>
      </w:r>
      <w:proofErr w:type="spellEnd"/>
      <w:r>
        <w:rPr>
          <w:rFonts w:ascii="Calibri" w:hAnsi="Calibri" w:cs="Calibri"/>
        </w:rPr>
        <w:t xml:space="preserve">: </w:t>
      </w:r>
    </w:p>
    <w:p w:rsidR="003D163B" w:rsidRDefault="003D163B" w:rsidP="00ED38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Birth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complications</w:t>
      </w:r>
      <w:proofErr w:type="spellEnd"/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lang w:val="el-GR"/>
        </w:rPr>
        <w:t>χ</w:t>
      </w:r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 xml:space="preserve">(6)=8.38, </w:t>
      </w:r>
      <w:r w:rsidRPr="003D163B">
        <w:rPr>
          <w:rFonts w:ascii="Calibri" w:hAnsi="Calibri" w:cs="Calibri"/>
          <w:i/>
          <w:iCs/>
        </w:rPr>
        <w:t>p</w:t>
      </w:r>
      <w:r>
        <w:rPr>
          <w:rFonts w:ascii="Calibri" w:hAnsi="Calibri" w:cs="Calibri"/>
        </w:rPr>
        <w:t>=.212</w:t>
      </w:r>
    </w:p>
    <w:p w:rsidR="003D163B" w:rsidRPr="003D163B" w:rsidRDefault="003D163B" w:rsidP="00ED38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Prenatal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risk</w:t>
      </w:r>
      <w:proofErr w:type="spellEnd"/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lang w:val="el-GR"/>
        </w:rPr>
        <w:t>χ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(8)=6.362, </w:t>
      </w:r>
      <w:r w:rsidRPr="003D163B">
        <w:rPr>
          <w:rFonts w:ascii="Calibri" w:hAnsi="Calibri" w:cs="Calibri"/>
          <w:i/>
          <w:iCs/>
        </w:rPr>
        <w:t>p</w:t>
      </w:r>
      <w:r>
        <w:rPr>
          <w:rFonts w:ascii="Calibri" w:hAnsi="Calibri" w:cs="Calibri"/>
        </w:rPr>
        <w:t>=.607</w:t>
      </w:r>
    </w:p>
    <w:p w:rsidR="003D163B" w:rsidRPr="003D163B" w:rsidRDefault="003D163B" w:rsidP="00ED38F2">
      <w:pPr>
        <w:rPr>
          <w:rFonts w:ascii="Calibri" w:hAnsi="Calibri" w:cs="Calibri"/>
        </w:rPr>
      </w:pPr>
    </w:p>
    <w:sectPr w:rsidR="003D163B" w:rsidRPr="003D163B" w:rsidSect="00386AC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25"/>
    <w:rsid w:val="000967C4"/>
    <w:rsid w:val="00192AD2"/>
    <w:rsid w:val="00386AC3"/>
    <w:rsid w:val="003D163B"/>
    <w:rsid w:val="005A4825"/>
    <w:rsid w:val="006D2CC5"/>
    <w:rsid w:val="007E21E8"/>
    <w:rsid w:val="008C0F77"/>
    <w:rsid w:val="00E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907B"/>
  <w15:chartTrackingRefBased/>
  <w15:docId w15:val="{36E626B7-5AB8-0440-A9B9-3BE44C7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D38F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933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Pfarr</dc:creator>
  <cp:keywords/>
  <dc:description/>
  <cp:lastModifiedBy>Julia Pfarr</cp:lastModifiedBy>
  <cp:revision>5</cp:revision>
  <dcterms:created xsi:type="dcterms:W3CDTF">2023-06-14T10:36:00Z</dcterms:created>
  <dcterms:modified xsi:type="dcterms:W3CDTF">2023-06-14T14:18:00Z</dcterms:modified>
</cp:coreProperties>
</file>