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 В.)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(Гиниятуллина Ю. С.)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Библиотека должна быть актуальна (включать ресурсы, не старше 5 лет).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конференция кафедры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4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расписания преподавателей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тематической справочной информации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выбрать самостоятельно другое направление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lib.herzen.spb.ru/p/neweb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