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C255" w14:textId="07D3B18A" w:rsidR="000B5181" w:rsidRDefault="006A2277" w:rsidP="006A2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ARTE </w:t>
      </w:r>
      <w:r w:rsidR="00D81E97">
        <w:rPr>
          <w:rFonts w:ascii="Times New Roman" w:hAnsi="Times New Roman" w:cs="Times New Roman"/>
          <w:sz w:val="28"/>
          <w:szCs w:val="28"/>
        </w:rPr>
        <w:t>INDÍGENA (PERÍODO PRÉ-CABRALINO)</w:t>
      </w:r>
    </w:p>
    <w:p w14:paraId="68DDE4B8" w14:textId="77777777" w:rsidR="00D81E97" w:rsidRDefault="00D81E97" w:rsidP="00CC2B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0D4A53" w14:textId="2827CD6E" w:rsidR="00D81E97" w:rsidRDefault="00197264" w:rsidP="00CC2B3D">
      <w:pPr>
        <w:spacing w:after="0"/>
        <w:rPr>
          <w:rFonts w:ascii="Times New Roman" w:hAnsi="Times New Roman" w:cs="Times New Roman"/>
        </w:rPr>
      </w:pPr>
      <w:r w:rsidRPr="00197264">
        <w:rPr>
          <w:rFonts w:ascii="Times New Roman" w:hAnsi="Times New Roman" w:cs="Times New Roman" w:hint="cs"/>
        </w:rPr>
        <w:t>Cada peça de arte indígena é uma manifestação única de conhecimento, crenças, histórias e conexões com o ambiente natural.</w:t>
      </w:r>
    </w:p>
    <w:p w14:paraId="24275D1E" w14:textId="262F8F73" w:rsidR="007913BA" w:rsidRDefault="007913BA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7913BA">
        <w:rPr>
          <w:rFonts w:ascii="Times New Roman" w:hAnsi="Times New Roman" w:cs="Times New Roman" w:hint="cs"/>
        </w:rPr>
        <w:t>lém disso, as artes indígenas brasileiras possuem uma importância histórica significativa. Antes da colonização, os povos indígenas já praticavam suas formas de expressão artística, deixando um legado cultural valioso.</w:t>
      </w:r>
      <w:r w:rsidR="00CC2B3D">
        <w:rPr>
          <w:rFonts w:ascii="Times New Roman" w:hAnsi="Times New Roman" w:cs="Times New Roman"/>
        </w:rPr>
        <w:t xml:space="preserve"> (MANI</w:t>
      </w:r>
      <w:r w:rsidR="0021207C">
        <w:rPr>
          <w:rFonts w:ascii="Times New Roman" w:hAnsi="Times New Roman" w:cs="Times New Roman"/>
        </w:rPr>
        <w:t>Ò)</w:t>
      </w:r>
    </w:p>
    <w:p w14:paraId="05066559" w14:textId="7B077B66" w:rsidR="00971E06" w:rsidRDefault="00460D44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exemplo, a Cultura Santarém e a Cultura Marajoara.</w:t>
      </w:r>
    </w:p>
    <w:p w14:paraId="0943E05A" w14:textId="7D155F89" w:rsidR="00460D44" w:rsidRDefault="0013044F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Cultura Santarém:</w:t>
      </w:r>
    </w:p>
    <w:p w14:paraId="4ECA9ED3" w14:textId="23DDD8AF" w:rsidR="0013044F" w:rsidRDefault="008210DF" w:rsidP="00D81E97">
      <w:pPr>
        <w:rPr>
          <w:rFonts w:ascii="Times New Roman" w:hAnsi="Times New Roman" w:cs="Times New Roman"/>
        </w:rPr>
      </w:pPr>
      <w:r w:rsidRPr="008210DF">
        <w:rPr>
          <w:rFonts w:ascii="Times New Roman" w:hAnsi="Times New Roman" w:cs="Times New Roman"/>
        </w:rPr>
        <w:t>Na região do baixo rio Tapajós floresceu a chamada cultura Santarém, que se notabilizou pela produção de uma cerâmica de estilo muito peculiar, baseado no emprego das técnicas de modelagem, incisão, ponteado e aplicação.</w:t>
      </w:r>
      <w:r w:rsidR="008A00F9">
        <w:rPr>
          <w:rFonts w:ascii="Times New Roman" w:hAnsi="Times New Roman" w:cs="Times New Roman"/>
        </w:rPr>
        <w:t xml:space="preserve"> </w:t>
      </w:r>
      <w:r w:rsidR="00441766">
        <w:rPr>
          <w:rFonts w:ascii="Times New Roman" w:hAnsi="Times New Roman" w:cs="Times New Roman"/>
        </w:rPr>
        <w:t>(MUSEU NACIONAL)</w:t>
      </w:r>
    </w:p>
    <w:p w14:paraId="1792D133" w14:textId="3370B1D1" w:rsidR="008A00F9" w:rsidRDefault="008A00F9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41766">
        <w:rPr>
          <w:rFonts w:ascii="Times New Roman" w:hAnsi="Times New Roman" w:cs="Times New Roman"/>
        </w:rPr>
        <w:t xml:space="preserve">fotos das cerâmicas) </w:t>
      </w:r>
    </w:p>
    <w:p w14:paraId="29687CE9" w14:textId="595C5334" w:rsidR="000B0510" w:rsidRDefault="000B0510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Cultura Marajoara:</w:t>
      </w:r>
    </w:p>
    <w:p w14:paraId="67DB0183" w14:textId="77777777" w:rsidR="00423458" w:rsidRDefault="00064E0D" w:rsidP="00423458">
      <w:pPr>
        <w:spacing w:after="0"/>
        <w:rPr>
          <w:rFonts w:ascii="Times New Roman" w:hAnsi="Times New Roman" w:cs="Times New Roman"/>
        </w:rPr>
      </w:pPr>
      <w:r w:rsidRPr="00064E0D">
        <w:rPr>
          <w:rFonts w:ascii="Times New Roman" w:hAnsi="Times New Roman" w:cs="Times New Roman"/>
        </w:rPr>
        <w:t>A arte marajoara surgiu com os indígenas que ocuparam a região</w:t>
      </w:r>
      <w:r w:rsidR="00B83886">
        <w:rPr>
          <w:rFonts w:ascii="Times New Roman" w:hAnsi="Times New Roman" w:cs="Times New Roman"/>
        </w:rPr>
        <w:t xml:space="preserve"> (Ilha de Marajó)</w:t>
      </w:r>
      <w:r w:rsidRPr="00064E0D">
        <w:rPr>
          <w:rFonts w:ascii="Times New Roman" w:hAnsi="Times New Roman" w:cs="Times New Roman"/>
        </w:rPr>
        <w:t>, localizada no Pará, entre meados dos anos 400 e 1400</w:t>
      </w:r>
      <w:r w:rsidR="00B83886">
        <w:rPr>
          <w:rFonts w:ascii="Times New Roman" w:hAnsi="Times New Roman" w:cs="Times New Roman"/>
        </w:rPr>
        <w:t>.</w:t>
      </w:r>
      <w:r w:rsidR="009A70A7">
        <w:rPr>
          <w:rFonts w:ascii="Times New Roman" w:hAnsi="Times New Roman" w:cs="Times New Roman"/>
        </w:rPr>
        <w:t xml:space="preserve"> </w:t>
      </w:r>
    </w:p>
    <w:p w14:paraId="43570480" w14:textId="52822324" w:rsidR="000B0510" w:rsidRDefault="009A70A7" w:rsidP="00D81E97">
      <w:pPr>
        <w:rPr>
          <w:rFonts w:ascii="Times New Roman" w:hAnsi="Times New Roman" w:cs="Times New Roman"/>
        </w:rPr>
      </w:pPr>
      <w:r w:rsidRPr="009A70A7">
        <w:rPr>
          <w:rFonts w:ascii="Times New Roman" w:hAnsi="Times New Roman" w:cs="Times New Roman"/>
        </w:rPr>
        <w:t>Os primeiros registros de cerâmicas encontradas na região por historiadores e arqueólogos possuíam algumas características, dentre elas</w:t>
      </w:r>
      <w:r w:rsidR="00D56E3F">
        <w:rPr>
          <w:rFonts w:ascii="Times New Roman" w:hAnsi="Times New Roman" w:cs="Times New Roman"/>
        </w:rPr>
        <w:t xml:space="preserve">: </w:t>
      </w:r>
      <w:r w:rsidR="00262950">
        <w:rPr>
          <w:rFonts w:ascii="Times New Roman" w:hAnsi="Times New Roman" w:cs="Times New Roman"/>
        </w:rPr>
        <w:t xml:space="preserve">o </w:t>
      </w:r>
      <w:r w:rsidR="008A4E42" w:rsidRPr="008A4E42">
        <w:rPr>
          <w:rFonts w:ascii="Times New Roman" w:hAnsi="Times New Roman" w:cs="Times New Roman"/>
        </w:rPr>
        <w:t>zoomorfismo; representações femininas</w:t>
      </w:r>
      <w:r w:rsidR="008C0F57">
        <w:rPr>
          <w:rFonts w:ascii="Times New Roman" w:hAnsi="Times New Roman" w:cs="Times New Roman"/>
        </w:rPr>
        <w:t xml:space="preserve"> (fertilidade)</w:t>
      </w:r>
      <w:r w:rsidR="008A4E42" w:rsidRPr="008A4E42">
        <w:rPr>
          <w:rFonts w:ascii="Times New Roman" w:hAnsi="Times New Roman" w:cs="Times New Roman"/>
        </w:rPr>
        <w:t>; e o antropomorfismo, que atribui a divindades características do ser humano.</w:t>
      </w:r>
      <w:r w:rsidR="00EE718E">
        <w:rPr>
          <w:rFonts w:ascii="Times New Roman" w:hAnsi="Times New Roman" w:cs="Times New Roman"/>
        </w:rPr>
        <w:t xml:space="preserve"> (PORTAL AMAZÔNIA)</w:t>
      </w:r>
    </w:p>
    <w:p w14:paraId="33CCF613" w14:textId="4B59278A" w:rsidR="0021207C" w:rsidRDefault="00F870AE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(fotos das </w:t>
      </w:r>
      <w:r w:rsidR="007B73C9">
        <w:rPr>
          <w:rFonts w:ascii="Times New Roman" w:hAnsi="Times New Roman" w:cs="Times New Roman"/>
        </w:rPr>
        <w:t>cerâmicas,</w:t>
      </w:r>
      <w:r>
        <w:rPr>
          <w:rFonts w:ascii="Times New Roman" w:hAnsi="Times New Roman" w:cs="Times New Roman"/>
        </w:rPr>
        <w:t xml:space="preserve"> obs: vamos pegar do Museu Nacional)</w:t>
      </w:r>
    </w:p>
    <w:p w14:paraId="2DFE8FAF" w14:textId="77777777" w:rsidR="005A61CC" w:rsidRDefault="005A61CC" w:rsidP="00D81E97">
      <w:pPr>
        <w:rPr>
          <w:rFonts w:ascii="Times New Roman" w:hAnsi="Times New Roman" w:cs="Times New Roman"/>
        </w:rPr>
      </w:pPr>
    </w:p>
    <w:p w14:paraId="01195320" w14:textId="51A553FD" w:rsidR="005A61CC" w:rsidRDefault="005A61CC" w:rsidP="00D81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Nesse post abordamos apenas duas, mas há diversas manifestações artísticas indígenas, por isso, continue HISTORIANDO!</w:t>
      </w:r>
    </w:p>
    <w:p w14:paraId="48A97F2A" w14:textId="77777777" w:rsidR="0021207C" w:rsidRDefault="0021207C" w:rsidP="00D81E97">
      <w:pPr>
        <w:rPr>
          <w:rFonts w:ascii="Times New Roman" w:hAnsi="Times New Roman" w:cs="Times New Roman"/>
        </w:rPr>
      </w:pPr>
    </w:p>
    <w:p w14:paraId="2B41A596" w14:textId="3EEDF182" w:rsidR="00441766" w:rsidRDefault="006018A2" w:rsidP="00D81E97">
      <w:pPr>
        <w:rPr>
          <w:rFonts w:ascii="Times New Roman" w:hAnsi="Times New Roman" w:cs="Times New Roman"/>
        </w:rPr>
      </w:pPr>
      <w:hyperlink r:id="rId4" w:history="1">
        <w:r w:rsidRPr="006018A2">
          <w:rPr>
            <w:rStyle w:val="Hyperlink"/>
            <w:rFonts w:ascii="Times New Roman" w:hAnsi="Times New Roman" w:cs="Times New Roman"/>
          </w:rPr>
          <w:t>https://www.manio.com.br/pages/arte-indigena-brasileiras?srsltid=AfmBOornuBj_E_EPzylSaliJPgTKLSvvgn4EARsSj59xjkm_Z-0ZLbPM</w:t>
        </w:r>
      </w:hyperlink>
    </w:p>
    <w:p w14:paraId="3CD12A6A" w14:textId="5C81AFDD" w:rsidR="00441766" w:rsidRDefault="00441766" w:rsidP="00D81E97">
      <w:pPr>
        <w:rPr>
          <w:rFonts w:ascii="Times New Roman" w:hAnsi="Times New Roman" w:cs="Times New Roman"/>
        </w:rPr>
      </w:pPr>
      <w:hyperlink r:id="rId5" w:history="1">
        <w:r w:rsidRPr="00441766">
          <w:rPr>
            <w:rStyle w:val="Hyperlink"/>
            <w:rFonts w:ascii="Times New Roman" w:hAnsi="Times New Roman" w:cs="Times New Roman"/>
          </w:rPr>
          <w:t>https://www.museunacional.ufrj.br/dir/exposicoes/arqueologia/arqueologia-brasileira/santarem.html</w:t>
        </w:r>
      </w:hyperlink>
    </w:p>
    <w:p w14:paraId="7D9815BF" w14:textId="786FC678" w:rsidR="00F870AE" w:rsidRDefault="00F870AE" w:rsidP="00D81E97">
      <w:pPr>
        <w:rPr>
          <w:rFonts w:ascii="Times New Roman" w:hAnsi="Times New Roman" w:cs="Times New Roman"/>
        </w:rPr>
      </w:pPr>
      <w:hyperlink r:id="rId6" w:history="1">
        <w:r w:rsidRPr="00F870AE">
          <w:rPr>
            <w:rStyle w:val="Hyperlink"/>
            <w:rFonts w:ascii="Times New Roman" w:hAnsi="Times New Roman" w:cs="Times New Roman"/>
          </w:rPr>
          <w:t>https://portalamazonia.com/para/ceramica-marajoara-arte-que-resiste-ao-tempo/</w:t>
        </w:r>
      </w:hyperlink>
    </w:p>
    <w:p w14:paraId="4F906F4B" w14:textId="52646904" w:rsidR="007B73C9" w:rsidRPr="00D81E97" w:rsidRDefault="007B73C9" w:rsidP="00D81E97">
      <w:pPr>
        <w:rPr>
          <w:rFonts w:ascii="Times New Roman" w:hAnsi="Times New Roman" w:cs="Times New Roman"/>
        </w:rPr>
      </w:pPr>
      <w:hyperlink r:id="rId7" w:history="1">
        <w:r w:rsidRPr="007B73C9">
          <w:rPr>
            <w:rStyle w:val="Hyperlink"/>
            <w:rFonts w:ascii="Times New Roman" w:hAnsi="Times New Roman" w:cs="Times New Roman"/>
          </w:rPr>
          <w:t>https://www.museunacional.ufrj.br/dir/exposicoes/arqueologia/arqueologia-brasileira/marajoara.html</w:t>
        </w:r>
      </w:hyperlink>
      <w:r w:rsidR="00A011D2">
        <w:rPr>
          <w:rFonts w:ascii="Times New Roman" w:hAnsi="Times New Roman" w:cs="Times New Roman"/>
        </w:rPr>
        <w:t xml:space="preserve"> (onde vamos pegar as fotos das cerâmicas Marajoaras )</w:t>
      </w:r>
    </w:p>
    <w:sectPr w:rsidR="007B73C9" w:rsidRPr="00D81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81"/>
    <w:rsid w:val="00064E0D"/>
    <w:rsid w:val="000A7D23"/>
    <w:rsid w:val="000B0510"/>
    <w:rsid w:val="000B5181"/>
    <w:rsid w:val="0013044F"/>
    <w:rsid w:val="00197264"/>
    <w:rsid w:val="0021207C"/>
    <w:rsid w:val="00262950"/>
    <w:rsid w:val="00412254"/>
    <w:rsid w:val="00423458"/>
    <w:rsid w:val="00441766"/>
    <w:rsid w:val="00460D44"/>
    <w:rsid w:val="005A61CC"/>
    <w:rsid w:val="005B72E1"/>
    <w:rsid w:val="006018A2"/>
    <w:rsid w:val="006A2277"/>
    <w:rsid w:val="007348F2"/>
    <w:rsid w:val="007913BA"/>
    <w:rsid w:val="007B4C9C"/>
    <w:rsid w:val="007B73C9"/>
    <w:rsid w:val="008210DF"/>
    <w:rsid w:val="00836536"/>
    <w:rsid w:val="008A00F9"/>
    <w:rsid w:val="008A4E42"/>
    <w:rsid w:val="008C0F57"/>
    <w:rsid w:val="00971E06"/>
    <w:rsid w:val="009A70A7"/>
    <w:rsid w:val="00A011D2"/>
    <w:rsid w:val="00A252D1"/>
    <w:rsid w:val="00A72E4D"/>
    <w:rsid w:val="00B83886"/>
    <w:rsid w:val="00CC2B3D"/>
    <w:rsid w:val="00D56E3F"/>
    <w:rsid w:val="00D81E97"/>
    <w:rsid w:val="00E73E69"/>
    <w:rsid w:val="00EE718E"/>
    <w:rsid w:val="00F8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B6C9"/>
  <w15:chartTrackingRefBased/>
  <w15:docId w15:val="{6267031A-B7AE-42C2-A1D9-5BC70169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1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1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1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1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1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1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1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4C9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useunacional.ufrj.br/dir/exposicoes/arqueologia/arqueologia-brasileira/marajoar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amazonia.com/para/ceramica-marajoara-arte-que-resiste-ao-tempo/" TargetMode="External"/><Relationship Id="rId5" Type="http://schemas.openxmlformats.org/officeDocument/2006/relationships/hyperlink" Target="https://www.museunacional.ufrj.br/dir/exposicoes/arqueologia/arqueologia-brasileira/santarem.html" TargetMode="External"/><Relationship Id="rId4" Type="http://schemas.openxmlformats.org/officeDocument/2006/relationships/hyperlink" Target="https://www.manio.com.br/pages/arte-indigena-brasileiras?srsltid=AfmBOornuBj_E_EPzylSaliJPgTKLSvvgn4EARsSj59xjkm_Z-0ZLbP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352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36</cp:revision>
  <dcterms:created xsi:type="dcterms:W3CDTF">2025-11-21T12:14:00Z</dcterms:created>
  <dcterms:modified xsi:type="dcterms:W3CDTF">2025-11-21T13:12:00Z</dcterms:modified>
</cp:coreProperties>
</file>