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47BB" w:rsidRDefault="00C947BB" w:rsidP="004E4B8C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 w:rsidRPr="00C947BB">
        <w:rPr>
          <w:rFonts w:ascii="Arial" w:hAnsi="Arial" w:cs="Arial"/>
          <w:sz w:val="28"/>
          <w:szCs w:val="28"/>
        </w:rPr>
        <w:t>COMO OS BRASILEIROS SE RELACIONAM COM A MATÉRIA DE HISTÓRIA</w:t>
      </w:r>
    </w:p>
    <w:p w:rsidR="004E4B8C" w:rsidRDefault="004E4B8C" w:rsidP="004E4B8C">
      <w:pPr>
        <w:spacing w:after="0" w:line="360" w:lineRule="auto"/>
        <w:jc w:val="center"/>
        <w:rPr>
          <w:rFonts w:ascii="Arial" w:hAnsi="Arial" w:cs="Arial"/>
        </w:rPr>
      </w:pPr>
      <w:r w:rsidRPr="004E4B8C">
        <w:rPr>
          <w:rFonts w:ascii="Arial" w:hAnsi="Arial" w:cs="Arial"/>
        </w:rPr>
        <w:t>Especialmente a História do Brasil</w:t>
      </w:r>
    </w:p>
    <w:p w:rsidR="004E4B8C" w:rsidRDefault="004E4B8C" w:rsidP="004E4B8C">
      <w:pPr>
        <w:spacing w:after="0" w:line="360" w:lineRule="auto"/>
        <w:jc w:val="center"/>
        <w:rPr>
          <w:rFonts w:ascii="Arial" w:hAnsi="Arial" w:cs="Arial"/>
        </w:rPr>
      </w:pPr>
    </w:p>
    <w:p w:rsidR="004E4B8C" w:rsidRP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4E4B8C">
        <w:rPr>
          <w:rFonts w:ascii="Arial" w:hAnsi="Arial" w:cs="Arial"/>
          <w:sz w:val="24"/>
          <w:szCs w:val="24"/>
        </w:rPr>
        <w:t xml:space="preserve">Em uma entrevista com a revista Galileu, há a seguinte fala de Laurentino Gomes: </w:t>
      </w:r>
      <w:r>
        <w:rPr>
          <w:rFonts w:ascii="Arial" w:hAnsi="Arial" w:cs="Arial"/>
          <w:sz w:val="24"/>
          <w:szCs w:val="24"/>
        </w:rPr>
        <w:t>“</w:t>
      </w:r>
      <w:r w:rsidRPr="004E4B8C">
        <w:rPr>
          <w:rFonts w:ascii="Arial" w:hAnsi="Arial" w:cs="Arial"/>
          <w:sz w:val="24"/>
          <w:szCs w:val="24"/>
        </w:rPr>
        <w:t>Uma sociedade ou um país que não estuda história é incapaz de entender a si mesmo porque desconhece suas raízes. Como não sabe de onde veio, provavelmente também não saberá o que (ou quem) é hoje e muito menos o que será no futuro.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4E4B8C">
        <w:rPr>
          <w:rFonts w:ascii="Arial" w:hAnsi="Arial" w:cs="Arial"/>
          <w:sz w:val="24"/>
          <w:szCs w:val="24"/>
        </w:rPr>
        <w:t>Só pelo estudo de história será possível preparar — ou qualificar — os cidadãos brasileiros para a difícil tarefa de fazer escolhas e organizar a realização do país dos nossos sonhos. Isso inclui o racismo e o passivo s</w:t>
      </w:r>
      <w:r>
        <w:rPr>
          <w:rFonts w:ascii="Arial" w:hAnsi="Arial" w:cs="Arial"/>
          <w:sz w:val="24"/>
          <w:szCs w:val="24"/>
        </w:rPr>
        <w:t>ocial resultante da escravidão. ”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A71F68" w:rsidRPr="00A71F68" w:rsidRDefault="004E4B8C" w:rsidP="00A71F68">
      <w:pPr>
        <w:pStyle w:val="NormalWeb"/>
        <w:spacing w:after="0" w:line="360" w:lineRule="auto"/>
        <w:jc w:val="both"/>
        <w:textAlignment w:val="baseline"/>
        <w:rPr>
          <w:rFonts w:ascii="Arial" w:eastAsia="Times New Roman" w:hAnsi="Arial" w:cs="Arial"/>
          <w:lang w:eastAsia="pt-BR"/>
        </w:rPr>
      </w:pPr>
      <w:r>
        <w:rPr>
          <w:rFonts w:ascii="Arial" w:hAnsi="Arial" w:cs="Arial"/>
        </w:rPr>
        <w:t xml:space="preserve">No programa </w:t>
      </w:r>
      <w:r w:rsidR="00A71F68">
        <w:rPr>
          <w:rFonts w:ascii="Arial" w:hAnsi="Arial" w:cs="Arial"/>
        </w:rPr>
        <w:t xml:space="preserve">Estação Livre (em </w:t>
      </w:r>
      <w:r w:rsidR="00A71F68" w:rsidRPr="00A71F68">
        <w:rPr>
          <w:rFonts w:ascii="Arial" w:hAnsi="Arial" w:cs="Arial"/>
          <w:shd w:val="clear" w:color="auto" w:fill="FFFFFF"/>
        </w:rPr>
        <w:t>24/09/202</w:t>
      </w:r>
      <w:r w:rsidR="00A71F68">
        <w:rPr>
          <w:rFonts w:ascii="Arial" w:hAnsi="Arial" w:cs="Arial"/>
        </w:rPr>
        <w:t xml:space="preserve">), Djamila Ribeiro e </w:t>
      </w:r>
      <w:r w:rsidR="00A71F68" w:rsidRPr="00A71F68">
        <w:rPr>
          <w:rFonts w:ascii="Arial" w:hAnsi="Arial" w:cs="Arial"/>
        </w:rPr>
        <w:t>Erica Malunguinho</w:t>
      </w:r>
      <w:r w:rsidR="00A71F68">
        <w:rPr>
          <w:rFonts w:ascii="Arial" w:hAnsi="Arial" w:cs="Arial"/>
        </w:rPr>
        <w:t xml:space="preserve"> falam sobre ancestralidade. Elas comentaram, começando por Djamila: </w:t>
      </w:r>
      <w:r w:rsidR="00A71F68" w:rsidRPr="00A71F68">
        <w:rPr>
          <w:rFonts w:ascii="Arial" w:eastAsia="Times New Roman" w:hAnsi="Arial" w:cs="Arial"/>
          <w:lang w:eastAsia="pt-BR"/>
        </w:rPr>
        <w:t>“A história é evidenciada a partir de uma perspectiva eurocêntrica, branca e masculina. Se a gente não contar nossa história a partir de quilombos, de Maria dos Reis, de outras geografias que o Candomblé nos traz, não tem como a gente pensar em um futuro de fato”, explica a filósofa.</w:t>
      </w:r>
    </w:p>
    <w:p w:rsidR="00A71F68" w:rsidRDefault="00A71F68" w:rsidP="00A71F68">
      <w:pPr>
        <w:spacing w:after="0" w:line="360" w:lineRule="auto"/>
        <w:jc w:val="both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  <w:r w:rsidRPr="00A71F68">
        <w:rPr>
          <w:rFonts w:ascii="Arial" w:eastAsia="Times New Roman" w:hAnsi="Arial" w:cs="Arial"/>
          <w:sz w:val="24"/>
          <w:szCs w:val="24"/>
          <w:lang w:eastAsia="pt-BR"/>
        </w:rPr>
        <w:t>Erica Malunguinho segue a mesma linha de raciocínio. Para a deputada, o legado dos antepassados une os tempos. “A ancestralidade é o elo entre passado, presente e futuro. O amanhã será ancestral um dia”.</w:t>
      </w:r>
    </w:p>
    <w:p w:rsidR="00802521" w:rsidRDefault="00802521" w:rsidP="00A71F68">
      <w:pPr>
        <w:spacing w:after="0" w:line="360" w:lineRule="auto"/>
        <w:jc w:val="both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Em </w:t>
      </w:r>
      <w:r w:rsidRPr="00802521">
        <w:rPr>
          <w:rFonts w:ascii="Arial" w:eastAsia="Times New Roman" w:hAnsi="Arial" w:cs="Arial"/>
          <w:i/>
          <w:sz w:val="24"/>
          <w:szCs w:val="24"/>
          <w:lang w:eastAsia="pt-BR"/>
        </w:rPr>
        <w:t>Um breve histórico sobre o ensino de História no Brasil</w:t>
      </w:r>
      <w:r>
        <w:rPr>
          <w:rFonts w:ascii="Arial" w:eastAsia="Times New Roman" w:hAnsi="Arial" w:cs="Arial"/>
          <w:i/>
          <w:sz w:val="24"/>
          <w:szCs w:val="24"/>
          <w:lang w:eastAsia="pt-BR"/>
        </w:rPr>
        <w:t xml:space="preserve">, </w:t>
      </w:r>
      <w:r w:rsidRPr="00802521">
        <w:rPr>
          <w:rFonts w:ascii="Arial" w:hAnsi="Arial" w:cs="Arial"/>
          <w:sz w:val="24"/>
        </w:rPr>
        <w:t>Adriana de Carvalho Medeiros</w:t>
      </w:r>
      <w:r>
        <w:rPr>
          <w:rFonts w:ascii="Arial" w:hAnsi="Arial" w:cs="Arial"/>
          <w:sz w:val="24"/>
        </w:rPr>
        <w:t xml:space="preserve"> explica como a disciplina de História é aborda</w:t>
      </w:r>
      <w:r w:rsidR="00DF3914">
        <w:rPr>
          <w:rFonts w:ascii="Arial" w:hAnsi="Arial" w:cs="Arial"/>
          <w:sz w:val="24"/>
        </w:rPr>
        <w:t>da no século XXI em decorrênci</w:t>
      </w:r>
      <w:r>
        <w:rPr>
          <w:rFonts w:ascii="Arial" w:hAnsi="Arial" w:cs="Arial"/>
          <w:sz w:val="24"/>
        </w:rPr>
        <w:t>a</w:t>
      </w:r>
      <w:r w:rsidR="00DF3914">
        <w:rPr>
          <w:rFonts w:ascii="Arial" w:hAnsi="Arial" w:cs="Arial"/>
          <w:sz w:val="24"/>
        </w:rPr>
        <w:t xml:space="preserve"> de</w:t>
      </w:r>
      <w:r>
        <w:rPr>
          <w:rFonts w:ascii="Arial" w:hAnsi="Arial" w:cs="Arial"/>
          <w:sz w:val="24"/>
        </w:rPr>
        <w:t xml:space="preserve"> acontecimentos anter</w:t>
      </w:r>
      <w:r w:rsidR="00DF3914">
        <w:rPr>
          <w:rFonts w:ascii="Arial" w:hAnsi="Arial" w:cs="Arial"/>
          <w:sz w:val="24"/>
        </w:rPr>
        <w:t xml:space="preserve">iores, </w:t>
      </w:r>
      <w:r>
        <w:rPr>
          <w:rFonts w:ascii="Arial" w:hAnsi="Arial" w:cs="Arial"/>
          <w:sz w:val="24"/>
        </w:rPr>
        <w:t>como a Independência do Brasil e a Ditadura Milita</w:t>
      </w:r>
      <w:bookmarkStart w:id="0" w:name="_GoBack"/>
      <w:bookmarkEnd w:id="0"/>
      <w:r>
        <w:rPr>
          <w:rFonts w:ascii="Arial" w:hAnsi="Arial" w:cs="Arial"/>
          <w:sz w:val="24"/>
        </w:rPr>
        <w:t>r. Assim, ela traz um profundo contexto histórico que reflete em como os brasileiros enxergam e entendem a sua própria história.</w:t>
      </w: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historiadora também conta como nações e instituições internacionais como </w:t>
      </w:r>
      <w:r w:rsidRPr="00802521">
        <w:rPr>
          <w:rFonts w:ascii="Arial" w:hAnsi="Arial" w:cs="Arial"/>
          <w:sz w:val="24"/>
        </w:rPr>
        <w:t>UNESCO; BIRD, UNICEF, BNUD e Banco Mundia</w:t>
      </w:r>
      <w:r>
        <w:rPr>
          <w:rFonts w:ascii="Arial" w:hAnsi="Arial" w:cs="Arial"/>
          <w:sz w:val="24"/>
        </w:rPr>
        <w:t>l “</w:t>
      </w:r>
      <w:r w:rsidRPr="00802521">
        <w:rPr>
          <w:rFonts w:ascii="Arial" w:hAnsi="Arial" w:cs="Arial"/>
          <w:sz w:val="24"/>
        </w:rPr>
        <w:t>impuseram uma educação não em consonância as expectativas e</w:t>
      </w:r>
      <w:r>
        <w:rPr>
          <w:rFonts w:ascii="Arial" w:hAnsi="Arial" w:cs="Arial"/>
          <w:sz w:val="24"/>
        </w:rPr>
        <w:t xml:space="preserve"> </w:t>
      </w:r>
      <w:r w:rsidRPr="00802521">
        <w:rPr>
          <w:rFonts w:ascii="Arial" w:hAnsi="Arial" w:cs="Arial"/>
          <w:sz w:val="24"/>
        </w:rPr>
        <w:t xml:space="preserve">necessidade latino-americanas, mas sim, relacionadas as expectativas dos países metropolitanos. Segundo Libâneo </w:t>
      </w:r>
      <w:r w:rsidRPr="00802521">
        <w:rPr>
          <w:rFonts w:ascii="Arial" w:hAnsi="Arial" w:cs="Arial"/>
          <w:sz w:val="24"/>
        </w:rPr>
        <w:lastRenderedPageBreak/>
        <w:t xml:space="preserve">(2012, p.13), a crise educacional vivida no final do século XX e início do XXI, é resultado da orientação de documentos produzidos por estes organismos </w:t>
      </w:r>
      <w:r>
        <w:rPr>
          <w:rFonts w:ascii="Arial" w:hAnsi="Arial" w:cs="Arial"/>
          <w:sz w:val="24"/>
        </w:rPr>
        <w:t xml:space="preserve">[...]“ </w:t>
      </w:r>
    </w:p>
    <w:p w:rsidR="00802521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</w:p>
    <w:p w:rsidR="00DF3914" w:rsidRDefault="00802521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Além disso, o ensino de História tinha como objetivo fortalecer ideai</w:t>
      </w:r>
      <w:r w:rsidR="00DF3914">
        <w:rPr>
          <w:rFonts w:ascii="Arial" w:hAnsi="Arial" w:cs="Arial"/>
          <w:sz w:val="24"/>
        </w:rPr>
        <w:t xml:space="preserve">s nacionais; </w:t>
      </w:r>
      <w:r>
        <w:rPr>
          <w:rFonts w:ascii="Arial" w:hAnsi="Arial" w:cs="Arial"/>
          <w:sz w:val="24"/>
        </w:rPr>
        <w:t>priv</w:t>
      </w:r>
      <w:r w:rsidR="00DF3914">
        <w:rPr>
          <w:rFonts w:ascii="Arial" w:hAnsi="Arial" w:cs="Arial"/>
          <w:sz w:val="24"/>
        </w:rPr>
        <w:t>ilegiava a classe dominante</w:t>
      </w:r>
      <w:r>
        <w:rPr>
          <w:rFonts w:ascii="Arial" w:hAnsi="Arial" w:cs="Arial"/>
          <w:sz w:val="24"/>
        </w:rPr>
        <w:t xml:space="preserve"> </w:t>
      </w:r>
      <w:r w:rsidR="00211633">
        <w:rPr>
          <w:rFonts w:ascii="Arial" w:hAnsi="Arial" w:cs="Arial"/>
          <w:sz w:val="24"/>
        </w:rPr>
        <w:t xml:space="preserve">e inviabilizava os povos originários e africanos escravizados. </w:t>
      </w:r>
    </w:p>
    <w:p w:rsidR="00211633" w:rsidRDefault="00211633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Sobre o período do Império, Adriana conta: “ </w:t>
      </w:r>
      <w:r w:rsidRPr="00211633">
        <w:rPr>
          <w:rFonts w:ascii="Arial" w:hAnsi="Arial" w:cs="Arial"/>
          <w:sz w:val="24"/>
          <w:szCs w:val="24"/>
        </w:rPr>
        <w:t xml:space="preserve">No Colégio D. Pedro II, a implantação da disciplina de História baseou se no modelo francês, ou seja, com base na escola positivista. Assim, os conteúdos eram os referentes a História do mundo Ocidental, excluindo a História do Brasil, que era compreendida neste momento, como uma extensão da História da Europa Ocidental. Fez-se uma preferência pela História Universal em deterioração da História Nacional. A preferência pela História Clássica (e modelo tripartite), reforçava o elitismo, ao excluir da narrativa histórica construída no ensino de história, de grupos importantes para compreensão da sociedade e realidade brasileira, como os povos indígenas, trabalhadores pobres, e trabalhadores africanos escravizados. Reproduzia desta forma, a enorme desigualdade que existia no Brasil durante o </w:t>
      </w:r>
      <w:r w:rsidRPr="00211633">
        <w:rPr>
          <w:rFonts w:ascii="Arial" w:hAnsi="Arial" w:cs="Arial"/>
          <w:sz w:val="24"/>
          <w:szCs w:val="24"/>
        </w:rPr>
        <w:t>Império.</w:t>
      </w:r>
      <w:r>
        <w:t xml:space="preserve"> ”</w:t>
      </w:r>
      <w:r>
        <w:rPr>
          <w:rFonts w:ascii="Arial" w:hAnsi="Arial" w:cs="Arial"/>
          <w:sz w:val="24"/>
        </w:rPr>
        <w:t xml:space="preserve"> </w:t>
      </w:r>
    </w:p>
    <w:p w:rsidR="00DF3914" w:rsidRDefault="00211633" w:rsidP="00802521">
      <w:pPr>
        <w:spacing w:after="0" w:line="360" w:lineRule="auto"/>
        <w:jc w:val="both"/>
        <w:textAlignment w:val="baseline"/>
      </w:pPr>
      <w:r>
        <w:rPr>
          <w:rFonts w:ascii="Arial" w:hAnsi="Arial" w:cs="Arial"/>
          <w:sz w:val="24"/>
        </w:rPr>
        <w:t xml:space="preserve">Já durante a Ditadura Militar, “ </w:t>
      </w:r>
      <w:r w:rsidR="00DF3914" w:rsidRPr="00DF3914">
        <w:rPr>
          <w:rFonts w:ascii="Arial" w:hAnsi="Arial" w:cs="Arial"/>
          <w:sz w:val="24"/>
        </w:rPr>
        <w:t>Na década de 1970, o ensino de História era baseado no método tradicional e ensinada de forma linear, cronológica e acrítica; as aulas eram expositivas, baseadas na reprodução e memorização dos fatos históricos e “heróis” nacionais.</w:t>
      </w:r>
      <w:r w:rsidR="00DF3914">
        <w:t xml:space="preserve"> ”</w:t>
      </w:r>
    </w:p>
    <w:p w:rsidR="00DF3914" w:rsidRDefault="00DF3914" w:rsidP="00802521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 também a pauta sobre a BNCC (Base Nacional Comum Curricular), Adriana comenta “</w:t>
      </w:r>
      <w:r w:rsidRPr="00DF3914">
        <w:rPr>
          <w:rFonts w:ascii="Arial" w:hAnsi="Arial" w:cs="Arial"/>
          <w:sz w:val="24"/>
          <w:szCs w:val="24"/>
        </w:rPr>
        <w:t>Em 2018 após intenso debate foi homologado a versão do BNCC. Os críticos a BNCC, indicam que o documento normativo que deveria definir habilidades e competências básicas, que o estudante deveria desenvolver ao longo de sua formação na educação básica, se tornou na verdade, um manual de quais conteúdos deveriam ser ensinados</w:t>
      </w:r>
      <w:r>
        <w:rPr>
          <w:rFonts w:ascii="Arial" w:hAnsi="Arial" w:cs="Arial"/>
          <w:sz w:val="24"/>
          <w:szCs w:val="24"/>
        </w:rPr>
        <w:t>. ”</w:t>
      </w:r>
    </w:p>
    <w:p w:rsidR="00DF3914" w:rsidRPr="00DF3914" w:rsidRDefault="00DF3914" w:rsidP="00DF3914">
      <w:pPr>
        <w:spacing w:after="0" w:line="360" w:lineRule="auto"/>
        <w:jc w:val="both"/>
        <w:textAlignment w:val="baseline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Assim, dentre o que ela disserta há a questão da atuação do professor, e na sua conclusão ela termina dizendo: “</w:t>
      </w:r>
      <w:r w:rsidRPr="00DF3914">
        <w:rPr>
          <w:rFonts w:ascii="Arial" w:hAnsi="Arial" w:cs="Arial"/>
          <w:sz w:val="24"/>
          <w:szCs w:val="24"/>
        </w:rPr>
        <w:t>o grande desafio do professor no tempo presente, para além de garantir a existência e permanecia da História como disciplina no currículo escolar, está a</w:t>
      </w:r>
      <w:r>
        <w:rPr>
          <w:rFonts w:ascii="Arial" w:hAnsi="Arial" w:cs="Arial"/>
          <w:sz w:val="24"/>
          <w:szCs w:val="24"/>
        </w:rPr>
        <w:t xml:space="preserve"> </w:t>
      </w:r>
      <w:r w:rsidRPr="00DF3914">
        <w:rPr>
          <w:rFonts w:ascii="Arial" w:hAnsi="Arial" w:cs="Arial"/>
          <w:sz w:val="24"/>
          <w:szCs w:val="24"/>
        </w:rPr>
        <w:t xml:space="preserve">luta por garantir que não ocorra um esvaziamento da disciplina, seja de seu conteúdo político, seja do seu teor </w:t>
      </w:r>
      <w:r w:rsidRPr="00DF3914">
        <w:rPr>
          <w:rFonts w:ascii="Arial" w:hAnsi="Arial" w:cs="Arial"/>
          <w:sz w:val="24"/>
          <w:szCs w:val="24"/>
        </w:rPr>
        <w:lastRenderedPageBreak/>
        <w:t xml:space="preserve">significativo para combater o falseamento da história vivida. Esses são capítulos da História da disciplina de História que ainda estão sendo </w:t>
      </w:r>
      <w:proofErr w:type="gramStart"/>
      <w:r w:rsidRPr="00DF3914">
        <w:rPr>
          <w:rFonts w:ascii="Arial" w:hAnsi="Arial" w:cs="Arial"/>
          <w:sz w:val="24"/>
          <w:szCs w:val="24"/>
        </w:rPr>
        <w:t>escritos.</w:t>
      </w:r>
      <w:r>
        <w:rPr>
          <w:rFonts w:ascii="Arial" w:hAnsi="Arial" w:cs="Arial"/>
          <w:sz w:val="24"/>
          <w:szCs w:val="24"/>
        </w:rPr>
        <w:t>”</w:t>
      </w:r>
      <w:proofErr w:type="gramEnd"/>
    </w:p>
    <w:p w:rsidR="00A71F68" w:rsidRPr="00A71F68" w:rsidRDefault="00A71F68" w:rsidP="00A71F68">
      <w:pPr>
        <w:spacing w:after="0" w:line="360" w:lineRule="auto"/>
        <w:jc w:val="both"/>
        <w:textAlignment w:val="baseline"/>
        <w:rPr>
          <w:rFonts w:ascii="Arial" w:eastAsia="Times New Roman" w:hAnsi="Arial" w:cs="Arial"/>
          <w:sz w:val="24"/>
          <w:szCs w:val="24"/>
          <w:lang w:eastAsia="pt-BR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A71F68" w:rsidRDefault="00A71F68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F3914" w:rsidRDefault="00DF3914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BIBLIOGRAFIA</w:t>
      </w:r>
    </w:p>
    <w:p w:rsidR="004E4B8C" w:rsidRDefault="004E4B8C" w:rsidP="004E4B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E4B8C" w:rsidRDefault="00EF3C99" w:rsidP="004E4B8C">
      <w:pPr>
        <w:spacing w:after="0" w:line="360" w:lineRule="auto"/>
        <w:rPr>
          <w:rFonts w:ascii="Arial" w:hAnsi="Arial" w:cs="Arial"/>
          <w:sz w:val="20"/>
          <w:szCs w:val="20"/>
        </w:rPr>
      </w:pPr>
      <w:hyperlink r:id="rId4" w:history="1">
        <w:r w:rsidR="00A71F68" w:rsidRPr="003F7556">
          <w:rPr>
            <w:rStyle w:val="Hyperlink"/>
            <w:rFonts w:ascii="Arial" w:hAnsi="Arial" w:cs="Arial"/>
            <w:sz w:val="20"/>
            <w:szCs w:val="20"/>
          </w:rPr>
          <w:t>https://revistagalileu.globo.com/Sociedade/Historia/noticia/2019/12/laurentino-gomes-um-pais-que-nao-estuda-historia-e-incapaz-de-entender-si-mesmo.html</w:t>
        </w:r>
      </w:hyperlink>
    </w:p>
    <w:p w:rsidR="00A71F68" w:rsidRDefault="00EF3C99" w:rsidP="004E4B8C">
      <w:pPr>
        <w:spacing w:after="0" w:line="360" w:lineRule="auto"/>
        <w:rPr>
          <w:rFonts w:ascii="Arial" w:hAnsi="Arial" w:cs="Arial"/>
          <w:sz w:val="20"/>
          <w:szCs w:val="20"/>
        </w:rPr>
      </w:pPr>
      <w:hyperlink r:id="rId5" w:history="1">
        <w:r w:rsidR="00A71F68" w:rsidRPr="003F7556">
          <w:rPr>
            <w:rStyle w:val="Hyperlink"/>
            <w:rFonts w:ascii="Arial" w:hAnsi="Arial" w:cs="Arial"/>
            <w:sz w:val="20"/>
            <w:szCs w:val="20"/>
          </w:rPr>
          <w:t>https://cultura.uol.com.br/noticias/40864_o-brasil-e-um-pais-que-nao-conhece-o-seu-passado-diz-djamila-ribeiro-no-estacao-livre.html</w:t>
        </w:r>
      </w:hyperlink>
      <w:r w:rsidR="00A71F68">
        <w:rPr>
          <w:rFonts w:ascii="Arial" w:hAnsi="Arial" w:cs="Arial"/>
          <w:sz w:val="20"/>
          <w:szCs w:val="20"/>
        </w:rPr>
        <w:t xml:space="preserve"> </w:t>
      </w:r>
    </w:p>
    <w:p w:rsidR="00A71F68" w:rsidRPr="004E4B8C" w:rsidRDefault="00A71F68" w:rsidP="004E4B8C">
      <w:pPr>
        <w:spacing w:after="0" w:line="360" w:lineRule="auto"/>
        <w:rPr>
          <w:rFonts w:ascii="Arial" w:hAnsi="Arial" w:cs="Arial"/>
          <w:sz w:val="20"/>
          <w:szCs w:val="20"/>
        </w:rPr>
      </w:pPr>
      <w:r w:rsidRPr="00A71F68">
        <w:rPr>
          <w:rFonts w:ascii="Arial" w:hAnsi="Arial" w:cs="Arial"/>
          <w:sz w:val="20"/>
          <w:szCs w:val="20"/>
        </w:rPr>
        <w:t xml:space="preserve">Um breve histórico sobre o ensino de História no Brasil: entre história oficial e direito </w:t>
      </w:r>
      <w:proofErr w:type="gramStart"/>
      <w:r w:rsidRPr="00A71F68">
        <w:rPr>
          <w:rFonts w:ascii="Arial" w:hAnsi="Arial" w:cs="Arial"/>
          <w:sz w:val="20"/>
          <w:szCs w:val="20"/>
        </w:rPr>
        <w:t>à  história</w:t>
      </w:r>
      <w:proofErr w:type="gramEnd"/>
      <w:r w:rsidRPr="00A71F68">
        <w:rPr>
          <w:rFonts w:ascii="Arial" w:hAnsi="Arial" w:cs="Arial"/>
          <w:sz w:val="20"/>
          <w:szCs w:val="20"/>
        </w:rPr>
        <w:t>. (2021). </w:t>
      </w:r>
      <w:r w:rsidRPr="00A71F68">
        <w:rPr>
          <w:rFonts w:ascii="Arial" w:hAnsi="Arial" w:cs="Arial"/>
          <w:i/>
          <w:iCs/>
          <w:sz w:val="20"/>
          <w:szCs w:val="20"/>
        </w:rPr>
        <w:t>Cadernos De Pesquisa Do CDHIS</w:t>
      </w:r>
      <w:r w:rsidRPr="00A71F68">
        <w:rPr>
          <w:rFonts w:ascii="Arial" w:hAnsi="Arial" w:cs="Arial"/>
          <w:sz w:val="20"/>
          <w:szCs w:val="20"/>
        </w:rPr>
        <w:t>, </w:t>
      </w:r>
      <w:r w:rsidRPr="00A71F68">
        <w:rPr>
          <w:rFonts w:ascii="Arial" w:hAnsi="Arial" w:cs="Arial"/>
          <w:i/>
          <w:iCs/>
          <w:sz w:val="20"/>
          <w:szCs w:val="20"/>
        </w:rPr>
        <w:t>34</w:t>
      </w:r>
      <w:r w:rsidRPr="00A71F68">
        <w:rPr>
          <w:rFonts w:ascii="Arial" w:hAnsi="Arial" w:cs="Arial"/>
          <w:sz w:val="20"/>
          <w:szCs w:val="20"/>
        </w:rPr>
        <w:t>(1), 164-194. </w:t>
      </w:r>
      <w:hyperlink r:id="rId6" w:history="1">
        <w:r w:rsidRPr="00A71F68">
          <w:rPr>
            <w:rStyle w:val="Hyperlink"/>
            <w:rFonts w:ascii="Arial" w:hAnsi="Arial" w:cs="Arial"/>
            <w:sz w:val="20"/>
            <w:szCs w:val="20"/>
          </w:rPr>
          <w:t>https://doi.org/10.14393/cdhis.v34n1.2021.42112</w:t>
        </w:r>
      </w:hyperlink>
    </w:p>
    <w:p w:rsidR="004E4B8C" w:rsidRPr="004E4B8C" w:rsidRDefault="004E4B8C" w:rsidP="00C947BB">
      <w:pPr>
        <w:jc w:val="center"/>
        <w:rPr>
          <w:rFonts w:ascii="Arial" w:hAnsi="Arial" w:cs="Arial"/>
        </w:rPr>
      </w:pPr>
    </w:p>
    <w:sectPr w:rsidR="004E4B8C" w:rsidRPr="004E4B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47BB"/>
    <w:rsid w:val="00211633"/>
    <w:rsid w:val="004C1EDB"/>
    <w:rsid w:val="004E4B8C"/>
    <w:rsid w:val="00802521"/>
    <w:rsid w:val="00A71F68"/>
    <w:rsid w:val="00C947BB"/>
    <w:rsid w:val="00DF3914"/>
    <w:rsid w:val="00EF3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B616D"/>
  <w15:chartTrackingRefBased/>
  <w15:docId w15:val="{58A6837C-2915-4C44-8F8A-BB071CEB1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4B8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71F6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14393/cdhis.v34n1.2021.42112" TargetMode="External"/><Relationship Id="rId5" Type="http://schemas.openxmlformats.org/officeDocument/2006/relationships/hyperlink" Target="https://cultura.uol.com.br/noticias/40864_o-brasil-e-um-pais-que-nao-conhece-o-seu-passado-diz-djamila-ribeiro-no-estacao-livre.html" TargetMode="External"/><Relationship Id="rId4" Type="http://schemas.openxmlformats.org/officeDocument/2006/relationships/hyperlink" Target="https://revistagalileu.globo.com/Sociedade/Historia/noticia/2019/12/laurentino-gomes-um-pais-que-nao-estuda-historia-e-incapaz-de-entender-si-mesmo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827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JULIA DA SILVA ARAUJO</dc:creator>
  <cp:keywords/>
  <dc:description/>
  <cp:lastModifiedBy>MARIA JULIA DA SILVA ARAUJO</cp:lastModifiedBy>
  <cp:revision>8</cp:revision>
  <dcterms:created xsi:type="dcterms:W3CDTF">2026-08-17T13:45:00Z</dcterms:created>
  <dcterms:modified xsi:type="dcterms:W3CDTF">2026-08-24T15:19:00Z</dcterms:modified>
</cp:coreProperties>
</file>