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Nome do profissional: Ana Carolina De Biase Rodrigues de Jesus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CPF: 131.028.272-94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Número CNS: 709607626582376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NIT/PIS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Nome da mãe: Ana Letícia De Biase Rodrigues de Jesus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Nome do pai: Gilmar Pereira de Jesus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Data de nascimento: 22/10/1995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Município de nascimento: Vitória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UF: 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Número identidade: 2200783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UF CI: 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Órgão emissor CI: SSP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Data de emissão CI: 15/01/2019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Endereço com CEP: Rua João Batista de Almeida, 121, São Judas Tadeu, Guarapari-ES, 29.200-560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Estado Civil: Solteira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CRM-ES: 18.260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E-mail: anacarolinadebiase@gmail.com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Carga horária semanal: 24horas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Faculdade e data de formação: EMESCAM (18/11/2021)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Residência Médica ( x) Não ( ) Sim | Especialidade: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Pós-Graduação ( x) Não ( 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 x) Suporte Avançado de Vida em Cardiologia - ACLS (realizado nos últimos 02 anos);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 ) Via Aérea difícil;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 x) UBS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 ) Porta clinico geral | Quanto tempo: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  ) Urgência e emergência | Quanto tempo: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 )Terapia intensiva/UTI: |Quanto tempo: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PJ PRÓPRIA (x)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MEDICALS 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Banco: cora SDC - 403- Nº da Agência:  0001- Nº da Conta: 1629070-3- PIX: 44.378.001/0001-40 (CNPJ)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dNwY7b734rARknybNHtcpfrUA==">AMUW2mV1ntOEoYo1ybRiwNv+C5ne+cByhswPVWJTxIFUG+ll5kpJhnWf+cDFvfmD+uqnxNrILDP+h/+IJiTXvcl8NRwYNom7yb+GsouH1JmTQLp3S0R7IDI=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2022-01-10T12:28:00Z</dcterms:created>
  <dc:creator>Rosane Balla</dc:creator>
</cp:coreProperties>
</file>