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rFonts w:ascii="Arial" w:cs="Arial" w:eastAsia="Arial" w:hAnsi="Arial"/>
          <w:b w:val="1"/>
          <w:sz w:val="46"/>
          <w:szCs w:val="46"/>
        </w:rPr>
      </w:pPr>
      <w:bookmarkStart w:colFirst="0" w:colLast="0" w:name="_mst6ievrwca4" w:id="0"/>
      <w:bookmarkEnd w:id="0"/>
      <w:r w:rsidDel="00000000" w:rsidR="00000000" w:rsidRPr="00000000">
        <w:rPr>
          <w:rFonts w:ascii="Arial" w:cs="Arial" w:eastAsia="Arial" w:hAnsi="Arial"/>
          <w:b w:val="1"/>
          <w:sz w:val="46"/>
          <w:szCs w:val="46"/>
          <w:rtl w:val="0"/>
        </w:rPr>
        <w:t xml:space="preserve">🎙️ Proyecto “Trabajo, Ingreso y Vivienda en EE.UU.”</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Rule="auto"/>
        <w:rPr>
          <w:rFonts w:ascii="Arial" w:cs="Arial" w:eastAsia="Arial" w:hAnsi="Arial"/>
          <w:color w:val="000000"/>
          <w:sz w:val="26"/>
          <w:szCs w:val="26"/>
        </w:rPr>
      </w:pPr>
      <w:bookmarkStart w:colFirst="0" w:colLast="0" w:name="_b2pv29te1sgi" w:id="1"/>
      <w:bookmarkEnd w:id="1"/>
      <w:r w:rsidDel="00000000" w:rsidR="00000000" w:rsidRPr="00000000">
        <w:rPr>
          <w:rFonts w:ascii="Arial" w:cs="Arial" w:eastAsia="Arial" w:hAnsi="Arial"/>
          <w:color w:val="000000"/>
          <w:sz w:val="26"/>
          <w:szCs w:val="26"/>
        </w:rPr>
        <w:drawing>
          <wp:inline distB="114300" distT="114300" distL="114300" distR="114300">
            <wp:extent cx="2827431" cy="10128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27431" cy="101281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after="80" w:before="280" w:lineRule="auto"/>
        <w:rPr>
          <w:rFonts w:ascii="Arial" w:cs="Arial" w:eastAsia="Arial" w:hAnsi="Arial"/>
          <w:color w:val="000000"/>
          <w:sz w:val="26"/>
          <w:szCs w:val="26"/>
        </w:rPr>
      </w:pPr>
      <w:bookmarkStart w:colFirst="0" w:colLast="0" w:name="_ixqefy8qahbv" w:id="2"/>
      <w:bookmarkEnd w:id="2"/>
      <w:r w:rsidDel="00000000" w:rsidR="00000000" w:rsidRPr="00000000">
        <w:rPr>
          <w:rFonts w:ascii="Arial" w:cs="Arial" w:eastAsia="Arial" w:hAnsi="Arial"/>
          <w:color w:val="000000"/>
          <w:sz w:val="26"/>
          <w:szCs w:val="26"/>
          <w:rtl w:val="0"/>
        </w:rPr>
        <w:t xml:space="preserve">🟦 1. Introducción</w:t>
      </w:r>
    </w:p>
    <w:p w:rsidR="00000000" w:rsidDel="00000000" w:rsidP="00000000" w:rsidRDefault="00000000" w:rsidRPr="00000000" w14:paraId="00000005">
      <w:pPr>
        <w:spacing w:after="240" w:before="240" w:lineRule="auto"/>
        <w:ind w:left="600" w:right="600" w:firstLine="0"/>
        <w:rPr/>
      </w:pPr>
      <w:r w:rsidDel="00000000" w:rsidR="00000000" w:rsidRPr="00000000">
        <w:rPr>
          <w:b w:val="1"/>
          <w:rtl w:val="0"/>
        </w:rPr>
        <w:t xml:space="preserve">Ponente Esther:</w:t>
        <w:br w:type="textWrapping"/>
      </w:r>
      <w:r w:rsidDel="00000000" w:rsidR="00000000" w:rsidRPr="00000000">
        <w:rPr>
          <w:rtl w:val="0"/>
        </w:rPr>
        <w:t xml:space="preserve">Buenas tardes.</w:t>
        <w:br w:type="textWrapping"/>
        <w:t xml:space="preserve">Somos el equipo </w:t>
      </w:r>
      <w:r w:rsidDel="00000000" w:rsidR="00000000" w:rsidRPr="00000000">
        <w:rPr>
          <w:color w:val="1d1c1d"/>
          <w:sz w:val="23"/>
          <w:szCs w:val="23"/>
          <w:shd w:fill="f8f8f8" w:val="clear"/>
          <w:rtl w:val="0"/>
        </w:rPr>
        <w:t xml:space="preserve">Dátikas</w:t>
      </w:r>
      <w:r w:rsidDel="00000000" w:rsidR="00000000" w:rsidRPr="00000000">
        <w:rPr>
          <w:rtl w:val="0"/>
        </w:rPr>
        <w:t xml:space="preserve">, un grupo interdisciplinar de economistas, científicas de datos y analistas sociales.</w:t>
      </w:r>
    </w:p>
    <w:p w:rsidR="00000000" w:rsidDel="00000000" w:rsidP="00000000" w:rsidRDefault="00000000" w:rsidRPr="00000000" w14:paraId="00000006">
      <w:pPr>
        <w:spacing w:after="240" w:before="240" w:lineRule="auto"/>
        <w:ind w:left="720" w:firstLine="0"/>
        <w:rPr>
          <w:color w:val="1d1c1d"/>
          <w:shd w:fill="f8f8f8" w:val="clear"/>
        </w:rPr>
      </w:pPr>
      <w:r w:rsidDel="00000000" w:rsidR="00000000" w:rsidRPr="00000000">
        <w:rPr>
          <w:color w:val="1d1c1d"/>
          <w:shd w:fill="f8f8f8" w:val="clear"/>
          <w:rtl w:val="0"/>
        </w:rPr>
        <w:t xml:space="preserve">El gobierno federal de </w:t>
      </w:r>
      <w:r w:rsidDel="00000000" w:rsidR="00000000" w:rsidRPr="00000000">
        <w:rPr>
          <w:color w:val="1d1c1d"/>
          <w:shd w:fill="f8f8f8" w:val="clear"/>
          <w:rtl w:val="0"/>
        </w:rPr>
        <w:t xml:space="preserve">EE.UU</w:t>
      </w:r>
      <w:r w:rsidDel="00000000" w:rsidR="00000000" w:rsidRPr="00000000">
        <w:rPr>
          <w:color w:val="1d1c1d"/>
          <w:shd w:fill="f8f8f8" w:val="clear"/>
          <w:rtl w:val="0"/>
        </w:rPr>
        <w:t xml:space="preserve">. nos ha contratado para llevar a cabo un</w:t>
      </w:r>
      <w:r w:rsidDel="00000000" w:rsidR="00000000" w:rsidRPr="00000000">
        <w:rPr>
          <w:color w:val="1d1c1d"/>
          <w:shd w:fill="f8f8f8" w:val="clear"/>
          <w:rtl w:val="0"/>
        </w:rPr>
        <w:t xml:space="preserve"> proyecto con el fin de analizar una preocupación común: la creciente desconexión entre el trabajo, la educación y el acceso a la vivienda en Estados Unidos.</w:t>
      </w:r>
    </w:p>
    <w:p w:rsidR="00000000" w:rsidDel="00000000" w:rsidP="00000000" w:rsidRDefault="00000000" w:rsidRPr="00000000" w14:paraId="00000007">
      <w:pPr>
        <w:spacing w:after="240" w:before="240" w:lineRule="auto"/>
        <w:ind w:left="720" w:firstLine="0"/>
        <w:rPr>
          <w:color w:val="1d1c1d"/>
          <w:shd w:fill="f8f8f8" w:val="clear"/>
        </w:rPr>
      </w:pPr>
      <w:r w:rsidDel="00000000" w:rsidR="00000000" w:rsidRPr="00000000">
        <w:rPr>
          <w:color w:val="1d1c1d"/>
          <w:shd w:fill="f8f8f8" w:val="clear"/>
          <w:rtl w:val="0"/>
        </w:rPr>
        <w:t xml:space="preserve">Nuestro objetivo fue claro desde el principio: </w:t>
      </w:r>
      <w:r w:rsidDel="00000000" w:rsidR="00000000" w:rsidRPr="00000000">
        <w:rPr>
          <w:b w:val="1"/>
          <w:color w:val="1d1c1d"/>
          <w:shd w:fill="f8f8f8" w:val="clear"/>
          <w:rtl w:val="0"/>
        </w:rPr>
        <w:t xml:space="preserve">ofrecer al gobierno federal una visión basada en evidencia sobre la brecha generacional en ingresos, educación y acceso a la vivienda</w:t>
      </w:r>
      <w:r w:rsidDel="00000000" w:rsidR="00000000" w:rsidRPr="00000000">
        <w:rPr>
          <w:color w:val="1d1c1d"/>
          <w:shd w:fill="f8f8f8" w:val="clear"/>
          <w:rtl w:val="0"/>
        </w:rPr>
        <w:t xml:space="preserve">, para contribuir a repensar las políticas públicas y ofrecer soluciones efectivas.</w:t>
      </w:r>
    </w:p>
    <w:p w:rsidR="00000000" w:rsidDel="00000000" w:rsidP="00000000" w:rsidRDefault="00000000" w:rsidRPr="00000000" w14:paraId="00000008">
      <w:pPr>
        <w:spacing w:after="240" w:before="240" w:lineRule="auto"/>
        <w:ind w:left="720" w:firstLine="0"/>
        <w:rPr/>
      </w:pPr>
      <w:r w:rsidDel="00000000" w:rsidR="00000000" w:rsidRPr="00000000">
        <w:rPr>
          <w:color w:val="1d1c1d"/>
          <w:shd w:fill="f8f8f8" w:val="clear"/>
          <w:rtl w:val="0"/>
        </w:rPr>
        <w:t xml:space="preserve">Nos hemos centrado en las dos generaciones más significativas de la muestra analizada: los Baby Boomers, nacidos entre 1946 y 1964 y los Millenials, nacidos entre los años 1981 y 1996.</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after="80" w:before="280" w:lineRule="auto"/>
        <w:rPr>
          <w:rFonts w:ascii="Arial" w:cs="Arial" w:eastAsia="Arial" w:hAnsi="Arial"/>
          <w:color w:val="000000"/>
          <w:sz w:val="26"/>
          <w:szCs w:val="26"/>
        </w:rPr>
      </w:pPr>
      <w:bookmarkStart w:colFirst="0" w:colLast="0" w:name="_ji5d7oi7vns" w:id="3"/>
      <w:bookmarkEnd w:id="3"/>
      <w:r w:rsidDel="00000000" w:rsidR="00000000" w:rsidRPr="00000000">
        <w:rPr>
          <w:rFonts w:ascii="Arial" w:cs="Arial" w:eastAsia="Arial" w:hAnsi="Arial"/>
          <w:color w:val="000000"/>
          <w:sz w:val="26"/>
          <w:szCs w:val="26"/>
          <w:rtl w:val="0"/>
        </w:rPr>
        <w:t xml:space="preserve">🟨 2. Panorama general</w:t>
      </w:r>
    </w:p>
    <w:p w:rsidR="00000000" w:rsidDel="00000000" w:rsidP="00000000" w:rsidRDefault="00000000" w:rsidRPr="00000000" w14:paraId="0000000B">
      <w:pPr>
        <w:spacing w:after="240" w:before="240" w:lineRule="auto"/>
        <w:ind w:left="600" w:right="600" w:firstLine="0"/>
        <w:rPr>
          <w:color w:val="0000ff"/>
        </w:rPr>
      </w:pPr>
      <w:r w:rsidDel="00000000" w:rsidR="00000000" w:rsidRPr="00000000">
        <w:rPr>
          <w:color w:val="0000ff"/>
          <w:rtl w:val="0"/>
        </w:rPr>
        <w:t xml:space="preserve">[Hoja Panorama general]</w:t>
      </w:r>
    </w:p>
    <w:p w:rsidR="00000000" w:rsidDel="00000000" w:rsidP="00000000" w:rsidRDefault="00000000" w:rsidRPr="00000000" w14:paraId="0000000C">
      <w:pPr>
        <w:spacing w:after="240" w:before="240" w:lineRule="auto"/>
        <w:ind w:left="600" w:right="600" w:firstLine="0"/>
        <w:rPr/>
      </w:pPr>
      <w:r w:rsidDel="00000000" w:rsidR="00000000" w:rsidRPr="00000000">
        <w:rPr>
          <w:b w:val="1"/>
          <w:rtl w:val="0"/>
        </w:rPr>
        <w:t xml:space="preserve">Ponente Iris:</w:t>
        <w:br w:type="textWrapping"/>
      </w:r>
      <w:r w:rsidDel="00000000" w:rsidR="00000000" w:rsidRPr="00000000">
        <w:rPr>
          <w:rtl w:val="0"/>
        </w:rPr>
        <w:t xml:space="preserve">Nuestra base de datos reúne información de más de </w:t>
      </w:r>
      <w:r w:rsidDel="00000000" w:rsidR="00000000" w:rsidRPr="00000000">
        <w:rPr>
          <w:b w:val="1"/>
          <w:rtl w:val="0"/>
        </w:rPr>
        <w:t xml:space="preserve">30 mil personas</w:t>
      </w:r>
      <w:r w:rsidDel="00000000" w:rsidR="00000000" w:rsidRPr="00000000">
        <w:rPr>
          <w:rtl w:val="0"/>
        </w:rPr>
        <w:t xml:space="preserve">.</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La </w:t>
      </w:r>
      <w:r w:rsidDel="00000000" w:rsidR="00000000" w:rsidRPr="00000000">
        <w:rPr>
          <w:b w:val="1"/>
          <w:rtl w:val="0"/>
        </w:rPr>
        <w:t xml:space="preserve">edad promedio</w:t>
      </w:r>
      <w:r w:rsidDel="00000000" w:rsidR="00000000" w:rsidRPr="00000000">
        <w:rPr>
          <w:rtl w:val="0"/>
        </w:rPr>
        <w:t xml:space="preserve"> es de </w:t>
      </w:r>
      <w:r w:rsidDel="00000000" w:rsidR="00000000" w:rsidRPr="00000000">
        <w:rPr>
          <w:b w:val="1"/>
          <w:rtl w:val="0"/>
        </w:rPr>
        <w:t xml:space="preserve">38 años</w:t>
      </w:r>
      <w:r w:rsidDel="00000000" w:rsidR="00000000" w:rsidRPr="00000000">
        <w:rPr>
          <w:rtl w:val="0"/>
        </w:rPr>
        <w:t xml:space="preserve">, y el promedio de </w:t>
      </w:r>
      <w:r w:rsidDel="00000000" w:rsidR="00000000" w:rsidRPr="00000000">
        <w:rPr>
          <w:b w:val="1"/>
          <w:rtl w:val="0"/>
        </w:rPr>
        <w:t xml:space="preserve">horas trabajadas es de 41 por semana</w:t>
      </w:r>
      <w:r w:rsidDel="00000000" w:rsidR="00000000" w:rsidRPr="00000000">
        <w:rPr>
          <w:rtl w:val="0"/>
        </w:rPr>
        <w:t xml:space="preserve">.</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Clasificamos a las personas por ingresos: los que ganan </w:t>
      </w:r>
      <w:r w:rsidDel="00000000" w:rsidR="00000000" w:rsidRPr="00000000">
        <w:rPr>
          <w:b w:val="1"/>
          <w:rtl w:val="0"/>
        </w:rPr>
        <w:t xml:space="preserve">menos de 50 mil dólares al año</w:t>
      </w:r>
      <w:r w:rsidDel="00000000" w:rsidR="00000000" w:rsidRPr="00000000">
        <w:rPr>
          <w:rtl w:val="0"/>
        </w:rPr>
        <w:t xml:space="preserve">, y los que ganan </w:t>
      </w:r>
      <w:r w:rsidDel="00000000" w:rsidR="00000000" w:rsidRPr="00000000">
        <w:rPr>
          <w:b w:val="1"/>
          <w:rtl w:val="0"/>
        </w:rPr>
        <w:t xml:space="preserve">más de 50 mil</w:t>
      </w:r>
      <w:r w:rsidDel="00000000" w:rsidR="00000000" w:rsidRPr="00000000">
        <w:rPr>
          <w:rtl w:val="0"/>
        </w:rPr>
        <w:t xml:space="preserve">.</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Y, como hemos indicado al principio, centramos el análisis en dos generaciones: </w:t>
      </w:r>
      <w:r w:rsidDel="00000000" w:rsidR="00000000" w:rsidRPr="00000000">
        <w:rPr>
          <w:b w:val="1"/>
          <w:rtl w:val="0"/>
        </w:rPr>
        <w:t xml:space="preserve">Baby Boomers y Millennials</w:t>
      </w:r>
      <w:r w:rsidDel="00000000" w:rsidR="00000000" w:rsidRPr="00000000">
        <w:rPr>
          <w:rtl w:val="0"/>
        </w:rPr>
        <w:t xml:space="preserve">, porque queríamos comparar realidades que, aunque cercanas, muestran diferencias muy marcadas.</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Los </w:t>
      </w:r>
      <w:r w:rsidDel="00000000" w:rsidR="00000000" w:rsidRPr="00000000">
        <w:rPr>
          <w:b w:val="1"/>
          <w:rtl w:val="0"/>
        </w:rPr>
        <w:t xml:space="preserve">Millennials trabajan más horas</w:t>
      </w:r>
      <w:r w:rsidDel="00000000" w:rsidR="00000000" w:rsidRPr="00000000">
        <w:rPr>
          <w:rtl w:val="0"/>
        </w:rPr>
        <w:t xml:space="preserve">, unas </w:t>
      </w:r>
      <w:r w:rsidDel="00000000" w:rsidR="00000000" w:rsidRPr="00000000">
        <w:rPr>
          <w:b w:val="1"/>
          <w:rtl w:val="0"/>
        </w:rPr>
        <w:t xml:space="preserve">43 por semana</w:t>
      </w:r>
      <w:r w:rsidDel="00000000" w:rsidR="00000000" w:rsidRPr="00000000">
        <w:rPr>
          <w:rtl w:val="0"/>
        </w:rPr>
        <w:t xml:space="preserve">, mientras que los </w:t>
      </w:r>
      <w:r w:rsidDel="00000000" w:rsidR="00000000" w:rsidRPr="00000000">
        <w:rPr>
          <w:b w:val="1"/>
          <w:rtl w:val="0"/>
        </w:rPr>
        <w:t xml:space="preserve">Baby Boomers trabajan 36.9</w:t>
      </w:r>
      <w:r w:rsidDel="00000000" w:rsidR="00000000" w:rsidRPr="00000000">
        <w:rPr>
          <w:rtl w:val="0"/>
        </w:rPr>
        <w:t xml:space="preserve">. </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Antes de entrar en los ingresos y el empleo, quisimos entender quiénes están detrás de estos datos.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after="80" w:before="280" w:lineRule="auto"/>
        <w:rPr>
          <w:rFonts w:ascii="Arial" w:cs="Arial" w:eastAsia="Arial" w:hAnsi="Arial"/>
          <w:color w:val="000000"/>
          <w:sz w:val="26"/>
          <w:szCs w:val="26"/>
        </w:rPr>
      </w:pPr>
      <w:bookmarkStart w:colFirst="0" w:colLast="0" w:name="_m29nw3hcwrml" w:id="4"/>
      <w:bookmarkEnd w:id="4"/>
      <w:r w:rsidDel="00000000" w:rsidR="00000000" w:rsidRPr="00000000">
        <w:rPr>
          <w:rFonts w:ascii="Arial" w:cs="Arial" w:eastAsia="Arial" w:hAnsi="Arial"/>
          <w:color w:val="000000"/>
          <w:sz w:val="26"/>
          <w:szCs w:val="26"/>
          <w:rtl w:val="0"/>
        </w:rPr>
        <w:t xml:space="preserve">🟨 3. Género, Ocupaciones, País de Origen y Etnia</w:t>
      </w:r>
    </w:p>
    <w:p w:rsidR="00000000" w:rsidDel="00000000" w:rsidP="00000000" w:rsidRDefault="00000000" w:rsidRPr="00000000" w14:paraId="00000014">
      <w:pPr>
        <w:spacing w:after="240" w:before="240" w:lineRule="auto"/>
        <w:ind w:left="600" w:right="600" w:firstLine="0"/>
        <w:rPr>
          <w:color w:val="0000ff"/>
        </w:rPr>
      </w:pPr>
      <w:r w:rsidDel="00000000" w:rsidR="00000000" w:rsidRPr="00000000">
        <w:rPr>
          <w:color w:val="0000ff"/>
          <w:rtl w:val="0"/>
        </w:rPr>
        <w:t xml:space="preserve">[Hoja Panorama general]</w:t>
      </w:r>
    </w:p>
    <w:p w:rsidR="00000000" w:rsidDel="00000000" w:rsidP="00000000" w:rsidRDefault="00000000" w:rsidRPr="00000000" w14:paraId="00000015">
      <w:pPr>
        <w:spacing w:after="240" w:before="240" w:lineRule="auto"/>
        <w:ind w:left="600" w:right="600" w:firstLine="0"/>
        <w:rPr/>
      </w:pPr>
      <w:r w:rsidDel="00000000" w:rsidR="00000000" w:rsidRPr="00000000">
        <w:rPr>
          <w:b w:val="1"/>
          <w:rtl w:val="0"/>
        </w:rPr>
        <w:t xml:space="preserve">Ponente Iris:</w:t>
        <w:br w:type="textWrapping"/>
        <w:t xml:space="preserve">Primero, el género:</w:t>
        <w:br w:type="textWrapping"/>
      </w:r>
      <w:r w:rsidDel="00000000" w:rsidR="00000000" w:rsidRPr="00000000">
        <w:rPr>
          <w:rtl w:val="0"/>
        </w:rPr>
        <w:t xml:space="preserve">La gráfica de barras muestra una clara predominancia masculina: </w:t>
      </w:r>
      <w:r w:rsidDel="00000000" w:rsidR="00000000" w:rsidRPr="00000000">
        <w:rPr>
          <w:b w:val="1"/>
          <w:rtl w:val="0"/>
        </w:rPr>
        <w:t xml:space="preserve">10.500 hombres frente a 4.600 mujeres.</w:t>
        <w:br w:type="textWrapping"/>
      </w:r>
      <w:r w:rsidDel="00000000" w:rsidR="00000000" w:rsidRPr="00000000">
        <w:rPr>
          <w:rtl w:val="0"/>
        </w:rPr>
        <w:t xml:space="preserve">Es decir, </w:t>
      </w:r>
      <w:r w:rsidDel="00000000" w:rsidR="00000000" w:rsidRPr="00000000">
        <w:rPr>
          <w:b w:val="1"/>
          <w:rtl w:val="0"/>
        </w:rPr>
        <w:t xml:space="preserve">más del doble de hombres que de mujeres</w:t>
      </w:r>
      <w:r w:rsidDel="00000000" w:rsidR="00000000" w:rsidRPr="00000000">
        <w:rPr>
          <w:rtl w:val="0"/>
        </w:rPr>
        <w:t xml:space="preserve"> en la población analizada.</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Esto refleja una </w:t>
      </w:r>
      <w:r w:rsidDel="00000000" w:rsidR="00000000" w:rsidRPr="00000000">
        <w:rPr>
          <w:b w:val="1"/>
          <w:rtl w:val="0"/>
        </w:rPr>
        <w:t xml:space="preserve">brecha de género importante</w:t>
      </w:r>
      <w:r w:rsidDel="00000000" w:rsidR="00000000" w:rsidRPr="00000000">
        <w:rPr>
          <w:rtl w:val="0"/>
        </w:rPr>
        <w:t xml:space="preserve"> en el mercado laboral, donde la representación femenina sigue siendo limitada.</w:t>
      </w:r>
    </w:p>
    <w:p w:rsidR="00000000" w:rsidDel="00000000" w:rsidP="00000000" w:rsidRDefault="00000000" w:rsidRPr="00000000" w14:paraId="00000017">
      <w:pPr>
        <w:spacing w:after="240" w:before="240" w:lineRule="auto"/>
        <w:ind w:left="600" w:right="600" w:firstLine="0"/>
        <w:rPr/>
      </w:pPr>
      <w:r w:rsidDel="00000000" w:rsidR="00000000" w:rsidRPr="00000000">
        <w:rPr>
          <w:b w:val="1"/>
          <w:rtl w:val="0"/>
        </w:rPr>
        <w:t xml:space="preserve">En cuanto a ocupaciones</w:t>
      </w:r>
      <w:r w:rsidDel="00000000" w:rsidR="00000000" w:rsidRPr="00000000">
        <w:rPr>
          <w:rtl w:val="0"/>
        </w:rPr>
        <w:t xml:space="preserve">, un </w:t>
      </w:r>
      <w:r w:rsidDel="00000000" w:rsidR="00000000" w:rsidRPr="00000000">
        <w:rPr>
          <w:b w:val="1"/>
          <w:rtl w:val="0"/>
        </w:rPr>
        <w:t xml:space="preserve">31% son profesionales o directivos</w:t>
      </w:r>
      <w:r w:rsidDel="00000000" w:rsidR="00000000" w:rsidRPr="00000000">
        <w:rPr>
          <w:rtl w:val="0"/>
        </w:rPr>
        <w:t xml:space="preserve">, seguidos por operativos y técnicos con </w:t>
      </w:r>
      <w:r w:rsidDel="00000000" w:rsidR="00000000" w:rsidRPr="00000000">
        <w:rPr>
          <w:b w:val="1"/>
          <w:rtl w:val="0"/>
        </w:rPr>
        <w:t xml:space="preserve">26.8%</w:t>
      </w:r>
      <w:r w:rsidDel="00000000" w:rsidR="00000000" w:rsidRPr="00000000">
        <w:rPr>
          <w:rtl w:val="0"/>
        </w:rPr>
        <w:t xml:space="preserve">, y administrativos, ventas y servicios con </w:t>
      </w:r>
      <w:r w:rsidDel="00000000" w:rsidR="00000000" w:rsidRPr="00000000">
        <w:rPr>
          <w:b w:val="1"/>
          <w:rtl w:val="0"/>
        </w:rPr>
        <w:t xml:space="preserve">24.6%</w:t>
      </w:r>
      <w:r w:rsidDel="00000000" w:rsidR="00000000" w:rsidRPr="00000000">
        <w:rPr>
          <w:rtl w:val="0"/>
        </w:rPr>
        <w:t xml:space="preserve">.</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Si miramos puestos específicos, destacan </w:t>
      </w:r>
      <w:r w:rsidDel="00000000" w:rsidR="00000000" w:rsidRPr="00000000">
        <w:rPr>
          <w:b w:val="1"/>
          <w:rtl w:val="0"/>
        </w:rPr>
        <w:t xml:space="preserve">Ventas</w:t>
      </w:r>
      <w:r w:rsidDel="00000000" w:rsidR="00000000" w:rsidRPr="00000000">
        <w:rPr>
          <w:rtl w:val="0"/>
        </w:rPr>
        <w:t xml:space="preserve"> con </w:t>
      </w:r>
      <w:r w:rsidDel="00000000" w:rsidR="00000000" w:rsidRPr="00000000">
        <w:rPr>
          <w:b w:val="1"/>
          <w:rtl w:val="0"/>
        </w:rPr>
        <w:t xml:space="preserve">3.600 personas</w:t>
      </w:r>
      <w:r w:rsidDel="00000000" w:rsidR="00000000" w:rsidRPr="00000000">
        <w:rPr>
          <w:rtl w:val="0"/>
        </w:rPr>
        <w:t xml:space="preserve">,</w:t>
        <w:br w:type="textWrapping"/>
      </w:r>
      <w:r w:rsidDel="00000000" w:rsidR="00000000" w:rsidRPr="00000000">
        <w:rPr>
          <w:b w:val="1"/>
          <w:rtl w:val="0"/>
        </w:rPr>
        <w:t xml:space="preserve">Transporte y Mudanza</w:t>
      </w:r>
      <w:r w:rsidDel="00000000" w:rsidR="00000000" w:rsidRPr="00000000">
        <w:rPr>
          <w:rtl w:val="0"/>
        </w:rPr>
        <w:t xml:space="preserve"> con </w:t>
      </w:r>
      <w:r w:rsidDel="00000000" w:rsidR="00000000" w:rsidRPr="00000000">
        <w:rPr>
          <w:b w:val="1"/>
          <w:rtl w:val="0"/>
        </w:rPr>
        <w:t xml:space="preserve">1.600</w:t>
      </w:r>
      <w:r w:rsidDel="00000000" w:rsidR="00000000" w:rsidRPr="00000000">
        <w:rPr>
          <w:rtl w:val="0"/>
        </w:rPr>
        <w:t xml:space="preserve">, y </w:t>
      </w:r>
      <w:r w:rsidDel="00000000" w:rsidR="00000000" w:rsidRPr="00000000">
        <w:rPr>
          <w:b w:val="1"/>
          <w:rtl w:val="0"/>
        </w:rPr>
        <w:t xml:space="preserve">Soporte Técnico</w:t>
      </w:r>
      <w:r w:rsidDel="00000000" w:rsidR="00000000" w:rsidRPr="00000000">
        <w:rPr>
          <w:rtl w:val="0"/>
        </w:rPr>
        <w:t xml:space="preserve"> con unas </w:t>
      </w:r>
      <w:r w:rsidDel="00000000" w:rsidR="00000000" w:rsidRPr="00000000">
        <w:rPr>
          <w:b w:val="1"/>
          <w:rtl w:val="0"/>
        </w:rPr>
        <w:t xml:space="preserve">900</w:t>
      </w:r>
      <w:r w:rsidDel="00000000" w:rsidR="00000000" w:rsidRPr="00000000">
        <w:rPr>
          <w:rtl w:val="0"/>
        </w:rPr>
        <w:t xml:space="preserve">.</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Estos tres sectores concentran gran parte de la fuerza laboral.</w:t>
      </w:r>
    </w:p>
    <w:p w:rsidR="00000000" w:rsidDel="00000000" w:rsidP="00000000" w:rsidRDefault="00000000" w:rsidRPr="00000000" w14:paraId="0000001A">
      <w:pPr>
        <w:spacing w:after="240" w:before="240" w:lineRule="auto"/>
        <w:ind w:left="600" w:right="600" w:firstLine="0"/>
        <w:rPr/>
      </w:pPr>
      <w:r w:rsidDel="00000000" w:rsidR="00000000" w:rsidRPr="00000000">
        <w:rPr>
          <w:b w:val="1"/>
          <w:rtl w:val="0"/>
        </w:rPr>
        <w:t xml:space="preserve">Por país de origen</w:t>
      </w:r>
      <w:r w:rsidDel="00000000" w:rsidR="00000000" w:rsidRPr="00000000">
        <w:rPr>
          <w:rtl w:val="0"/>
        </w:rPr>
        <w:t xml:space="preserve">, el panorama es casi homogéneo: </w:t>
      </w:r>
      <w:r w:rsidDel="00000000" w:rsidR="00000000" w:rsidRPr="00000000">
        <w:rPr>
          <w:b w:val="1"/>
          <w:rtl w:val="0"/>
        </w:rPr>
        <w:t xml:space="preserve">el 98.7% son nacidos en Estados Unidos</w:t>
      </w:r>
      <w:r w:rsidDel="00000000" w:rsidR="00000000" w:rsidRPr="00000000">
        <w:rPr>
          <w:rtl w:val="0"/>
        </w:rPr>
        <w:t xml:space="preserve">, y apenas un </w:t>
      </w:r>
      <w:r w:rsidDel="00000000" w:rsidR="00000000" w:rsidRPr="00000000">
        <w:rPr>
          <w:b w:val="1"/>
          <w:rtl w:val="0"/>
        </w:rPr>
        <w:t xml:space="preserve">0.4% proviene de Puerto Rico</w:t>
      </w:r>
      <w:r w:rsidDel="00000000" w:rsidR="00000000" w:rsidRPr="00000000">
        <w:rPr>
          <w:rtl w:val="0"/>
        </w:rPr>
        <w:t xml:space="preserve">.</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Finalmente, </w:t>
      </w:r>
      <w:r w:rsidDel="00000000" w:rsidR="00000000" w:rsidRPr="00000000">
        <w:rPr>
          <w:b w:val="1"/>
          <w:rtl w:val="0"/>
        </w:rPr>
        <w:t xml:space="preserve">en cuanto a etnia</w:t>
      </w:r>
      <w:r w:rsidDel="00000000" w:rsidR="00000000" w:rsidRPr="00000000">
        <w:rPr>
          <w:rtl w:val="0"/>
        </w:rPr>
        <w:t xml:space="preserve">, el </w:t>
      </w:r>
      <w:r w:rsidDel="00000000" w:rsidR="00000000" w:rsidRPr="00000000">
        <w:rPr>
          <w:b w:val="1"/>
          <w:rtl w:val="0"/>
        </w:rPr>
        <w:t xml:space="preserve">86% son caucásicos</w:t>
      </w:r>
      <w:r w:rsidDel="00000000" w:rsidR="00000000" w:rsidRPr="00000000">
        <w:rPr>
          <w:rtl w:val="0"/>
        </w:rPr>
        <w:t xml:space="preserve">, un </w:t>
      </w:r>
      <w:r w:rsidDel="00000000" w:rsidR="00000000" w:rsidRPr="00000000">
        <w:rPr>
          <w:b w:val="1"/>
          <w:rtl w:val="0"/>
        </w:rPr>
        <w:t xml:space="preserve">9% son afroamericanos</w:t>
      </w:r>
      <w:r w:rsidDel="00000000" w:rsidR="00000000" w:rsidRPr="00000000">
        <w:rPr>
          <w:rtl w:val="0"/>
        </w:rPr>
        <w:t xml:space="preserve">, y el resto se reparte entre asiáticos, isleños del Pacífico y otros grupos.</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En conjunto, este perfil refleja una población </w:t>
      </w:r>
      <w:r w:rsidDel="00000000" w:rsidR="00000000" w:rsidRPr="00000000">
        <w:rPr>
          <w:b w:val="1"/>
          <w:rtl w:val="0"/>
        </w:rPr>
        <w:t xml:space="preserve">predominantemente masculina, caucásica y estadounidense</w:t>
      </w:r>
      <w:r w:rsidDel="00000000" w:rsidR="00000000" w:rsidRPr="00000000">
        <w:rPr>
          <w:rtl w:val="0"/>
        </w:rPr>
        <w:t xml:space="preserve">, con poca diversidad de origen o representación étnica.</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Rule="auto"/>
        <w:rPr>
          <w:rFonts w:ascii="Arial" w:cs="Arial" w:eastAsia="Arial" w:hAnsi="Arial"/>
          <w:color w:val="000000"/>
          <w:sz w:val="26"/>
          <w:szCs w:val="26"/>
        </w:rPr>
      </w:pPr>
      <w:bookmarkStart w:colFirst="0" w:colLast="0" w:name="_nkp6wl4yaupk" w:id="5"/>
      <w:bookmarkEnd w:id="5"/>
      <w:r w:rsidDel="00000000" w:rsidR="00000000" w:rsidRPr="00000000">
        <w:rPr>
          <w:rFonts w:ascii="Arial" w:cs="Arial" w:eastAsia="Arial" w:hAnsi="Arial"/>
          <w:color w:val="000000"/>
          <w:sz w:val="26"/>
          <w:szCs w:val="26"/>
          <w:rtl w:val="0"/>
        </w:rPr>
        <w:t xml:space="preserve">🟧 4. Situación laboral e ingresos</w:t>
      </w:r>
    </w:p>
    <w:p w:rsidR="00000000" w:rsidDel="00000000" w:rsidP="00000000" w:rsidRDefault="00000000" w:rsidRPr="00000000" w14:paraId="0000001F">
      <w:pPr>
        <w:spacing w:after="240" w:before="240" w:lineRule="auto"/>
        <w:ind w:left="600" w:right="600" w:firstLine="0"/>
        <w:rPr>
          <w:color w:val="0000ff"/>
        </w:rPr>
      </w:pPr>
      <w:r w:rsidDel="00000000" w:rsidR="00000000" w:rsidRPr="00000000">
        <w:rPr>
          <w:color w:val="0000ff"/>
          <w:rtl w:val="0"/>
        </w:rPr>
        <w:t xml:space="preserve">[Hoja Situación laboral]</w:t>
      </w:r>
    </w:p>
    <w:p w:rsidR="00000000" w:rsidDel="00000000" w:rsidP="00000000" w:rsidRDefault="00000000" w:rsidRPr="00000000" w14:paraId="00000020">
      <w:pPr>
        <w:spacing w:after="240" w:before="240" w:lineRule="auto"/>
        <w:ind w:left="600" w:right="600" w:firstLine="0"/>
        <w:rPr/>
      </w:pPr>
      <w:r w:rsidDel="00000000" w:rsidR="00000000" w:rsidRPr="00000000">
        <w:rPr>
          <w:b w:val="1"/>
          <w:rtl w:val="0"/>
        </w:rPr>
        <w:t xml:space="preserve">Ponente </w:t>
      </w:r>
      <w:r w:rsidDel="00000000" w:rsidR="00000000" w:rsidRPr="00000000">
        <w:rPr>
          <w:b w:val="1"/>
          <w:shd w:fill="f8f8f8" w:val="clear"/>
          <w:rtl w:val="0"/>
        </w:rPr>
        <w:t xml:space="preserve">Alejandra</w:t>
      </w:r>
      <w:r w:rsidDel="00000000" w:rsidR="00000000" w:rsidRPr="00000000">
        <w:rPr>
          <w:b w:val="1"/>
          <w:rtl w:val="0"/>
        </w:rPr>
        <w:t xml:space="preserve">:</w:t>
        <w:br w:type="textWrapping"/>
      </w:r>
      <w:r w:rsidDel="00000000" w:rsidR="00000000" w:rsidRPr="00000000">
        <w:rPr>
          <w:rtl w:val="0"/>
        </w:rPr>
        <w:t xml:space="preserve">En la parte laboral encontramos algo muy revelador.</w:t>
      </w:r>
    </w:p>
    <w:p w:rsidR="00000000" w:rsidDel="00000000" w:rsidP="00000000" w:rsidRDefault="00000000" w:rsidRPr="00000000" w14:paraId="00000021">
      <w:pPr>
        <w:spacing w:after="240" w:before="240" w:lineRule="auto"/>
        <w:ind w:left="600" w:right="600" w:firstLine="0"/>
        <w:rPr>
          <w:b w:val="1"/>
        </w:rPr>
      </w:pPr>
      <w:r w:rsidDel="00000000" w:rsidR="00000000" w:rsidRPr="00000000">
        <w:rPr>
          <w:rtl w:val="0"/>
        </w:rPr>
        <w:t xml:space="preserve">Las ocupaciones con </w:t>
      </w:r>
      <w:r w:rsidDel="00000000" w:rsidR="00000000" w:rsidRPr="00000000">
        <w:rPr>
          <w:b w:val="1"/>
          <w:rtl w:val="0"/>
        </w:rPr>
        <w:t xml:space="preserve">mayor proporción de personas que ganan más de 50 mil dólares</w:t>
      </w:r>
      <w:r w:rsidDel="00000000" w:rsidR="00000000" w:rsidRPr="00000000">
        <w:rPr>
          <w:rtl w:val="0"/>
        </w:rPr>
        <w:t xml:space="preserve"> son: </w:t>
      </w:r>
      <w:r w:rsidDel="00000000" w:rsidR="00000000" w:rsidRPr="00000000">
        <w:rPr>
          <w:b w:val="1"/>
          <w:rtl w:val="0"/>
        </w:rPr>
        <w:t xml:space="preserve">Ejecutivos, Profesionales Especializados, Servicios de Protección, Soporte Técnico y Ventas.</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Hasta ahí, nada sorprendente.</w:t>
      </w:r>
    </w:p>
    <w:p w:rsidR="00000000" w:rsidDel="00000000" w:rsidP="00000000" w:rsidRDefault="00000000" w:rsidRPr="00000000" w14:paraId="00000023">
      <w:pPr>
        <w:spacing w:after="240" w:before="240" w:lineRule="auto"/>
        <w:ind w:left="600" w:right="600" w:firstLine="0"/>
        <w:rPr>
          <w:b w:val="1"/>
        </w:rPr>
      </w:pPr>
      <w:r w:rsidDel="00000000" w:rsidR="00000000" w:rsidRPr="00000000">
        <w:rPr>
          <w:rtl w:val="0"/>
        </w:rPr>
        <w:t xml:space="preserve">Pero… al ver los datos por generación, vimos que </w:t>
      </w:r>
      <w:r w:rsidDel="00000000" w:rsidR="00000000" w:rsidRPr="00000000">
        <w:rPr>
          <w:b w:val="1"/>
          <w:rtl w:val="0"/>
        </w:rPr>
        <w:t xml:space="preserve">los Millennials trabajan más horas que los Baby Boomers.</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Se observa que en el gráfico de horas por semana, ambas generaciones suelen tener contratos de 40 horas semanales, aunque en el caso de los millennials, se observan subgrupos que trabajan 45, 50 y hasta 60 horas semanales. </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Como se mencionó, la media de horas trabajadas por semana es 6 horas más en el grupo de millennials que en el de baby boomers.</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Y aquí también podemos observar que la media de ingresos anuales se diferencia por 10K anuales, siendo los millennials los que cobran 68K anuales de media.</w:t>
      </w:r>
      <w:r w:rsidDel="00000000" w:rsidR="00000000" w:rsidRPr="00000000">
        <w:rPr>
          <w:rtl w:val="0"/>
        </w:rPr>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En resumen: trabajar más ya no equivale a progresar más.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before="280" w:lineRule="auto"/>
        <w:rPr>
          <w:rFonts w:ascii="Arial" w:cs="Arial" w:eastAsia="Arial" w:hAnsi="Arial"/>
          <w:color w:val="000000"/>
          <w:sz w:val="26"/>
          <w:szCs w:val="26"/>
        </w:rPr>
      </w:pPr>
      <w:bookmarkStart w:colFirst="0" w:colLast="0" w:name="_carddxx2ft2f" w:id="6"/>
      <w:bookmarkEnd w:id="6"/>
      <w:r w:rsidDel="00000000" w:rsidR="00000000" w:rsidRPr="00000000">
        <w:rPr>
          <w:rFonts w:ascii="Arial" w:cs="Arial" w:eastAsia="Arial" w:hAnsi="Arial"/>
          <w:color w:val="000000"/>
          <w:sz w:val="26"/>
          <w:szCs w:val="26"/>
          <w:rtl w:val="0"/>
        </w:rPr>
        <w:t xml:space="preserve">🟪 5. Educación e ingreso</w:t>
      </w:r>
    </w:p>
    <w:p w:rsidR="00000000" w:rsidDel="00000000" w:rsidP="00000000" w:rsidRDefault="00000000" w:rsidRPr="00000000" w14:paraId="0000002A">
      <w:pPr>
        <w:spacing w:after="240" w:before="240" w:lineRule="auto"/>
        <w:ind w:left="600" w:right="600" w:firstLine="0"/>
        <w:rPr>
          <w:b w:val="1"/>
        </w:rPr>
      </w:pPr>
      <w:r w:rsidDel="00000000" w:rsidR="00000000" w:rsidRPr="00000000">
        <w:rPr>
          <w:color w:val="0000ff"/>
          <w:rtl w:val="0"/>
        </w:rPr>
        <w:t xml:space="preserve">[Hoja Educación e ingreso]</w:t>
      </w:r>
      <w:r w:rsidDel="00000000" w:rsidR="00000000" w:rsidRPr="00000000">
        <w:rPr>
          <w:rtl w:val="0"/>
        </w:rPr>
      </w:r>
    </w:p>
    <w:p w:rsidR="00000000" w:rsidDel="00000000" w:rsidP="00000000" w:rsidRDefault="00000000" w:rsidRPr="00000000" w14:paraId="0000002B">
      <w:pPr>
        <w:spacing w:after="240" w:before="240" w:lineRule="auto"/>
        <w:ind w:left="600" w:right="600" w:firstLine="0"/>
        <w:rPr/>
      </w:pPr>
      <w:r w:rsidDel="00000000" w:rsidR="00000000" w:rsidRPr="00000000">
        <w:rPr>
          <w:b w:val="1"/>
          <w:rtl w:val="0"/>
        </w:rPr>
        <w:t xml:space="preserve">Ponente Mar:</w:t>
        <w:br w:type="textWrapping"/>
      </w:r>
      <w:r w:rsidDel="00000000" w:rsidR="00000000" w:rsidRPr="00000000">
        <w:rPr>
          <w:rtl w:val="0"/>
        </w:rPr>
        <w:t xml:space="preserve">Luego analizamos el papel de la educación.</w:t>
      </w:r>
    </w:p>
    <w:p w:rsidR="00000000" w:rsidDel="00000000" w:rsidP="00000000" w:rsidRDefault="00000000" w:rsidRPr="00000000" w14:paraId="0000002C">
      <w:pPr>
        <w:spacing w:after="240" w:before="240" w:lineRule="auto"/>
        <w:ind w:left="600" w:right="600" w:firstLine="0"/>
        <w:rPr>
          <w:b w:val="1"/>
        </w:rPr>
      </w:pPr>
      <w:r w:rsidDel="00000000" w:rsidR="00000000" w:rsidRPr="00000000">
        <w:rPr>
          <w:rtl w:val="0"/>
        </w:rPr>
        <w:t xml:space="preserve">La mayoría tiene </w:t>
      </w:r>
      <w:r w:rsidDel="00000000" w:rsidR="00000000" w:rsidRPr="00000000">
        <w:rPr>
          <w:b w:val="1"/>
          <w:rtl w:val="0"/>
        </w:rPr>
        <w:t xml:space="preserve">educación secundaria o universitaria incompleta</w:t>
      </w:r>
      <w:r w:rsidDel="00000000" w:rsidR="00000000" w:rsidRPr="00000000">
        <w:rPr>
          <w:rtl w:val="0"/>
        </w:rPr>
        <w:t xml:space="preserve">, pero cuando miramos quiénes superan los </w:t>
      </w:r>
      <w:r w:rsidDel="00000000" w:rsidR="00000000" w:rsidRPr="00000000">
        <w:rPr>
          <w:b w:val="1"/>
          <w:rtl w:val="0"/>
        </w:rPr>
        <w:t xml:space="preserve">50 mil dólares anuales</w:t>
      </w:r>
      <w:r w:rsidDel="00000000" w:rsidR="00000000" w:rsidRPr="00000000">
        <w:rPr>
          <w:rtl w:val="0"/>
        </w:rPr>
        <w:t xml:space="preserve">, los datos son claros: </w:t>
      </w:r>
      <w:r w:rsidDel="00000000" w:rsidR="00000000" w:rsidRPr="00000000">
        <w:rPr>
          <w:b w:val="1"/>
          <w:rtl w:val="0"/>
        </w:rPr>
        <w:t xml:space="preserve">cuanto más alto el nivel educativo, más probabilidades de tener ingresos altos.</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Sin embargo, hay un factor que sigue marcando diferencias: el </w:t>
      </w:r>
      <w:r w:rsidDel="00000000" w:rsidR="00000000" w:rsidRPr="00000000">
        <w:rPr>
          <w:b w:val="1"/>
          <w:rtl w:val="0"/>
        </w:rPr>
        <w:t xml:space="preserve">género</w:t>
      </w:r>
      <w:r w:rsidDel="00000000" w:rsidR="00000000" w:rsidRPr="00000000">
        <w:rPr>
          <w:rtl w:val="0"/>
        </w:rPr>
        <w:t xml:space="preserve">, s</w:t>
      </w:r>
      <w:r w:rsidDel="00000000" w:rsidR="00000000" w:rsidRPr="00000000">
        <w:rPr>
          <w:rtl w:val="0"/>
        </w:rPr>
        <w:t xml:space="preserve">iendo reflejado en todas las categorías de ocupación.</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En casi todas las ocupaciones, los hombres tienen una proporción mayor de ingresos altos que las mujeres.</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La educación ayuda, sí, pero no borra las desigualdades. También podemos notar la diferencia de nivel educativo, ya que los millennials representan un 58% de alto nivel y los baby boomers un 49%.</w:t>
      </w:r>
    </w:p>
    <w:p w:rsidR="00000000" w:rsidDel="00000000" w:rsidP="00000000" w:rsidRDefault="00000000" w:rsidRPr="00000000" w14:paraId="00000030">
      <w:pPr>
        <w:spacing w:after="240" w:before="240" w:lineRule="auto"/>
        <w:ind w:left="600" w:right="600" w:firstLine="0"/>
        <w:rPr>
          <w:b w:val="1"/>
        </w:rPr>
      </w:pPr>
      <w:r w:rsidDel="00000000" w:rsidR="00000000" w:rsidRPr="00000000">
        <w:rPr>
          <w:rtl w:val="0"/>
        </w:rPr>
        <w:t xml:space="preserve">En definitiva, </w:t>
      </w:r>
      <w:r w:rsidDel="00000000" w:rsidR="00000000" w:rsidRPr="00000000">
        <w:rPr>
          <w:b w:val="1"/>
          <w:rtl w:val="0"/>
        </w:rPr>
        <w:t xml:space="preserve">formarse es importante, pero no suficiente.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rPr>
          <w:rFonts w:ascii="Arial" w:cs="Arial" w:eastAsia="Arial" w:hAnsi="Arial"/>
          <w:color w:val="000000"/>
          <w:sz w:val="26"/>
          <w:szCs w:val="26"/>
        </w:rPr>
      </w:pPr>
      <w:bookmarkStart w:colFirst="0" w:colLast="0" w:name="_r8s8itaf6ioi" w:id="7"/>
      <w:bookmarkEnd w:id="7"/>
      <w:r w:rsidDel="00000000" w:rsidR="00000000" w:rsidRPr="00000000">
        <w:rPr>
          <w:rFonts w:ascii="Arial" w:cs="Arial" w:eastAsia="Arial" w:hAnsi="Arial"/>
          <w:color w:val="000000"/>
          <w:sz w:val="26"/>
          <w:szCs w:val="26"/>
          <w:rtl w:val="0"/>
        </w:rPr>
        <w:t xml:space="preserve">🟥 6. Acceso a la vivienda</w:t>
      </w:r>
    </w:p>
    <w:p w:rsidR="00000000" w:rsidDel="00000000" w:rsidP="00000000" w:rsidRDefault="00000000" w:rsidRPr="00000000" w14:paraId="00000033">
      <w:pPr>
        <w:spacing w:after="240" w:before="240" w:lineRule="auto"/>
        <w:ind w:left="600" w:right="600" w:firstLine="0"/>
        <w:rPr>
          <w:b w:val="1"/>
        </w:rPr>
      </w:pPr>
      <w:r w:rsidDel="00000000" w:rsidR="00000000" w:rsidRPr="00000000">
        <w:rPr>
          <w:color w:val="0000ff"/>
          <w:rtl w:val="0"/>
        </w:rPr>
        <w:t xml:space="preserve">[Hoja Capacidad de acceso a la vivienda]</w:t>
      </w:r>
      <w:r w:rsidDel="00000000" w:rsidR="00000000" w:rsidRPr="00000000">
        <w:rPr>
          <w:rtl w:val="0"/>
        </w:rPr>
      </w:r>
    </w:p>
    <w:p w:rsidR="00000000" w:rsidDel="00000000" w:rsidP="00000000" w:rsidRDefault="00000000" w:rsidRPr="00000000" w14:paraId="00000034">
      <w:pPr>
        <w:spacing w:after="240" w:before="240" w:lineRule="auto"/>
        <w:ind w:left="600" w:right="600" w:firstLine="0"/>
        <w:rPr/>
      </w:pPr>
      <w:r w:rsidDel="00000000" w:rsidR="00000000" w:rsidRPr="00000000">
        <w:rPr>
          <w:b w:val="1"/>
          <w:rtl w:val="0"/>
        </w:rPr>
        <w:t xml:space="preserve">Ponente Julia:</w:t>
        <w:br w:type="textWrapping"/>
      </w:r>
      <w:r w:rsidDel="00000000" w:rsidR="00000000" w:rsidRPr="00000000">
        <w:rPr>
          <w:rtl w:val="0"/>
        </w:rPr>
        <w:t xml:space="preserve">Y aquí llegamos al punto más crítico: la vivienda.</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En 2023, el </w:t>
      </w:r>
      <w:r w:rsidDel="00000000" w:rsidR="00000000" w:rsidRPr="00000000">
        <w:rPr>
          <w:b w:val="1"/>
          <w:rtl w:val="0"/>
        </w:rPr>
        <w:t xml:space="preserve">ingreso medio</w:t>
      </w:r>
      <w:r w:rsidDel="00000000" w:rsidR="00000000" w:rsidRPr="00000000">
        <w:rPr>
          <w:rtl w:val="0"/>
        </w:rPr>
        <w:t xml:space="preserve"> fue de </w:t>
      </w:r>
      <w:r w:rsidDel="00000000" w:rsidR="00000000" w:rsidRPr="00000000">
        <w:rPr>
          <w:b w:val="1"/>
          <w:rtl w:val="0"/>
        </w:rPr>
        <w:t xml:space="preserve">61.900 dólares</w:t>
      </w:r>
      <w:r w:rsidDel="00000000" w:rsidR="00000000" w:rsidRPr="00000000">
        <w:rPr>
          <w:rtl w:val="0"/>
        </w:rPr>
        <w:t xml:space="preserve">, mientras que el </w:t>
      </w:r>
      <w:r w:rsidDel="00000000" w:rsidR="00000000" w:rsidRPr="00000000">
        <w:rPr>
          <w:b w:val="1"/>
          <w:rtl w:val="0"/>
        </w:rPr>
        <w:t xml:space="preserve">precio promedio de una vivienda ajustado a 2024</w:t>
      </w:r>
      <w:r w:rsidDel="00000000" w:rsidR="00000000" w:rsidRPr="00000000">
        <w:rPr>
          <w:rtl w:val="0"/>
        </w:rPr>
        <w:t xml:space="preserve"> llegó a </w:t>
      </w:r>
      <w:r w:rsidDel="00000000" w:rsidR="00000000" w:rsidRPr="00000000">
        <w:rPr>
          <w:b w:val="1"/>
          <w:rtl w:val="0"/>
        </w:rPr>
        <w:t xml:space="preserve">330 mil dólares</w:t>
      </w:r>
      <w:r w:rsidDel="00000000" w:rsidR="00000000" w:rsidRPr="00000000">
        <w:rPr>
          <w:rtl w:val="0"/>
        </w:rPr>
        <w:t xml:space="preserve">.</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Esto significa que el ingreso medio cubre </w:t>
      </w:r>
      <w:r w:rsidDel="00000000" w:rsidR="00000000" w:rsidRPr="00000000">
        <w:rPr>
          <w:b w:val="1"/>
          <w:rtl w:val="0"/>
        </w:rPr>
        <w:t xml:space="preserve">solo una quinta parte del valor de una casa</w:t>
      </w:r>
      <w:r w:rsidDel="00000000" w:rsidR="00000000" w:rsidRPr="00000000">
        <w:rPr>
          <w:rtl w:val="0"/>
        </w:rPr>
        <w:t xml:space="preserve">.</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Si miramos la evolución histórica, desde 1940, los precios de la vivienda han crecido mucho más rápido que los salarios, y el salto más fuerte empezó en los años 2000.</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La </w:t>
      </w:r>
      <w:r w:rsidDel="00000000" w:rsidR="00000000" w:rsidRPr="00000000">
        <w:rPr>
          <w:b w:val="1"/>
          <w:rtl w:val="0"/>
        </w:rPr>
        <w:t xml:space="preserve">tasa de propiedad</w:t>
      </w:r>
      <w:r w:rsidDel="00000000" w:rsidR="00000000" w:rsidRPr="00000000">
        <w:rPr>
          <w:rtl w:val="0"/>
        </w:rPr>
        <w:t xml:space="preserve"> alcanzó un 69% en el 2000, pero hoy se mantiene en torno al 65%, lo que refleja una </w:t>
      </w:r>
      <w:r w:rsidDel="00000000" w:rsidR="00000000" w:rsidRPr="00000000">
        <w:rPr>
          <w:b w:val="1"/>
          <w:rtl w:val="0"/>
        </w:rPr>
        <w:t xml:space="preserve">pérdida de acceso real</w:t>
      </w:r>
      <w:r w:rsidDel="00000000" w:rsidR="00000000" w:rsidRPr="00000000">
        <w:rPr>
          <w:rtl w:val="0"/>
        </w:rPr>
        <w:t xml:space="preserve"> a la vivienda, especialmente para los jóvenes y quienes tienen menor nivel educativo.</w:t>
      </w:r>
    </w:p>
    <w:p w:rsidR="00000000" w:rsidDel="00000000" w:rsidP="00000000" w:rsidRDefault="00000000" w:rsidRPr="00000000" w14:paraId="00000039">
      <w:pPr>
        <w:spacing w:after="240" w:before="240" w:lineRule="auto"/>
        <w:ind w:left="600" w:right="600" w:firstLine="0"/>
        <w:rPr>
          <w:b w:val="1"/>
        </w:rPr>
      </w:pPr>
      <w:r w:rsidDel="00000000" w:rsidR="00000000" w:rsidRPr="00000000">
        <w:rPr>
          <w:rtl w:val="0"/>
        </w:rPr>
        <w:t xml:space="preserve">En resumen: </w:t>
      </w:r>
      <w:r w:rsidDel="00000000" w:rsidR="00000000" w:rsidRPr="00000000">
        <w:rPr>
          <w:b w:val="1"/>
          <w:rtl w:val="0"/>
        </w:rPr>
        <w:t xml:space="preserve">los precios suben, los salarios no acompañan, y el sueño de la casa propia se aleja.</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after="80" w:before="280" w:lineRule="auto"/>
        <w:rPr>
          <w:rFonts w:ascii="Arial" w:cs="Arial" w:eastAsia="Arial" w:hAnsi="Arial"/>
          <w:color w:val="000000"/>
          <w:sz w:val="26"/>
          <w:szCs w:val="26"/>
        </w:rPr>
      </w:pPr>
      <w:bookmarkStart w:colFirst="0" w:colLast="0" w:name="_d53c7ae66oli" w:id="8"/>
      <w:bookmarkEnd w:id="8"/>
      <w:r w:rsidDel="00000000" w:rsidR="00000000" w:rsidRPr="00000000">
        <w:rPr>
          <w:rFonts w:ascii="Arial" w:cs="Arial" w:eastAsia="Arial" w:hAnsi="Arial"/>
          <w:color w:val="000000"/>
          <w:sz w:val="26"/>
          <w:szCs w:val="26"/>
          <w:rtl w:val="0"/>
        </w:rPr>
        <w:t xml:space="preserve">🟦 7. Conclusiones y recomendaciones</w:t>
      </w:r>
    </w:p>
    <w:p w:rsidR="00000000" w:rsidDel="00000000" w:rsidP="00000000" w:rsidRDefault="00000000" w:rsidRPr="00000000" w14:paraId="0000003C">
      <w:pPr>
        <w:spacing w:after="240" w:before="240" w:lineRule="auto"/>
        <w:ind w:left="600" w:right="600" w:firstLine="0"/>
        <w:rPr>
          <w:b w:val="1"/>
        </w:rPr>
      </w:pPr>
      <w:r w:rsidDel="00000000" w:rsidR="00000000" w:rsidRPr="00000000">
        <w:rPr>
          <w:color w:val="0000ff"/>
          <w:rtl w:val="0"/>
        </w:rPr>
        <w:t xml:space="preserve">[Hoja Cierre]</w:t>
      </w:r>
      <w:r w:rsidDel="00000000" w:rsidR="00000000" w:rsidRPr="00000000">
        <w:rPr>
          <w:rtl w:val="0"/>
        </w:rPr>
      </w:r>
    </w:p>
    <w:p w:rsidR="00000000" w:rsidDel="00000000" w:rsidP="00000000" w:rsidRDefault="00000000" w:rsidRPr="00000000" w14:paraId="0000003D">
      <w:pPr>
        <w:spacing w:after="240" w:before="240" w:lineRule="auto"/>
        <w:ind w:left="600" w:right="600" w:firstLine="0"/>
        <w:rPr>
          <w:b w:val="1"/>
        </w:rPr>
      </w:pPr>
      <w:r w:rsidDel="00000000" w:rsidR="00000000" w:rsidRPr="00000000">
        <w:rPr>
          <w:b w:val="1"/>
          <w:rtl w:val="0"/>
        </w:rPr>
        <w:t xml:space="preserve">Ponente Iris:</w:t>
        <w:br w:type="textWrapping"/>
      </w:r>
      <w:r w:rsidDel="00000000" w:rsidR="00000000" w:rsidRPr="00000000">
        <w:rPr>
          <w:rtl w:val="0"/>
        </w:rPr>
        <w:t xml:space="preserve">A partir de todo esto, llegamos a una conclusión clara: </w:t>
      </w:r>
      <w:r w:rsidDel="00000000" w:rsidR="00000000" w:rsidRPr="00000000">
        <w:rPr>
          <w:b w:val="1"/>
          <w:rtl w:val="0"/>
        </w:rPr>
        <w:t xml:space="preserve">la brecha entre ingresos y vivienda se agranda cada año.</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Y para cerrarla, proponemos </w:t>
      </w:r>
      <w:r w:rsidDel="00000000" w:rsidR="00000000" w:rsidRPr="00000000">
        <w:rPr>
          <w:b w:val="1"/>
          <w:rtl w:val="0"/>
        </w:rPr>
        <w:t xml:space="preserve">cinco líneas de acción</w:t>
      </w:r>
      <w:r w:rsidDel="00000000" w:rsidR="00000000" w:rsidRPr="00000000">
        <w:rPr>
          <w:rtl w:val="0"/>
        </w:rPr>
        <w:t xml:space="preserve"> basadas en los datos.</w:t>
      </w:r>
    </w:p>
    <w:p w:rsidR="00000000" w:rsidDel="00000000" w:rsidP="00000000" w:rsidRDefault="00000000" w:rsidRPr="00000000" w14:paraId="0000003F">
      <w:pPr>
        <w:spacing w:after="240" w:before="240" w:lineRule="auto"/>
        <w:ind w:left="600" w:right="600" w:firstLine="0"/>
        <w:rPr/>
      </w:pPr>
      <w:r w:rsidDel="00000000" w:rsidR="00000000" w:rsidRPr="00000000">
        <w:rPr>
          <w:b w:val="1"/>
          <w:rtl w:val="0"/>
        </w:rPr>
        <w:t xml:space="preserve">Primero:</w:t>
      </w:r>
      <w:r w:rsidDel="00000000" w:rsidR="00000000" w:rsidRPr="00000000">
        <w:rPr>
          <w:rtl w:val="0"/>
        </w:rPr>
        <w:t xml:space="preserve"> políticas habitacionales inclusivas, con créditos blandos y tasas fijas para jóvenes y familias trabajadoras.</w:t>
      </w:r>
    </w:p>
    <w:p w:rsidR="00000000" w:rsidDel="00000000" w:rsidP="00000000" w:rsidRDefault="00000000" w:rsidRPr="00000000" w14:paraId="00000040">
      <w:pPr>
        <w:spacing w:after="240" w:before="240" w:lineRule="auto"/>
        <w:ind w:left="600" w:right="600" w:firstLine="0"/>
        <w:rPr/>
      </w:pPr>
      <w:r w:rsidDel="00000000" w:rsidR="00000000" w:rsidRPr="00000000">
        <w:rPr>
          <w:b w:val="1"/>
          <w:rtl w:val="0"/>
        </w:rPr>
        <w:t xml:space="preserve">Segundo:</w:t>
      </w:r>
      <w:r w:rsidDel="00000000" w:rsidR="00000000" w:rsidRPr="00000000">
        <w:rPr>
          <w:rtl w:val="0"/>
        </w:rPr>
        <w:t xml:space="preserve"> ayudas focalizadas, dirigidas a quienes más lo necesitan — personas con educación secundaria o menor, mujeres y sectores con baja movilidad salarial.</w:t>
      </w:r>
    </w:p>
    <w:p w:rsidR="00000000" w:rsidDel="00000000" w:rsidP="00000000" w:rsidRDefault="00000000" w:rsidRPr="00000000" w14:paraId="00000041">
      <w:pPr>
        <w:spacing w:after="240" w:before="240" w:lineRule="auto"/>
        <w:ind w:left="600" w:right="600" w:firstLine="0"/>
        <w:rPr/>
      </w:pPr>
      <w:r w:rsidDel="00000000" w:rsidR="00000000" w:rsidRPr="00000000">
        <w:rPr>
          <w:b w:val="1"/>
          <w:rtl w:val="0"/>
        </w:rPr>
        <w:t xml:space="preserve">Tercero:</w:t>
      </w:r>
      <w:r w:rsidDel="00000000" w:rsidR="00000000" w:rsidRPr="00000000">
        <w:rPr>
          <w:rtl w:val="0"/>
        </w:rPr>
        <w:t xml:space="preserve"> control del precio de la vivienda, limitando la especulación y promoviendo transparencia en los precios ajustados a inflación.</w:t>
      </w:r>
    </w:p>
    <w:p w:rsidR="00000000" w:rsidDel="00000000" w:rsidP="00000000" w:rsidRDefault="00000000" w:rsidRPr="00000000" w14:paraId="00000042">
      <w:pPr>
        <w:spacing w:after="240" w:before="240" w:lineRule="auto"/>
        <w:ind w:left="600" w:right="600" w:firstLine="0"/>
        <w:rPr/>
      </w:pPr>
      <w:r w:rsidDel="00000000" w:rsidR="00000000" w:rsidRPr="00000000">
        <w:rPr>
          <w:b w:val="1"/>
          <w:rtl w:val="0"/>
        </w:rPr>
        <w:t xml:space="preserve">Cuarto:</w:t>
      </w:r>
      <w:r w:rsidDel="00000000" w:rsidR="00000000" w:rsidRPr="00000000">
        <w:rPr>
          <w:rtl w:val="0"/>
        </w:rPr>
        <w:t xml:space="preserve"> alinear los salarios con el costo real de vida, especialmente en zonas urbanas donde la vivienda consume más del 50% del ingreso.</w:t>
      </w:r>
    </w:p>
    <w:p w:rsidR="00000000" w:rsidDel="00000000" w:rsidP="00000000" w:rsidRDefault="00000000" w:rsidRPr="00000000" w14:paraId="00000043">
      <w:pPr>
        <w:spacing w:after="240" w:before="240" w:lineRule="auto"/>
        <w:ind w:left="600" w:right="600" w:firstLine="0"/>
        <w:rPr/>
      </w:pPr>
      <w:r w:rsidDel="00000000" w:rsidR="00000000" w:rsidRPr="00000000">
        <w:rPr>
          <w:b w:val="1"/>
          <w:rtl w:val="0"/>
        </w:rPr>
        <w:t xml:space="preserve">Y quinto:</w:t>
      </w:r>
      <w:r w:rsidDel="00000000" w:rsidR="00000000" w:rsidRPr="00000000">
        <w:rPr>
          <w:rtl w:val="0"/>
        </w:rPr>
        <w:t xml:space="preserve"> promover vivienda pública y cooperativas, para que al menos un </w:t>
      </w:r>
      <w:r w:rsidDel="00000000" w:rsidR="00000000" w:rsidRPr="00000000">
        <w:rPr>
          <w:b w:val="1"/>
          <w:rtl w:val="0"/>
        </w:rPr>
        <w:t xml:space="preserve">30% de la nueva vivienda</w:t>
      </w:r>
      <w:r w:rsidDel="00000000" w:rsidR="00000000" w:rsidRPr="00000000">
        <w:rPr>
          <w:rtl w:val="0"/>
        </w:rPr>
        <w:t xml:space="preserve"> sea social, asequible y bien ubicada.</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Estas medidas no son aisladas.</w:t>
      </w:r>
    </w:p>
    <w:p w:rsidR="00000000" w:rsidDel="00000000" w:rsidP="00000000" w:rsidRDefault="00000000" w:rsidRPr="00000000" w14:paraId="00000045">
      <w:pPr>
        <w:spacing w:after="240" w:before="240" w:lineRule="auto"/>
        <w:ind w:left="600" w:right="600" w:firstLine="0"/>
        <w:rPr/>
      </w:pPr>
      <w:r w:rsidDel="00000000" w:rsidR="00000000" w:rsidRPr="00000000">
        <w:rPr>
          <w:b w:val="1"/>
          <w:rtl w:val="0"/>
        </w:rPr>
        <w:t xml:space="preserve">Educación, empleo y vivienda están conectados</w:t>
      </w:r>
      <w:r w:rsidDel="00000000" w:rsidR="00000000" w:rsidRPr="00000000">
        <w:rPr>
          <w:rtl w:val="0"/>
        </w:rPr>
        <w:t xml:space="preserve">, y solo una estrategia integral puede garantizar un futuro más justo.</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after="80" w:before="280" w:lineRule="auto"/>
        <w:rPr>
          <w:rFonts w:ascii="Arial" w:cs="Arial" w:eastAsia="Arial" w:hAnsi="Arial"/>
          <w:color w:val="000000"/>
          <w:sz w:val="26"/>
          <w:szCs w:val="26"/>
        </w:rPr>
      </w:pPr>
      <w:bookmarkStart w:colFirst="0" w:colLast="0" w:name="_x8kry863eaje" w:id="9"/>
      <w:bookmarkEnd w:id="9"/>
      <w:r w:rsidDel="00000000" w:rsidR="00000000" w:rsidRPr="00000000">
        <w:rPr>
          <w:rFonts w:ascii="Arial" w:cs="Arial" w:eastAsia="Arial" w:hAnsi="Arial"/>
          <w:color w:val="000000"/>
          <w:sz w:val="26"/>
          <w:szCs w:val="26"/>
          <w:rtl w:val="0"/>
        </w:rPr>
        <w:t xml:space="preserve">🟩 8. Cierre</w:t>
      </w:r>
    </w:p>
    <w:p w:rsidR="00000000" w:rsidDel="00000000" w:rsidP="00000000" w:rsidRDefault="00000000" w:rsidRPr="00000000" w14:paraId="00000048">
      <w:pPr>
        <w:spacing w:after="240" w:before="240" w:lineRule="auto"/>
        <w:ind w:left="600" w:right="600" w:firstLine="0"/>
        <w:rPr/>
      </w:pPr>
      <w:r w:rsidDel="00000000" w:rsidR="00000000" w:rsidRPr="00000000">
        <w:rPr>
          <w:b w:val="1"/>
          <w:rtl w:val="0"/>
        </w:rPr>
        <w:t xml:space="preserve">Ponente Esther:</w:t>
        <w:br w:type="textWrapping"/>
      </w:r>
      <w:r w:rsidDel="00000000" w:rsidR="00000000" w:rsidRPr="00000000">
        <w:rPr>
          <w:rtl w:val="0"/>
        </w:rPr>
        <w:t xml:space="preserve">Nuestro mensaje no trata solo de economía, sino de equidad.</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No se trata de rescatar a una generación, sino de </w:t>
      </w:r>
      <w:r w:rsidDel="00000000" w:rsidR="00000000" w:rsidRPr="00000000">
        <w:rPr>
          <w:b w:val="1"/>
          <w:rtl w:val="0"/>
        </w:rPr>
        <w:t xml:space="preserve">recalibrar el sistema</w:t>
      </w:r>
      <w:r w:rsidDel="00000000" w:rsidR="00000000" w:rsidRPr="00000000">
        <w:rPr>
          <w:rtl w:val="0"/>
        </w:rPr>
        <w:t xml:space="preserve"> para que el esfuerzo, el trabajo y la educación vuelvan a abrir puertas.</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Porque los </w:t>
      </w:r>
      <w:r w:rsidDel="00000000" w:rsidR="00000000" w:rsidRPr="00000000">
        <w:rPr>
          <w:b w:val="1"/>
          <w:rtl w:val="0"/>
        </w:rPr>
        <w:t xml:space="preserve">datos no mienten</w:t>
      </w:r>
      <w:r w:rsidDel="00000000" w:rsidR="00000000" w:rsidRPr="00000000">
        <w:rPr>
          <w:rtl w:val="0"/>
        </w:rPr>
        <w:t xml:space="preserve">, pero sí </w:t>
      </w:r>
      <w:r w:rsidDel="00000000" w:rsidR="00000000" w:rsidRPr="00000000">
        <w:rPr>
          <w:b w:val="1"/>
          <w:rtl w:val="0"/>
        </w:rPr>
        <w:t xml:space="preserve">nos muestran dónde debemos actuar</w:t>
      </w:r>
      <w:r w:rsidDel="00000000" w:rsidR="00000000" w:rsidRPr="00000000">
        <w:rPr>
          <w:rtl w:val="0"/>
        </w:rPr>
        <w:t xml:space="preserve">.</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Si queremos un futuro donde el trabajo digno permita tener un hogar, los datos son la brújula para lograrlo.</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Muchas gracias.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