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3BEDF" w14:textId="78308DF4" w:rsidR="00887A8C" w:rsidRDefault="0062224F" w:rsidP="0062224F">
      <w:pPr>
        <w:tabs>
          <w:tab w:val="num" w:pos="720"/>
        </w:tabs>
        <w:spacing w:line="276" w:lineRule="auto"/>
        <w:ind w:left="720" w:hanging="360"/>
        <w:jc w:val="center"/>
        <w:rPr>
          <w:b/>
          <w:bCs/>
          <w:sz w:val="28"/>
          <w:szCs w:val="28"/>
        </w:rPr>
      </w:pPr>
      <w:r w:rsidRPr="0062224F">
        <w:rPr>
          <w:b/>
          <w:bCs/>
          <w:sz w:val="28"/>
          <w:szCs w:val="28"/>
        </w:rPr>
        <w:t xml:space="preserve">Kickstarter Analysis </w:t>
      </w:r>
      <w:r w:rsidR="00887A8C" w:rsidRPr="0062224F">
        <w:rPr>
          <w:b/>
          <w:bCs/>
          <w:sz w:val="28"/>
          <w:szCs w:val="28"/>
        </w:rPr>
        <w:t>Report</w:t>
      </w:r>
    </w:p>
    <w:p w14:paraId="79C2B828" w14:textId="07CAB1E6" w:rsidR="0062224F" w:rsidRDefault="0062224F" w:rsidP="0062224F">
      <w:pPr>
        <w:tabs>
          <w:tab w:val="num" w:pos="720"/>
        </w:tabs>
        <w:spacing w:line="276" w:lineRule="auto"/>
        <w:ind w:left="720" w:hanging="360"/>
        <w:jc w:val="center"/>
      </w:pPr>
      <w:r w:rsidRPr="0062224F">
        <w:t>Julia Brunett</w:t>
      </w:r>
    </w:p>
    <w:p w14:paraId="061772A4" w14:textId="77777777" w:rsidR="0062224F" w:rsidRPr="0062224F" w:rsidRDefault="0062224F" w:rsidP="0062224F">
      <w:pPr>
        <w:tabs>
          <w:tab w:val="num" w:pos="720"/>
        </w:tabs>
        <w:spacing w:line="276" w:lineRule="auto"/>
        <w:ind w:left="720" w:hanging="360"/>
        <w:jc w:val="center"/>
        <w:rPr>
          <w:sz w:val="22"/>
          <w:szCs w:val="22"/>
        </w:rPr>
      </w:pPr>
    </w:p>
    <w:p w14:paraId="310DABA4" w14:textId="7B9511EE" w:rsidR="00887A8C" w:rsidRPr="0062224F" w:rsidRDefault="00887A8C" w:rsidP="00060066">
      <w:pPr>
        <w:tabs>
          <w:tab w:val="num" w:pos="720"/>
        </w:tabs>
        <w:spacing w:after="120" w:line="276" w:lineRule="auto"/>
        <w:ind w:left="720" w:hanging="360"/>
        <w:rPr>
          <w:b/>
          <w:bCs/>
        </w:rPr>
      </w:pPr>
      <w:r w:rsidRPr="0062224F">
        <w:rPr>
          <w:b/>
          <w:bCs/>
        </w:rPr>
        <w:t xml:space="preserve">After analyzing </w:t>
      </w:r>
      <w:r w:rsidR="00642027">
        <w:rPr>
          <w:b/>
          <w:bCs/>
        </w:rPr>
        <w:t>a</w:t>
      </w:r>
      <w:r w:rsidRPr="0062224F">
        <w:rPr>
          <w:b/>
          <w:bCs/>
        </w:rPr>
        <w:t xml:space="preserve"> </w:t>
      </w:r>
      <w:r w:rsidR="0089728B">
        <w:rPr>
          <w:b/>
          <w:bCs/>
        </w:rPr>
        <w:t xml:space="preserve">sample of 4,000 projects, </w:t>
      </w:r>
      <w:r w:rsidRPr="0062224F">
        <w:rPr>
          <w:b/>
          <w:bCs/>
        </w:rPr>
        <w:t xml:space="preserve">there are three conclusions </w:t>
      </w:r>
      <w:r w:rsidR="00821A54">
        <w:rPr>
          <w:b/>
          <w:bCs/>
        </w:rPr>
        <w:t>that</w:t>
      </w:r>
      <w:r w:rsidRPr="0062224F">
        <w:rPr>
          <w:b/>
          <w:bCs/>
        </w:rPr>
        <w:t xml:space="preserve"> can </w:t>
      </w:r>
      <w:r w:rsidR="00821A54">
        <w:rPr>
          <w:b/>
          <w:bCs/>
        </w:rPr>
        <w:t xml:space="preserve">be </w:t>
      </w:r>
      <w:r w:rsidRPr="0062224F">
        <w:rPr>
          <w:b/>
          <w:bCs/>
        </w:rPr>
        <w:t>draw</w:t>
      </w:r>
      <w:r w:rsidR="00821A54">
        <w:rPr>
          <w:b/>
          <w:bCs/>
        </w:rPr>
        <w:t>n</w:t>
      </w:r>
      <w:r w:rsidRPr="0062224F">
        <w:rPr>
          <w:b/>
          <w:bCs/>
        </w:rPr>
        <w:t xml:space="preserve"> about Kickstarter campaigns:</w:t>
      </w:r>
    </w:p>
    <w:p w14:paraId="08EAB6B3" w14:textId="7CC1B28A" w:rsidR="00002BAB" w:rsidRPr="0062224F" w:rsidRDefault="00002BAB" w:rsidP="00060066">
      <w:pPr>
        <w:pStyle w:val="ListParagraph"/>
        <w:numPr>
          <w:ilvl w:val="0"/>
          <w:numId w:val="3"/>
        </w:numPr>
        <w:spacing w:after="120" w:line="276" w:lineRule="auto"/>
      </w:pPr>
      <w:r>
        <w:t>When taking a look at the successful campaigns by month compared to the total campaigns</w:t>
      </w:r>
      <w:r w:rsidRPr="0062224F">
        <w:t>, the best months to start a campaign include:</w:t>
      </w:r>
    </w:p>
    <w:p w14:paraId="2F6F93F2" w14:textId="01FBA738" w:rsidR="00002BAB" w:rsidRPr="0062224F" w:rsidRDefault="00002BAB" w:rsidP="00060066">
      <w:pPr>
        <w:pStyle w:val="ListParagraph"/>
        <w:numPr>
          <w:ilvl w:val="1"/>
          <w:numId w:val="3"/>
        </w:numPr>
        <w:spacing w:after="120" w:line="276" w:lineRule="auto"/>
      </w:pPr>
      <w:r w:rsidRPr="0062224F">
        <w:t>May, where there is a 61% success rate.</w:t>
      </w:r>
    </w:p>
    <w:p w14:paraId="668B771D" w14:textId="1785C091" w:rsidR="00002BAB" w:rsidRPr="0062224F" w:rsidRDefault="00002BAB" w:rsidP="00060066">
      <w:pPr>
        <w:pStyle w:val="ListParagraph"/>
        <w:numPr>
          <w:ilvl w:val="1"/>
          <w:numId w:val="3"/>
        </w:numPr>
        <w:spacing w:after="120" w:line="276" w:lineRule="auto"/>
      </w:pPr>
      <w:r w:rsidRPr="0062224F">
        <w:t>February, where there is a 60% success rate.</w:t>
      </w:r>
    </w:p>
    <w:p w14:paraId="0F658953" w14:textId="3D84B50A" w:rsidR="00002BAB" w:rsidRDefault="00002BAB" w:rsidP="00060066">
      <w:pPr>
        <w:pStyle w:val="ListParagraph"/>
        <w:numPr>
          <w:ilvl w:val="1"/>
          <w:numId w:val="3"/>
        </w:numPr>
        <w:spacing w:after="120" w:line="276" w:lineRule="auto"/>
      </w:pPr>
      <w:r w:rsidRPr="0062224F">
        <w:t>April, where there is a 60% success rate.</w:t>
      </w:r>
    </w:p>
    <w:p w14:paraId="270057BD" w14:textId="1E3150A3" w:rsidR="000D7E21" w:rsidRPr="0062224F" w:rsidRDefault="00002BAB" w:rsidP="00060066">
      <w:pPr>
        <w:pStyle w:val="ListParagraph"/>
        <w:spacing w:after="120" w:line="276" w:lineRule="auto"/>
      </w:pPr>
      <w:r w:rsidRPr="0062224F">
        <w:t>The worst month to start a campaign is December, where there is a 44% success rate.</w:t>
      </w:r>
    </w:p>
    <w:p w14:paraId="2962B635" w14:textId="37B7BD7D" w:rsidR="00C13D98" w:rsidRPr="0062224F" w:rsidRDefault="00887A8C" w:rsidP="00060066">
      <w:pPr>
        <w:pStyle w:val="ListParagraph"/>
        <w:numPr>
          <w:ilvl w:val="0"/>
          <w:numId w:val="3"/>
        </w:numPr>
        <w:spacing w:after="120" w:line="276" w:lineRule="auto"/>
      </w:pPr>
      <w:r w:rsidRPr="0062224F">
        <w:t>Theater, specifically</w:t>
      </w:r>
      <w:r w:rsidR="008F3EF5">
        <w:t xml:space="preserve"> with the sub-category</w:t>
      </w:r>
      <w:r w:rsidRPr="0062224F">
        <w:t xml:space="preserve"> </w:t>
      </w:r>
      <w:r w:rsidR="008F3EF5">
        <w:t>‘</w:t>
      </w:r>
      <w:r w:rsidRPr="0062224F">
        <w:t>Plays,</w:t>
      </w:r>
      <w:r w:rsidR="008F3EF5">
        <w:t>’</w:t>
      </w:r>
      <w:r w:rsidRPr="0062224F">
        <w:t xml:space="preserve"> </w:t>
      </w:r>
      <w:r w:rsidR="005B013E">
        <w:t>is</w:t>
      </w:r>
      <w:r w:rsidRPr="0062224F">
        <w:t xml:space="preserve"> the most frequent</w:t>
      </w:r>
      <w:r w:rsidR="00F9421D" w:rsidRPr="0062224F">
        <w:t xml:space="preserve"> </w:t>
      </w:r>
      <w:r w:rsidRPr="0062224F">
        <w:t>Kickstarter campaign</w:t>
      </w:r>
      <w:r w:rsidR="005B013E">
        <w:t xml:space="preserve"> category</w:t>
      </w:r>
      <w:r w:rsidRPr="0062224F">
        <w:t xml:space="preserve"> and </w:t>
      </w:r>
      <w:r w:rsidR="005B013E">
        <w:t>it</w:t>
      </w:r>
      <w:r w:rsidR="00F9421D" w:rsidRPr="0062224F">
        <w:t xml:space="preserve"> </w:t>
      </w:r>
      <w:r w:rsidR="005B013E">
        <w:t>has</w:t>
      </w:r>
      <w:r w:rsidR="00F9421D" w:rsidRPr="0062224F">
        <w:t xml:space="preserve"> the greatest number of successful campaigns</w:t>
      </w:r>
      <w:r w:rsidRPr="0062224F">
        <w:t>, suggesting that</w:t>
      </w:r>
      <w:r w:rsidR="00D00915" w:rsidRPr="0062224F">
        <w:t xml:space="preserve"> Kickstarter is primarily used for funding theater projects.</w:t>
      </w:r>
    </w:p>
    <w:p w14:paraId="0DB370BD" w14:textId="173AE6FD" w:rsidR="00C13D98" w:rsidRPr="0062224F" w:rsidRDefault="00C13D98" w:rsidP="00060066">
      <w:pPr>
        <w:pStyle w:val="ListParagraph"/>
        <w:numPr>
          <w:ilvl w:val="1"/>
          <w:numId w:val="3"/>
        </w:numPr>
        <w:spacing w:after="120" w:line="276" w:lineRule="auto"/>
      </w:pPr>
      <w:r w:rsidRPr="0062224F">
        <w:t xml:space="preserve">May and June </w:t>
      </w:r>
      <w:r w:rsidR="006D58C6">
        <w:t>seem to be</w:t>
      </w:r>
      <w:r w:rsidRPr="0062224F">
        <w:t xml:space="preserve"> the best months to start a theater campaign, with a 65-67% success rate. </w:t>
      </w:r>
    </w:p>
    <w:p w14:paraId="1D0E9C92" w14:textId="750CD286" w:rsidR="003B3B78" w:rsidRPr="0062224F" w:rsidRDefault="00A71C96" w:rsidP="00060066">
      <w:pPr>
        <w:pStyle w:val="ListParagraph"/>
        <w:numPr>
          <w:ilvl w:val="0"/>
          <w:numId w:val="3"/>
        </w:numPr>
        <w:spacing w:after="120" w:line="276" w:lineRule="auto"/>
      </w:pPr>
      <w:r>
        <w:t xml:space="preserve">Music has the highest probability of success, with an overall success rate of 77%, suggesting that a campaign with the category of music would most likely </w:t>
      </w:r>
      <w:r w:rsidR="00327AD7">
        <w:t>be successful</w:t>
      </w:r>
      <w:r w:rsidR="00A7337E">
        <w:t xml:space="preserve"> at reaching its goal</w:t>
      </w:r>
      <w:r w:rsidR="00327AD7">
        <w:t>.</w:t>
      </w:r>
    </w:p>
    <w:p w14:paraId="578EF789" w14:textId="6DEA941F" w:rsidR="00F643CD" w:rsidRPr="0062224F" w:rsidRDefault="00F643CD" w:rsidP="0062224F">
      <w:pPr>
        <w:spacing w:line="276" w:lineRule="auto"/>
      </w:pPr>
    </w:p>
    <w:p w14:paraId="5B415F1F" w14:textId="28A3BF85" w:rsidR="00F643CD" w:rsidRPr="0062224F" w:rsidRDefault="00F643CD" w:rsidP="00060066">
      <w:pPr>
        <w:spacing w:after="120" w:line="276" w:lineRule="auto"/>
        <w:rPr>
          <w:b/>
          <w:bCs/>
        </w:rPr>
      </w:pPr>
      <w:r w:rsidRPr="0062224F">
        <w:rPr>
          <w:b/>
          <w:bCs/>
        </w:rPr>
        <w:t>Some limitations of the dataset</w:t>
      </w:r>
      <w:r w:rsidR="008F2248" w:rsidRPr="0062224F">
        <w:rPr>
          <w:b/>
          <w:bCs/>
        </w:rPr>
        <w:t xml:space="preserve"> include</w:t>
      </w:r>
      <w:r w:rsidRPr="0062224F">
        <w:rPr>
          <w:b/>
          <w:bCs/>
        </w:rPr>
        <w:t>:</w:t>
      </w:r>
    </w:p>
    <w:p w14:paraId="3DCD778C" w14:textId="7D1D32D9" w:rsidR="00A11F67" w:rsidRPr="0062224F" w:rsidRDefault="00F9719E" w:rsidP="00A11F67">
      <w:pPr>
        <w:pStyle w:val="ListParagraph"/>
        <w:numPr>
          <w:ilvl w:val="0"/>
          <w:numId w:val="5"/>
        </w:numPr>
        <w:spacing w:after="120" w:line="276" w:lineRule="auto"/>
      </w:pPr>
      <w:r>
        <w:t>Looking at the campaigns by country, nearly</w:t>
      </w:r>
      <w:r w:rsidR="008F2248" w:rsidRPr="0062224F">
        <w:t xml:space="preserve"> 74% of the data is from the United States, which may not accurately predict the potential success of campaigns in other countries.</w:t>
      </w:r>
    </w:p>
    <w:p w14:paraId="7B855FAD" w14:textId="4C32A7B9" w:rsidR="0099209F" w:rsidRPr="0062224F" w:rsidRDefault="0099209F" w:rsidP="00060066">
      <w:pPr>
        <w:pStyle w:val="ListParagraph"/>
        <w:numPr>
          <w:ilvl w:val="0"/>
          <w:numId w:val="5"/>
        </w:numPr>
        <w:spacing w:after="120" w:line="276" w:lineRule="auto"/>
      </w:pPr>
      <w:r w:rsidRPr="0062224F">
        <w:t xml:space="preserve">Additionally, because theater is the largest category of campaigns, this could skew the success probabilities </w:t>
      </w:r>
      <w:r w:rsidR="001F5787">
        <w:t>of</w:t>
      </w:r>
      <w:r w:rsidRPr="0062224F">
        <w:t xml:space="preserve"> other categories if the overall analysis was used</w:t>
      </w:r>
      <w:r w:rsidR="0062224F" w:rsidRPr="0062224F">
        <w:t xml:space="preserve"> to predict</w:t>
      </w:r>
      <w:r w:rsidR="00465A7E">
        <w:t xml:space="preserve"> </w:t>
      </w:r>
      <w:r w:rsidR="00C91FEB">
        <w:t>the potential for success of a campaign from an</w:t>
      </w:r>
      <w:r w:rsidR="007D1CCF">
        <w:t>other</w:t>
      </w:r>
      <w:r w:rsidR="00465A7E">
        <w:t xml:space="preserve"> categor</w:t>
      </w:r>
      <w:r w:rsidR="00C91FEB">
        <w:t>y</w:t>
      </w:r>
      <w:r w:rsidRPr="0062224F">
        <w:t>.</w:t>
      </w:r>
    </w:p>
    <w:p w14:paraId="3518F1C5" w14:textId="39C586A6" w:rsidR="008F2248" w:rsidRPr="0062224F" w:rsidRDefault="0099209F" w:rsidP="00060066">
      <w:pPr>
        <w:pStyle w:val="ListParagraph"/>
        <w:numPr>
          <w:ilvl w:val="1"/>
          <w:numId w:val="5"/>
        </w:numPr>
        <w:spacing w:after="120" w:line="276" w:lineRule="auto"/>
      </w:pPr>
      <w:r w:rsidRPr="0062224F">
        <w:t xml:space="preserve">To accurately predict the success of future campaigns, it would be best to consider the </w:t>
      </w:r>
      <w:r w:rsidR="00465A7E">
        <w:t xml:space="preserve">specific </w:t>
      </w:r>
      <w:r w:rsidRPr="0062224F">
        <w:t>category and sub-category success probabilities in addition to the whole.</w:t>
      </w:r>
    </w:p>
    <w:p w14:paraId="5E6366D1" w14:textId="0375AA72" w:rsidR="008F2248" w:rsidRPr="0062224F" w:rsidRDefault="008F2248" w:rsidP="00060066">
      <w:pPr>
        <w:spacing w:after="120" w:line="276" w:lineRule="auto"/>
      </w:pPr>
    </w:p>
    <w:p w14:paraId="54189262" w14:textId="71712FBA" w:rsidR="008F2248" w:rsidRPr="0062224F" w:rsidRDefault="008F2248" w:rsidP="00060066">
      <w:pPr>
        <w:spacing w:after="120" w:line="276" w:lineRule="auto"/>
        <w:rPr>
          <w:b/>
          <w:bCs/>
        </w:rPr>
      </w:pPr>
      <w:r w:rsidRPr="0062224F">
        <w:rPr>
          <w:b/>
          <w:bCs/>
        </w:rPr>
        <w:t>Other</w:t>
      </w:r>
      <w:r w:rsidR="004C36E6" w:rsidRPr="0062224F">
        <w:rPr>
          <w:b/>
          <w:bCs/>
        </w:rPr>
        <w:t xml:space="preserve"> pivot</w:t>
      </w:r>
      <w:r w:rsidRPr="0062224F">
        <w:rPr>
          <w:b/>
          <w:bCs/>
        </w:rPr>
        <w:t xml:space="preserve"> tables</w:t>
      </w:r>
      <w:r w:rsidR="0027032D" w:rsidRPr="0062224F">
        <w:rPr>
          <w:b/>
          <w:bCs/>
        </w:rPr>
        <w:t xml:space="preserve"> and graphs</w:t>
      </w:r>
      <w:r w:rsidRPr="0062224F">
        <w:rPr>
          <w:b/>
          <w:bCs/>
        </w:rPr>
        <w:t xml:space="preserve"> that could be created include:</w:t>
      </w:r>
    </w:p>
    <w:p w14:paraId="24BC8C9F" w14:textId="5FA01B74" w:rsidR="008F2248" w:rsidRPr="0062224F" w:rsidRDefault="004C36E6" w:rsidP="00060066">
      <w:pPr>
        <w:pStyle w:val="ListParagraph"/>
        <w:numPr>
          <w:ilvl w:val="0"/>
          <w:numId w:val="7"/>
        </w:numPr>
        <w:spacing w:after="120" w:line="276" w:lineRule="auto"/>
      </w:pPr>
      <w:r w:rsidRPr="0062224F">
        <w:t>V</w:t>
      </w:r>
      <w:r w:rsidR="0027032D" w:rsidRPr="0062224F">
        <w:t>isualizing the state of campaigns by country</w:t>
      </w:r>
      <w:r w:rsidR="00780C7B">
        <w:t xml:space="preserve"> </w:t>
      </w:r>
    </w:p>
    <w:p w14:paraId="50E14FCB" w14:textId="1C62BC26" w:rsidR="0027032D" w:rsidRDefault="004C36E6" w:rsidP="00060066">
      <w:pPr>
        <w:pStyle w:val="ListParagraph"/>
        <w:numPr>
          <w:ilvl w:val="0"/>
          <w:numId w:val="7"/>
        </w:numPr>
        <w:spacing w:after="120" w:line="276" w:lineRule="auto"/>
      </w:pPr>
      <w:r w:rsidRPr="0062224F">
        <w:t>V</w:t>
      </w:r>
      <w:r w:rsidR="0027032D" w:rsidRPr="0062224F">
        <w:t>isualizing the state of campaigns on whether they were a “staff pick” or not</w:t>
      </w:r>
    </w:p>
    <w:p w14:paraId="6830BA4F" w14:textId="461E6434" w:rsidR="0027032D" w:rsidRPr="0062224F" w:rsidRDefault="004C36E6" w:rsidP="00060066">
      <w:pPr>
        <w:pStyle w:val="ListParagraph"/>
        <w:numPr>
          <w:ilvl w:val="0"/>
          <w:numId w:val="7"/>
        </w:numPr>
        <w:spacing w:after="120" w:line="276" w:lineRule="auto"/>
      </w:pPr>
      <w:r w:rsidRPr="0062224F">
        <w:t>Visualizing the state of campaigns based on their initial monetary goals</w:t>
      </w:r>
    </w:p>
    <w:p w14:paraId="1CC850E0" w14:textId="77777777" w:rsidR="00887A8C" w:rsidRPr="0062224F" w:rsidRDefault="00887A8C" w:rsidP="0062224F">
      <w:pPr>
        <w:spacing w:line="276" w:lineRule="auto"/>
      </w:pPr>
    </w:p>
    <w:p w14:paraId="1C74A4D7" w14:textId="171AA347" w:rsidR="00A818EC" w:rsidRPr="0062224F" w:rsidRDefault="00560D14" w:rsidP="0062224F">
      <w:pPr>
        <w:spacing w:line="276" w:lineRule="auto"/>
      </w:pPr>
    </w:p>
    <w:p w14:paraId="73F69AC7" w14:textId="77777777" w:rsidR="005A10DD" w:rsidRDefault="005A10DD"/>
    <w:sectPr w:rsidR="005A10DD" w:rsidSect="00776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C340A"/>
    <w:multiLevelType w:val="hybridMultilevel"/>
    <w:tmpl w:val="9920F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B21D5"/>
    <w:multiLevelType w:val="hybridMultilevel"/>
    <w:tmpl w:val="F3302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A2801"/>
    <w:multiLevelType w:val="hybridMultilevel"/>
    <w:tmpl w:val="2E028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76B97"/>
    <w:multiLevelType w:val="hybridMultilevel"/>
    <w:tmpl w:val="AC04C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53416E"/>
    <w:multiLevelType w:val="multilevel"/>
    <w:tmpl w:val="C47EA9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E8376C"/>
    <w:multiLevelType w:val="multilevel"/>
    <w:tmpl w:val="E586C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89496B"/>
    <w:multiLevelType w:val="hybridMultilevel"/>
    <w:tmpl w:val="460CB394"/>
    <w:lvl w:ilvl="0" w:tplc="547C71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A531E4"/>
    <w:multiLevelType w:val="hybridMultilevel"/>
    <w:tmpl w:val="4A981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9B0"/>
    <w:rsid w:val="00002BAB"/>
    <w:rsid w:val="00060066"/>
    <w:rsid w:val="000D7E21"/>
    <w:rsid w:val="000E2C1C"/>
    <w:rsid w:val="00112396"/>
    <w:rsid w:val="001B78FD"/>
    <w:rsid w:val="001F5787"/>
    <w:rsid w:val="001F79B0"/>
    <w:rsid w:val="0027032D"/>
    <w:rsid w:val="002B7669"/>
    <w:rsid w:val="00327AD7"/>
    <w:rsid w:val="003A20A6"/>
    <w:rsid w:val="003B3B78"/>
    <w:rsid w:val="003D2390"/>
    <w:rsid w:val="0040411D"/>
    <w:rsid w:val="00465A7E"/>
    <w:rsid w:val="004C36E6"/>
    <w:rsid w:val="0054673B"/>
    <w:rsid w:val="00560D14"/>
    <w:rsid w:val="005A10DD"/>
    <w:rsid w:val="005B013E"/>
    <w:rsid w:val="0062224F"/>
    <w:rsid w:val="00642027"/>
    <w:rsid w:val="00661205"/>
    <w:rsid w:val="006D07B3"/>
    <w:rsid w:val="006D58C6"/>
    <w:rsid w:val="006D6080"/>
    <w:rsid w:val="00731BED"/>
    <w:rsid w:val="007761C0"/>
    <w:rsid w:val="00780C7B"/>
    <w:rsid w:val="007D1CCF"/>
    <w:rsid w:val="00821A54"/>
    <w:rsid w:val="00887A8C"/>
    <w:rsid w:val="0089728B"/>
    <w:rsid w:val="008F2248"/>
    <w:rsid w:val="008F3EF5"/>
    <w:rsid w:val="0099209F"/>
    <w:rsid w:val="00A11F67"/>
    <w:rsid w:val="00A715D9"/>
    <w:rsid w:val="00A71C96"/>
    <w:rsid w:val="00A7337E"/>
    <w:rsid w:val="00B80E22"/>
    <w:rsid w:val="00C13D98"/>
    <w:rsid w:val="00C54DE9"/>
    <w:rsid w:val="00C91FEB"/>
    <w:rsid w:val="00CD242E"/>
    <w:rsid w:val="00D00915"/>
    <w:rsid w:val="00DF4007"/>
    <w:rsid w:val="00F06D4E"/>
    <w:rsid w:val="00F643CD"/>
    <w:rsid w:val="00F9421D"/>
    <w:rsid w:val="00F9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211F7"/>
  <w14:defaultImageDpi w14:val="32767"/>
  <w15:chartTrackingRefBased/>
  <w15:docId w15:val="{D0B9CF41-5856-1F4F-B3AA-24E503D93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05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Brunett</dc:creator>
  <cp:keywords/>
  <dc:description/>
  <cp:lastModifiedBy>Julia Brunett</cp:lastModifiedBy>
  <cp:revision>52</cp:revision>
  <dcterms:created xsi:type="dcterms:W3CDTF">2021-03-14T00:05:00Z</dcterms:created>
  <dcterms:modified xsi:type="dcterms:W3CDTF">2021-03-18T18:17:00Z</dcterms:modified>
</cp:coreProperties>
</file>