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9EC" w:rsidRDefault="00DD29EC" w:rsidP="00DD29EC">
      <w:pPr>
        <w:pStyle w:val="PargrafodaLista"/>
        <w:numPr>
          <w:ilvl w:val="0"/>
          <w:numId w:val="2"/>
        </w:numPr>
      </w:pPr>
      <w:r>
        <w:t>Terminar o index</w:t>
      </w:r>
    </w:p>
    <w:p w:rsidR="00DD29EC" w:rsidRDefault="00DD29EC" w:rsidP="00DD29EC">
      <w:pPr>
        <w:pStyle w:val="PargrafodaLista"/>
        <w:numPr>
          <w:ilvl w:val="0"/>
          <w:numId w:val="2"/>
        </w:numPr>
      </w:pPr>
      <w:r>
        <w:t xml:space="preserve">Configurar a barra de acesso rápido </w:t>
      </w:r>
    </w:p>
    <w:p w:rsidR="00DD29EC" w:rsidRDefault="00DD29EC" w:rsidP="00DD29EC">
      <w:pPr>
        <w:pStyle w:val="PargrafodaLista"/>
        <w:numPr>
          <w:ilvl w:val="0"/>
          <w:numId w:val="2"/>
        </w:numPr>
      </w:pPr>
      <w:r>
        <w:t>Dar início ao modelo do TCC – Manual do técnico</w:t>
      </w:r>
    </w:p>
    <w:p w:rsidR="00DD29EC" w:rsidRDefault="00DD29EC" w:rsidP="00DD29EC">
      <w:pPr>
        <w:pStyle w:val="PargrafodaLista"/>
        <w:numPr>
          <w:ilvl w:val="0"/>
          <w:numId w:val="2"/>
        </w:numPr>
      </w:pPr>
      <w:r>
        <w:t>Fazer a parte escrita</w:t>
      </w:r>
    </w:p>
    <w:p w:rsidR="00B033BB" w:rsidRDefault="00B033BB" w:rsidP="00DD29EC">
      <w:pPr>
        <w:pStyle w:val="PargrafodaLista"/>
        <w:numPr>
          <w:ilvl w:val="0"/>
          <w:numId w:val="2"/>
        </w:numPr>
      </w:pPr>
      <w:r>
        <w:t>Ajustar background</w:t>
      </w:r>
      <w:bookmarkStart w:id="0" w:name="_GoBack"/>
      <w:bookmarkEnd w:id="0"/>
    </w:p>
    <w:sectPr w:rsidR="00B0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5B5"/>
    <w:multiLevelType w:val="hybridMultilevel"/>
    <w:tmpl w:val="45F8C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81D3F"/>
    <w:multiLevelType w:val="hybridMultilevel"/>
    <w:tmpl w:val="85462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EC"/>
    <w:rsid w:val="0001708F"/>
    <w:rsid w:val="00B016FB"/>
    <w:rsid w:val="00B033BB"/>
    <w:rsid w:val="00D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7731"/>
  <w15:chartTrackingRefBased/>
  <w15:docId w15:val="{97806655-3379-42BE-BDC5-EF0FC8C1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08F"/>
    <w:pPr>
      <w:spacing w:line="240" w:lineRule="auto"/>
      <w:ind w:firstLine="851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01708F"/>
    <w:pPr>
      <w:spacing w:before="240"/>
      <w:ind w:left="2268" w:right="2268" w:firstLine="0"/>
    </w:pPr>
    <w:rPr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01708F"/>
    <w:rPr>
      <w:rFonts w:ascii="Arial" w:hAnsi="Arial"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3</cp:revision>
  <dcterms:created xsi:type="dcterms:W3CDTF">2024-02-09T14:30:00Z</dcterms:created>
  <dcterms:modified xsi:type="dcterms:W3CDTF">2024-02-09T15:09:00Z</dcterms:modified>
</cp:coreProperties>
</file>