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t xml:space="preserve">Техническое задание игры «Развитие навыков концентрации внимания»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Назначение игры: игра используется для развитие навыков концентрации внимания с целью улучшить результат компьютерного ЕГЭ по информатике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Описание работы приложения: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both"/>
        <w:spacing w:after="0" w:line="240" w:lineRule="auto"/>
        <w:rPr>
          <w:sz w:val="24"/>
          <w:szCs w:val="24"/>
          <w14:ligatures w14:val="none"/>
        </w:rPr>
      </w:pPr>
      <w:r>
        <w:t xml:space="preserve">1. При запуске приложения появляется </w:t>
      </w:r>
      <w:r>
        <w:t xml:space="preserve">главное окно игры</w:t>
      </w:r>
      <w:r>
        <w:t xml:space="preserve">.</w:t>
      </w:r>
      <w:r>
        <w:rPr>
          <w:rFonts w:eastAsia="Caladea"/>
        </w:rPr>
      </w:r>
      <w:r>
        <w:rPr>
          <w:sz w:val="24"/>
          <w:szCs w:val="24"/>
          <w14:ligatures w14:val="none"/>
        </w:rPr>
      </w:r>
    </w:p>
    <w:p>
      <w:pPr>
        <w:jc w:val="both"/>
        <w:spacing w:after="0" w:line="240" w:lineRule="auto"/>
        <w:rPr>
          <w:sz w:val="24"/>
          <w:szCs w:val="24"/>
          <w14:ligatures w14:val="none"/>
        </w:rPr>
      </w:pPr>
      <w:r>
        <w:rPr>
          <w:rFonts w:eastAsia="Caladea"/>
        </w:rPr>
      </w:r>
      <w:r>
        <w:rPr>
          <w:sz w:val="24"/>
          <w:szCs w:val="24"/>
          <w14:ligatures w14:val="none"/>
        </w:rPr>
      </w:r>
    </w:p>
    <w:p>
      <w:pPr>
        <w:jc w:val="both"/>
        <w:spacing w:after="0" w:line="240" w:lineRule="auto"/>
        <w:rPr>
          <w:sz w:val="24"/>
          <w:szCs w:val="24"/>
          <w14:ligatures w14:val="none"/>
        </w:rPr>
      </w:pPr>
      <w:r>
        <w:t xml:space="preserve">2. Нажатие кнопки "</w:t>
      </w:r>
      <w:r>
        <w:t xml:space="preserve">Старт</w:t>
      </w:r>
      <w:r>
        <w:t xml:space="preserve">" приводит к появлению </w:t>
      </w:r>
      <w:r>
        <w:t xml:space="preserve">вторичного</w:t>
      </w:r>
      <w:r>
        <w:t xml:space="preserve"> рабочего окна приложения с перечнем всех его возможностей:</w:t>
      </w:r>
      <w:r>
        <w:rPr>
          <w:rFonts w:eastAsia="Caladea"/>
        </w:rPr>
      </w:r>
      <w:r>
        <w:rPr>
          <w:sz w:val="24"/>
          <w:szCs w:val="24"/>
          <w14:ligatures w14:val="none"/>
        </w:rPr>
      </w:r>
    </w:p>
    <w:p>
      <w:pPr>
        <w:pStyle w:val="836"/>
        <w:numPr>
          <w:ilvl w:val="0"/>
          <w:numId w:val="4"/>
        </w:numPr>
        <w:jc w:val="both"/>
        <w:spacing w:after="0" w:line="240" w:lineRule="auto"/>
        <w:rPr>
          <w:highlight w:val="none"/>
          <w14:ligatures w14:val="none"/>
        </w:rPr>
      </w:pPr>
      <w:r>
        <w:rPr>
          <w:highlight w:val="none"/>
        </w:rPr>
        <w:t xml:space="preserve">Тест Струпа</w:t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4"/>
        </w:numPr>
        <w:jc w:val="both"/>
        <w:spacing w:after="0" w:line="240" w:lineRule="auto"/>
        <w:rPr>
          <w:highlight w:val="none"/>
          <w14:ligatures w14:val="none"/>
        </w:rPr>
      </w:pPr>
      <w:r>
        <w:rPr>
          <w:highlight w:val="none"/>
        </w:rPr>
        <w:t xml:space="preserve">Таблицы Шульте</w:t>
      </w:r>
      <w:r>
        <w:rPr>
          <w:highlight w:val="none"/>
        </w:rPr>
      </w:r>
    </w:p>
    <w:p>
      <w:pPr>
        <w:pStyle w:val="836"/>
        <w:numPr>
          <w:ilvl w:val="0"/>
          <w:numId w:val="4"/>
        </w:numPr>
        <w:jc w:val="both"/>
        <w:spacing w:after="0" w:line="240" w:lineRule="auto"/>
        <w:rPr>
          <w:highlight w:val="none"/>
          <w14:ligatures w14:val="none"/>
        </w:rPr>
      </w:pPr>
      <w:r>
        <w:rPr>
          <w:highlight w:val="none"/>
        </w:rPr>
        <w:t xml:space="preserve">Клиновидные таблицы</w:t>
      </w:r>
      <w:r>
        <w:rPr>
          <w:highlight w:val="none"/>
        </w:rPr>
      </w:r>
    </w:p>
    <w:p>
      <w:pPr>
        <w:pStyle w:val="836"/>
        <w:numPr>
          <w:ilvl w:val="0"/>
          <w:numId w:val="4"/>
        </w:numPr>
        <w:jc w:val="both"/>
        <w:spacing w:after="0" w:line="240" w:lineRule="auto"/>
        <w:rPr>
          <w:highlight w:val="none"/>
          <w14:ligatures w14:val="none"/>
        </w:rPr>
      </w:pPr>
      <w:r>
        <w:rPr>
          <w:highlight w:val="none"/>
        </w:rPr>
        <w:t xml:space="preserve">Курсор как инструмент для поддержания внимания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both"/>
        <w:spacing w:after="0" w:line="240" w:lineRule="auto"/>
        <w:rPr>
          <w:sz w:val="24"/>
          <w:szCs w:val="24"/>
          <w14:ligatures w14:val="none"/>
        </w:rPr>
      </w:pPr>
      <w:r>
        <w:rPr>
          <w:rFonts w:eastAsia="Caladea"/>
        </w:rPr>
      </w:r>
      <w:r>
        <w:rPr>
          <w:sz w:val="24"/>
          <w:szCs w:val="24"/>
          <w14:ligatures w14:val="none"/>
        </w:rPr>
      </w:r>
    </w:p>
    <w:p>
      <w:pPr>
        <w:jc w:val="both"/>
        <w:spacing w:after="0" w:line="240" w:lineRule="auto"/>
        <w:rPr>
          <w14:ligatures w14:val="none"/>
        </w:rPr>
      </w:pPr>
      <w:r>
        <w:t xml:space="preserve">3. </w:t>
      </w:r>
      <w:r>
        <w:t xml:space="preserve">Результат приводит к запуску окна с показателями результатов выполнения.</w:t>
      </w:r>
      <w:r>
        <w:rPr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юлия джуматаева</cp:lastModifiedBy>
  <cp:revision>3</cp:revision>
  <dcterms:modified xsi:type="dcterms:W3CDTF">2023-12-24T10:47:40Z</dcterms:modified>
</cp:coreProperties>
</file>