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B7B90" w14:textId="78494978" w:rsidR="00906FBF" w:rsidRPr="00906FBF" w:rsidRDefault="00906FBF" w:rsidP="00906FBF">
      <w:pPr>
        <w:jc w:val="both"/>
        <w:rPr>
          <w:rFonts w:ascii="Times New Roman" w:hAnsi="Times New Roman" w:cs="Times New Roman"/>
        </w:rPr>
      </w:pPr>
      <w:r w:rsidRPr="00906FBF">
        <w:rPr>
          <w:rFonts w:ascii="Times New Roman" w:hAnsi="Times New Roman" w:cs="Times New Roman"/>
        </w:rPr>
        <w:t>ESQUEMA COSAS QUE DECIR CURSO R</w:t>
      </w:r>
    </w:p>
    <w:p w14:paraId="1182AAD8" w14:textId="565CC332" w:rsidR="00906FBF" w:rsidRPr="00906FBF" w:rsidRDefault="00906FBF" w:rsidP="00906FBF">
      <w:pPr>
        <w:jc w:val="both"/>
        <w:rPr>
          <w:rFonts w:ascii="Times New Roman" w:hAnsi="Times New Roman" w:cs="Times New Roman"/>
        </w:rPr>
      </w:pPr>
      <w:r w:rsidRPr="00906FBF">
        <w:rPr>
          <w:rFonts w:ascii="Times New Roman" w:hAnsi="Times New Roman" w:cs="Times New Roman"/>
        </w:rPr>
        <w:t>Día: MODELOS DE REGRESIÓN</w:t>
      </w:r>
    </w:p>
    <w:p w14:paraId="41CDE2B0" w14:textId="2DAD6A58" w:rsidR="00906FBF" w:rsidRPr="00906FBF" w:rsidRDefault="00906FBF" w:rsidP="00906FBF">
      <w:pPr>
        <w:jc w:val="both"/>
        <w:rPr>
          <w:rFonts w:ascii="Times New Roman" w:hAnsi="Times New Roman" w:cs="Times New Roman"/>
        </w:rPr>
      </w:pPr>
      <w:r w:rsidRPr="00906FBF">
        <w:rPr>
          <w:rFonts w:ascii="Times New Roman" w:hAnsi="Times New Roman" w:cs="Times New Roman"/>
          <w:b/>
          <w:bCs/>
        </w:rPr>
        <w:t>Introducción</w:t>
      </w:r>
    </w:p>
    <w:p w14:paraId="46BE4249" w14:textId="44D05C9C" w:rsidR="00906FBF" w:rsidRDefault="00906FBF" w:rsidP="00906FBF">
      <w:pPr>
        <w:jc w:val="both"/>
        <w:rPr>
          <w:rFonts w:ascii="Times New Roman" w:hAnsi="Times New Roman" w:cs="Times New Roman"/>
        </w:rPr>
      </w:pPr>
      <w:r w:rsidRPr="00906FBF">
        <w:rPr>
          <w:rFonts w:ascii="Times New Roman" w:hAnsi="Times New Roman" w:cs="Times New Roman"/>
        </w:rPr>
        <w:t>Definición: es una de la forma más sencillas de estudiar la relación entre una o más variables, dependiendo una sobre las otras (variables dependientes y variables explicativas</w:t>
      </w:r>
      <w:r>
        <w:rPr>
          <w:rFonts w:ascii="Times New Roman" w:hAnsi="Times New Roman" w:cs="Times New Roman"/>
        </w:rPr>
        <w:t>). Relación lineal.</w:t>
      </w:r>
    </w:p>
    <w:p w14:paraId="5946EBCB" w14:textId="6D086936" w:rsidR="00906FBF" w:rsidRDefault="00906FBF" w:rsidP="00906FB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ajuste de modelos lineales enfocado a tres objetivos distintos:</w:t>
      </w:r>
    </w:p>
    <w:p w14:paraId="3AACDE0E" w14:textId="4EA39039" w:rsidR="00906FBF" w:rsidRDefault="00906FBF" w:rsidP="00906FB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Descripción de la relación: encontrar la mejor relación funcional entre las variables presentes en el modelo. Básicamente, encontrar qué forma tiene la ecuación que las relaciona</w:t>
      </w:r>
    </w:p>
    <w:p w14:paraId="1201C7ED" w14:textId="308B609F" w:rsidR="00906FBF" w:rsidRDefault="00906FBF" w:rsidP="00906FB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Inferencia o generalización de los resultados observados en nuestras muestras a la población total. Saber si podemos generalizar los estimadores de la regresión sobre los datos observados a toda la población, es decir, conocer si podemos considerarlos como parámetros que definen la relación entre variables en toda la población y no solo en la muestra. Implica testar la hipótesis nula de no relación entre variables</w:t>
      </w:r>
    </w:p>
    <w:p w14:paraId="5091FB75" w14:textId="08B029F2" w:rsidR="00906FBF" w:rsidRDefault="00906FBF" w:rsidP="00906FB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Predicción, calcular valores de la variable respuesta a partir de la ecuación ajustada. Para esto se necesita que la ecuación ajustada maximice el coeficiente de determinación</w:t>
      </w:r>
    </w:p>
    <w:p w14:paraId="5ABB672D" w14:textId="4538F25D" w:rsidR="00E75DF3" w:rsidRDefault="00E75DF3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modelos lineales, variable respuesta siempre continua. Explicativas: continuas (regresión simple o múltiple), factoriales (ANOVA </w:t>
      </w:r>
      <w:proofErr w:type="spellStart"/>
      <w:r>
        <w:rPr>
          <w:rFonts w:ascii="Times New Roman" w:hAnsi="Times New Roman" w:cs="Times New Roman"/>
        </w:rPr>
        <w:t>uni</w:t>
      </w:r>
      <w:proofErr w:type="spellEnd"/>
      <w:r>
        <w:rPr>
          <w:rFonts w:ascii="Times New Roman" w:hAnsi="Times New Roman" w:cs="Times New Roman"/>
        </w:rPr>
        <w:t xml:space="preserve"> o multi) y factoriales y continuas (ANCOVA). Todos tienen en común variable dependiente continua y supuestos del modelo. Supuestos que hacen referencia a la parte determinista y estocástica del modelo.</w:t>
      </w:r>
    </w:p>
    <w:p w14:paraId="5F131E6F" w14:textId="1A4CD960" w:rsidR="00E75DF3" w:rsidRDefault="00E75DF3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Independencia: </w:t>
      </w:r>
      <w:r w:rsidR="004F1070">
        <w:rPr>
          <w:rFonts w:ascii="Times New Roman" w:hAnsi="Times New Roman" w:cs="Times New Roman"/>
        </w:rPr>
        <w:t>las observaciones en los que se basa el modelo deben ser independientes entre sí</w:t>
      </w:r>
    </w:p>
    <w:p w14:paraId="475E1837" w14:textId="438A681D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Linealidad: la relación de y frente x debe ser lineal</w:t>
      </w:r>
    </w:p>
    <w:p w14:paraId="4CEC3E87" w14:textId="7BB147BC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Normalidad: los valores que puede tomar y para cada valor de x siguen una distribución normal</w:t>
      </w:r>
    </w:p>
    <w:p w14:paraId="0D081FE3" w14:textId="6FA782DE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Homocedasticidad: para cualquier valor de x la varianza de y es constante</w:t>
      </w:r>
    </w:p>
    <w:p w14:paraId="4832C36D" w14:textId="3E9099E6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Función y forma de interpretación muy parecida</w:t>
      </w:r>
    </w:p>
    <w:p w14:paraId="29C4A346" w14:textId="2B191B45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Organización flujo de trabajo:</w:t>
      </w:r>
    </w:p>
    <w:p w14:paraId="646A869A" w14:textId="7BC1727A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 inferencia estadística, comienza con un problema, continua con la recogida de datos y termina con el análisis de los mismos, lo que conduce a unas conclusiones sobre las hipótesis de partida. </w:t>
      </w:r>
    </w:p>
    <w:p w14:paraId="4A7A5A5A" w14:textId="40676640" w:rsidR="004F1070" w:rsidRDefault="004F107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Formular problema correctamente:</w:t>
      </w:r>
    </w:p>
    <w:p w14:paraId="49C7D806" w14:textId="79B9C429" w:rsidR="004F1070" w:rsidRDefault="004F1070" w:rsidP="004F1070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Comprender problema de fondo y su contexto</w:t>
      </w:r>
    </w:p>
    <w:p w14:paraId="3B45FA86" w14:textId="47793F0C" w:rsidR="004F1070" w:rsidRDefault="004F1070" w:rsidP="004F1070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Comprender bien el objetivo del estudio. </w:t>
      </w:r>
    </w:p>
    <w:p w14:paraId="7238E6CE" w14:textId="629EDE7F" w:rsidR="006E6D9D" w:rsidRDefault="006E6D9D" w:rsidP="004F1070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Plantear problema en términos estadísticos. Implica la formulación de hipótesis y modelos. </w:t>
      </w:r>
    </w:p>
    <w:p w14:paraId="0BB574A9" w14:textId="6237E7E5" w:rsidR="006E6D9D" w:rsidRPr="004F1070" w:rsidRDefault="006E6D9D" w:rsidP="004F1070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Entender bien los datos. </w:t>
      </w:r>
      <w:proofErr w:type="gramStart"/>
      <w:r>
        <w:rPr>
          <w:rFonts w:ascii="Times New Roman" w:hAnsi="Times New Roman" w:cs="Times New Roman"/>
        </w:rPr>
        <w:t>Son datos observacionales o experimentales?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Faltan valores?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Cómo están representadas las variables cualitativas?</w:t>
      </w:r>
      <w:proofErr w:type="gramEnd"/>
      <w:r>
        <w:rPr>
          <w:rFonts w:ascii="Times New Roman" w:hAnsi="Times New Roman" w:cs="Times New Roman"/>
        </w:rPr>
        <w:t>...</w:t>
      </w:r>
    </w:p>
    <w:p w14:paraId="3D9BBE61" w14:textId="05F4CB52" w:rsidR="00E75DF3" w:rsidRDefault="006E6D9D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Modelos de regresión</w:t>
      </w:r>
    </w:p>
    <w:p w14:paraId="0712D420" w14:textId="78609A01" w:rsidR="006E6D9D" w:rsidRDefault="006E6D9D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valor de la variable x causa, directa o indirectamente, el valor de la variable y</w:t>
      </w:r>
    </w:p>
    <w:p w14:paraId="1F997318" w14:textId="0AE95C70" w:rsidR="006E6D9D" w:rsidRDefault="006E6D9D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Estructura, con ordenada en el origen, valor de la función cuando x = 0 y pendiente que mide el cambio de la variable y por cada unidad de cambio en la variable x.</w:t>
      </w:r>
    </w:p>
    <w:p w14:paraId="538199FC" w14:textId="1BB820B2" w:rsidR="006E6D9D" w:rsidRDefault="006E6D9D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Cuando se ajusta el modelo lineal, se asume que los valores observados mostrarán una cierta dispersión sobre la recta ajustada debido a la influencia de errores de medición u otros. Parte determinista y parte aleatoria que explica como se distribuyen esas diferencias entre los calores observados y las predicciones </w:t>
      </w:r>
      <w:proofErr w:type="gramStart"/>
      <w:r>
        <w:rPr>
          <w:rFonts w:ascii="Times New Roman" w:hAnsi="Times New Roman" w:cs="Times New Roman"/>
        </w:rPr>
        <w:t>del modelos</w:t>
      </w:r>
      <w:proofErr w:type="gramEnd"/>
      <w:r>
        <w:rPr>
          <w:rFonts w:ascii="Times New Roman" w:hAnsi="Times New Roman" w:cs="Times New Roman"/>
        </w:rPr>
        <w:t>. A esas diferencias se las denomina residuos. Variable aleatoria que asumimos sigue una distribución normal con media y varianza.</w:t>
      </w:r>
    </w:p>
    <w:p w14:paraId="1B899015" w14:textId="70478965" w:rsidR="00F96710" w:rsidRDefault="00F96710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modelo se ajusta con la función </w:t>
      </w:r>
      <w:proofErr w:type="gramStart"/>
      <w:r>
        <w:rPr>
          <w:rFonts w:ascii="Times New Roman" w:hAnsi="Times New Roman" w:cs="Times New Roman"/>
        </w:rPr>
        <w:t>lm(</w:t>
      </w:r>
      <w:proofErr w:type="gramEnd"/>
      <w:r>
        <w:rPr>
          <w:rFonts w:ascii="Times New Roman" w:hAnsi="Times New Roman" w:cs="Times New Roman"/>
        </w:rPr>
        <w:t>)</w:t>
      </w:r>
    </w:p>
    <w:p w14:paraId="718F3285" w14:textId="415FEBF6" w:rsidR="002E091E" w:rsidRDefault="002E091E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Variación explicada por el modelo y resolución de hipótesis:</w:t>
      </w:r>
    </w:p>
    <w:p w14:paraId="57AC7A75" w14:textId="53909D88" w:rsidR="002E091E" w:rsidRDefault="00BC6BAB" w:rsidP="00E75DF3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Comrpobar</w:t>
      </w:r>
      <w:proofErr w:type="spellEnd"/>
      <w:r>
        <w:rPr>
          <w:rFonts w:ascii="Times New Roman" w:hAnsi="Times New Roman" w:cs="Times New Roman"/>
        </w:rPr>
        <w:t xml:space="preserve"> si el modelo explica significativamente nuestros datos. Tabla de análisis de la varianza, resume las fuentes de variación presentes en nuestros datos que han sido explicadas o no por el modelo. Es común a todos los modelos lineales. </w:t>
      </w:r>
    </w:p>
    <w:p w14:paraId="67B55E30" w14:textId="6A701DF0" w:rsidR="00BC6BAB" w:rsidRDefault="00BC6BAB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Información a interpretar:</w:t>
      </w:r>
    </w:p>
    <w:p w14:paraId="3761B7A5" w14:textId="277494AC" w:rsidR="00BC6BAB" w:rsidRDefault="000408B7" w:rsidP="00E75D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Columnas que resumen la partición de la suma de cuadrados. Filas son las distintas fuentes de variación. Si el modelo tiene solo una única variable explicativa, aparecerán 2 filas: x y residual.</w:t>
      </w:r>
    </w:p>
    <w:p w14:paraId="2A6BA44F" w14:textId="019B6B25" w:rsidR="000408B7" w:rsidRDefault="000408B7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sumatorio de la suma de cuadrados</w:t>
      </w:r>
      <w:r w:rsidR="006B6258">
        <w:rPr>
          <w:rFonts w:ascii="Times New Roman" w:hAnsi="Times New Roman" w:cs="Times New Roman"/>
        </w:rPr>
        <w:t xml:space="preserve"> para </w:t>
      </w:r>
      <w:r w:rsidR="006B6258" w:rsidRPr="006B6258">
        <w:rPr>
          <w:rFonts w:ascii="Times New Roman" w:hAnsi="Times New Roman" w:cs="Times New Roman"/>
        </w:rPr>
        <w:t xml:space="preserve">las diferentes fuentes de </w:t>
      </w:r>
      <w:proofErr w:type="spellStart"/>
      <w:r w:rsidR="006B6258" w:rsidRPr="006B6258">
        <w:rPr>
          <w:rFonts w:ascii="Times New Roman" w:hAnsi="Times New Roman" w:cs="Times New Roman"/>
        </w:rPr>
        <w:t>variacion</w:t>
      </w:r>
      <w:proofErr w:type="spellEnd"/>
      <w:r w:rsidR="006B6258" w:rsidRPr="006B6258">
        <w:rPr>
          <w:rFonts w:ascii="Times New Roman" w:hAnsi="Times New Roman" w:cs="Times New Roman"/>
        </w:rPr>
        <w:t xml:space="preserve"> representa</w:t>
      </w:r>
      <w:r w:rsidR="006B6258">
        <w:rPr>
          <w:rFonts w:ascii="Times New Roman" w:hAnsi="Times New Roman" w:cs="Times New Roman"/>
        </w:rPr>
        <w:t xml:space="preserve"> </w:t>
      </w:r>
      <w:r w:rsidR="006B6258" w:rsidRPr="006B6258">
        <w:rPr>
          <w:rFonts w:ascii="Times New Roman" w:hAnsi="Times New Roman" w:cs="Times New Roman"/>
        </w:rPr>
        <w:t>a la suma de</w:t>
      </w:r>
      <w:r w:rsidR="006B6258">
        <w:rPr>
          <w:rFonts w:ascii="Times New Roman" w:hAnsi="Times New Roman" w:cs="Times New Roman"/>
        </w:rPr>
        <w:t xml:space="preserve"> </w:t>
      </w:r>
      <w:r w:rsidR="006B6258" w:rsidRPr="006B6258">
        <w:rPr>
          <w:rFonts w:ascii="Times New Roman" w:hAnsi="Times New Roman" w:cs="Times New Roman"/>
        </w:rPr>
        <w:t>cuadrados de la variable y (</w:t>
      </w:r>
      <w:proofErr w:type="gramStart"/>
      <w:r w:rsidR="006B6258" w:rsidRPr="006B6258">
        <w:rPr>
          <w:rFonts w:ascii="Times New Roman" w:hAnsi="Times New Roman" w:cs="Times New Roman"/>
        </w:rPr>
        <w:t>SSY )</w:t>
      </w:r>
      <w:proofErr w:type="gramEnd"/>
      <w:r w:rsidR="006B6258" w:rsidRPr="006B6258">
        <w:rPr>
          <w:rFonts w:ascii="Times New Roman" w:hAnsi="Times New Roman" w:cs="Times New Roman"/>
        </w:rPr>
        <w:t>, que es una medida de cuanta variabilidad existe en esta</w:t>
      </w:r>
      <w:r w:rsidR="006B6258">
        <w:rPr>
          <w:rFonts w:ascii="Times New Roman" w:hAnsi="Times New Roman" w:cs="Times New Roman"/>
        </w:rPr>
        <w:t xml:space="preserve"> </w:t>
      </w:r>
      <w:r w:rsidR="006B6258" w:rsidRPr="006B6258">
        <w:rPr>
          <w:rFonts w:ascii="Times New Roman" w:hAnsi="Times New Roman" w:cs="Times New Roman"/>
        </w:rPr>
        <w:t xml:space="preserve">variable o, dicho de otra forma, de cuanto se </w:t>
      </w:r>
      <w:proofErr w:type="spellStart"/>
      <w:r w:rsidR="006B6258" w:rsidRPr="006B6258">
        <w:rPr>
          <w:rFonts w:ascii="Times New Roman" w:hAnsi="Times New Roman" w:cs="Times New Roman"/>
        </w:rPr>
        <w:t>desv</w:t>
      </w:r>
      <w:proofErr w:type="spellEnd"/>
      <w:r w:rsidR="006B6258" w:rsidRPr="006B6258">
        <w:rPr>
          <w:rFonts w:ascii="Times New Roman" w:hAnsi="Times New Roman" w:cs="Times New Roman"/>
        </w:rPr>
        <w:t/>
      </w:r>
      <w:r w:rsidR="006B6258" w:rsidRPr="006B6258">
        <w:rPr>
          <w:rFonts w:ascii="Times New Roman" w:hAnsi="Times New Roman" w:cs="Times New Roman"/>
        </w:rPr>
        <w:t>a cada una de las observaciones hechas sobre la</w:t>
      </w:r>
      <w:r w:rsidR="006B6258">
        <w:rPr>
          <w:rFonts w:ascii="Times New Roman" w:hAnsi="Times New Roman" w:cs="Times New Roman"/>
        </w:rPr>
        <w:t xml:space="preserve"> </w:t>
      </w:r>
      <w:r w:rsidR="006B6258" w:rsidRPr="006B6258">
        <w:rPr>
          <w:rFonts w:ascii="Times New Roman" w:hAnsi="Times New Roman" w:cs="Times New Roman"/>
        </w:rPr>
        <w:t>media de las observaciones.</w:t>
      </w:r>
    </w:p>
    <w:p w14:paraId="217802DF" w14:textId="60F43789" w:rsidR="006B6258" w:rsidRPr="006E6D9D" w:rsidRDefault="006B6258" w:rsidP="006B6258">
      <w:pPr>
        <w:jc w:val="both"/>
        <w:rPr>
          <w:rFonts w:ascii="Times New Roman" w:hAnsi="Times New Roman" w:cs="Times New Roman"/>
        </w:rPr>
      </w:pPr>
      <w:r w:rsidRPr="006B6258">
        <w:rPr>
          <w:rFonts w:ascii="Times New Roman" w:hAnsi="Times New Roman" w:cs="Times New Roman"/>
        </w:rPr>
        <w:t xml:space="preserve">Si </w:t>
      </w:r>
      <w:proofErr w:type="spellStart"/>
      <w:r w:rsidRPr="006B6258">
        <w:rPr>
          <w:rFonts w:ascii="Times New Roman" w:hAnsi="Times New Roman" w:cs="Times New Roman"/>
        </w:rPr>
        <w:t>pensaramos</w:t>
      </w:r>
      <w:proofErr w:type="spellEnd"/>
      <w:r w:rsidRPr="006B6258">
        <w:rPr>
          <w:rFonts w:ascii="Times New Roman" w:hAnsi="Times New Roman" w:cs="Times New Roman"/>
        </w:rPr>
        <w:t xml:space="preserve"> en la variabilidad de y como una tarta con SSY porciones, entonces la suma de</w:t>
      </w:r>
      <w:r>
        <w:rPr>
          <w:rFonts w:ascii="Times New Roman" w:hAnsi="Times New Roman" w:cs="Times New Roman"/>
        </w:rPr>
        <w:t xml:space="preserve"> </w:t>
      </w:r>
      <w:r w:rsidRPr="006B6258">
        <w:rPr>
          <w:rFonts w:ascii="Times New Roman" w:hAnsi="Times New Roman" w:cs="Times New Roman"/>
        </w:rPr>
        <w:t xml:space="preserve">cuadrados explicada por la variable independiente nos </w:t>
      </w:r>
      <w:proofErr w:type="spellStart"/>
      <w:r w:rsidRPr="006B6258">
        <w:rPr>
          <w:rFonts w:ascii="Times New Roman" w:hAnsi="Times New Roman" w:cs="Times New Roman"/>
        </w:rPr>
        <w:t>dara</w:t>
      </w:r>
      <w:proofErr w:type="spellEnd"/>
      <w:r w:rsidRPr="006B6258">
        <w:rPr>
          <w:rFonts w:ascii="Times New Roman" w:hAnsi="Times New Roman" w:cs="Times New Roman"/>
        </w:rPr>
        <w:t xml:space="preserve"> la </w:t>
      </w:r>
      <w:proofErr w:type="spellStart"/>
      <w:r w:rsidRPr="006B6258">
        <w:rPr>
          <w:rFonts w:ascii="Times New Roman" w:hAnsi="Times New Roman" w:cs="Times New Roman"/>
        </w:rPr>
        <w:t>proporcion</w:t>
      </w:r>
      <w:proofErr w:type="spellEnd"/>
      <w:r w:rsidRPr="006B6258">
        <w:rPr>
          <w:rFonts w:ascii="Times New Roman" w:hAnsi="Times New Roman" w:cs="Times New Roman"/>
        </w:rPr>
        <w:t xml:space="preserve"> de la misma que esta</w:t>
      </w:r>
      <w:r>
        <w:rPr>
          <w:rFonts w:ascii="Times New Roman" w:hAnsi="Times New Roman" w:cs="Times New Roman"/>
        </w:rPr>
        <w:t xml:space="preserve"> </w:t>
      </w:r>
      <w:r w:rsidRPr="006B6258">
        <w:rPr>
          <w:rFonts w:ascii="Times New Roman" w:hAnsi="Times New Roman" w:cs="Times New Roman"/>
        </w:rPr>
        <w:t xml:space="preserve">explicada por el modelo de </w:t>
      </w:r>
      <w:proofErr w:type="spellStart"/>
      <w:r w:rsidRPr="006B6258">
        <w:rPr>
          <w:rFonts w:ascii="Times New Roman" w:hAnsi="Times New Roman" w:cs="Times New Roman"/>
        </w:rPr>
        <w:t>regresion</w:t>
      </w:r>
      <w:proofErr w:type="spellEnd"/>
      <w:r w:rsidRPr="006B6258">
        <w:rPr>
          <w:rFonts w:ascii="Times New Roman" w:hAnsi="Times New Roman" w:cs="Times New Roman"/>
        </w:rPr>
        <w:t xml:space="preserve"> (</w:t>
      </w:r>
      <w:proofErr w:type="spellStart"/>
      <w:r w:rsidRPr="006B6258">
        <w:rPr>
          <w:rFonts w:ascii="Times New Roman" w:hAnsi="Times New Roman" w:cs="Times New Roman"/>
        </w:rPr>
        <w:t>SSreg</w:t>
      </w:r>
      <w:proofErr w:type="spellEnd"/>
      <w:r w:rsidRPr="006B6258">
        <w:rPr>
          <w:rFonts w:ascii="Times New Roman" w:hAnsi="Times New Roman" w:cs="Times New Roman"/>
        </w:rPr>
        <w:t>), que es la misma cantidad que proporciona el</w:t>
      </w:r>
      <w:r>
        <w:rPr>
          <w:rFonts w:ascii="Times New Roman" w:hAnsi="Times New Roman" w:cs="Times New Roman"/>
        </w:rPr>
        <w:t xml:space="preserve"> </w:t>
      </w:r>
      <w:r w:rsidRPr="006B6258">
        <w:rPr>
          <w:rFonts w:ascii="Times New Roman" w:hAnsi="Times New Roman" w:cs="Times New Roman"/>
        </w:rPr>
        <w:t>coe</w:t>
      </w:r>
      <w:r>
        <w:rPr>
          <w:rFonts w:ascii="Times New Roman" w:hAnsi="Times New Roman" w:cs="Times New Roman"/>
        </w:rPr>
        <w:t>ficiente</w:t>
      </w:r>
      <w:r w:rsidRPr="006B6258">
        <w:rPr>
          <w:rFonts w:ascii="Times New Roman" w:hAnsi="Times New Roman" w:cs="Times New Roman"/>
        </w:rPr>
        <w:t xml:space="preserve"> de </w:t>
      </w:r>
      <w:proofErr w:type="spellStart"/>
      <w:r w:rsidRPr="006B6258">
        <w:rPr>
          <w:rFonts w:ascii="Times New Roman" w:hAnsi="Times New Roman" w:cs="Times New Roman"/>
        </w:rPr>
        <w:t>determinacion</w:t>
      </w:r>
      <w:proofErr w:type="spellEnd"/>
      <w:r w:rsidRPr="006B6258">
        <w:rPr>
          <w:rFonts w:ascii="Times New Roman" w:hAnsi="Times New Roman" w:cs="Times New Roman"/>
        </w:rPr>
        <w:t xml:space="preserve"> o R2. El R2 es una medida de la bondad de ajuste del modelo, y</w:t>
      </w:r>
      <w:r>
        <w:rPr>
          <w:rFonts w:ascii="Times New Roman" w:hAnsi="Times New Roman" w:cs="Times New Roman"/>
        </w:rPr>
        <w:t xml:space="preserve"> </w:t>
      </w:r>
      <w:r w:rsidRPr="006B6258">
        <w:rPr>
          <w:rFonts w:ascii="Times New Roman" w:hAnsi="Times New Roman" w:cs="Times New Roman"/>
        </w:rPr>
        <w:t xml:space="preserve">toma valores comprendidos entre cero y uno. Cuanto </w:t>
      </w:r>
      <w:proofErr w:type="spellStart"/>
      <w:r w:rsidRPr="006B6258">
        <w:rPr>
          <w:rFonts w:ascii="Times New Roman" w:hAnsi="Times New Roman" w:cs="Times New Roman"/>
        </w:rPr>
        <w:t>mas</w:t>
      </w:r>
      <w:proofErr w:type="spellEnd"/>
      <w:r w:rsidRPr="006B6258">
        <w:rPr>
          <w:rFonts w:ascii="Times New Roman" w:hAnsi="Times New Roman" w:cs="Times New Roman"/>
        </w:rPr>
        <w:t xml:space="preserve"> </w:t>
      </w:r>
      <w:proofErr w:type="spellStart"/>
      <w:r w:rsidRPr="006B6258">
        <w:rPr>
          <w:rFonts w:ascii="Times New Roman" w:hAnsi="Times New Roman" w:cs="Times New Roman"/>
        </w:rPr>
        <w:t>proximo</w:t>
      </w:r>
      <w:proofErr w:type="spellEnd"/>
      <w:r w:rsidRPr="006B6258">
        <w:rPr>
          <w:rFonts w:ascii="Times New Roman" w:hAnsi="Times New Roman" w:cs="Times New Roman"/>
        </w:rPr>
        <w:t xml:space="preserve"> a uno mejor </w:t>
      </w:r>
      <w:proofErr w:type="spellStart"/>
      <w:r w:rsidRPr="006B6258">
        <w:rPr>
          <w:rFonts w:ascii="Times New Roman" w:hAnsi="Times New Roman" w:cs="Times New Roman"/>
        </w:rPr>
        <w:t>sera</w:t>
      </w:r>
      <w:proofErr w:type="spellEnd"/>
      <w:r w:rsidRPr="006B6258">
        <w:rPr>
          <w:rFonts w:ascii="Times New Roman" w:hAnsi="Times New Roman" w:cs="Times New Roman"/>
        </w:rPr>
        <w:t xml:space="preserve"> el ajuste del</w:t>
      </w:r>
      <w:r>
        <w:rPr>
          <w:rFonts w:ascii="Times New Roman" w:hAnsi="Times New Roman" w:cs="Times New Roman"/>
        </w:rPr>
        <w:t xml:space="preserve"> </w:t>
      </w:r>
      <w:r w:rsidRPr="006B6258">
        <w:rPr>
          <w:rFonts w:ascii="Times New Roman" w:hAnsi="Times New Roman" w:cs="Times New Roman"/>
        </w:rPr>
        <w:t xml:space="preserve">modelo a los datos. Por el contrario, cuanto </w:t>
      </w:r>
      <w:proofErr w:type="spellStart"/>
      <w:r w:rsidRPr="006B6258">
        <w:rPr>
          <w:rFonts w:ascii="Times New Roman" w:hAnsi="Times New Roman" w:cs="Times New Roman"/>
        </w:rPr>
        <w:t>mas</w:t>
      </w:r>
      <w:proofErr w:type="spellEnd"/>
      <w:r w:rsidRPr="006B6258">
        <w:rPr>
          <w:rFonts w:ascii="Times New Roman" w:hAnsi="Times New Roman" w:cs="Times New Roman"/>
        </w:rPr>
        <w:t xml:space="preserve"> </w:t>
      </w:r>
      <w:proofErr w:type="spellStart"/>
      <w:r w:rsidRPr="006B6258">
        <w:rPr>
          <w:rFonts w:ascii="Times New Roman" w:hAnsi="Times New Roman" w:cs="Times New Roman"/>
        </w:rPr>
        <w:t>proximo</w:t>
      </w:r>
      <w:proofErr w:type="spellEnd"/>
      <w:r w:rsidRPr="006B6258">
        <w:rPr>
          <w:rFonts w:ascii="Times New Roman" w:hAnsi="Times New Roman" w:cs="Times New Roman"/>
        </w:rPr>
        <w:t xml:space="preserve"> a cero, peor </w:t>
      </w:r>
      <w:proofErr w:type="spellStart"/>
      <w:r w:rsidRPr="006B6258">
        <w:rPr>
          <w:rFonts w:ascii="Times New Roman" w:hAnsi="Times New Roman" w:cs="Times New Roman"/>
        </w:rPr>
        <w:t>sera</w:t>
      </w:r>
      <w:proofErr w:type="spellEnd"/>
      <w:r w:rsidRPr="006B6258">
        <w:rPr>
          <w:rFonts w:ascii="Times New Roman" w:hAnsi="Times New Roman" w:cs="Times New Roman"/>
        </w:rPr>
        <w:t xml:space="preserve"> el ajuste, y </w:t>
      </w:r>
      <w:proofErr w:type="spellStart"/>
      <w:r w:rsidRPr="006B6258">
        <w:rPr>
          <w:rFonts w:ascii="Times New Roman" w:hAnsi="Times New Roman" w:cs="Times New Roman"/>
        </w:rPr>
        <w:t>mas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6B6258">
        <w:rPr>
          <w:rFonts w:ascii="Times New Roman" w:hAnsi="Times New Roman" w:cs="Times New Roman"/>
        </w:rPr>
        <w:t xml:space="preserve">discrepancia </w:t>
      </w:r>
      <w:proofErr w:type="spellStart"/>
      <w:r w:rsidRPr="006B6258">
        <w:rPr>
          <w:rFonts w:ascii="Times New Roman" w:hAnsi="Times New Roman" w:cs="Times New Roman"/>
        </w:rPr>
        <w:t>existira</w:t>
      </w:r>
      <w:proofErr w:type="spellEnd"/>
      <w:r w:rsidRPr="006B6258">
        <w:rPr>
          <w:rFonts w:ascii="Times New Roman" w:hAnsi="Times New Roman" w:cs="Times New Roman"/>
        </w:rPr>
        <w:t xml:space="preserve"> entre lo que predice el modelo y lo que observamos. </w:t>
      </w:r>
    </w:p>
    <w:p w14:paraId="79FC89B5" w14:textId="3998989A" w:rsidR="006B6258" w:rsidRDefault="006B6258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Comprobación de la hipótesis nula se realiza utilizando un estadístico denominado coeficiente F. Valor bajo indica que la </w:t>
      </w:r>
      <w:proofErr w:type="spellStart"/>
      <w:r>
        <w:rPr>
          <w:rFonts w:ascii="Times New Roman" w:hAnsi="Times New Roman" w:cs="Times New Roman"/>
        </w:rPr>
        <w:t>prbabilidad</w:t>
      </w:r>
      <w:proofErr w:type="spellEnd"/>
      <w:r>
        <w:rPr>
          <w:rFonts w:ascii="Times New Roman" w:hAnsi="Times New Roman" w:cs="Times New Roman"/>
        </w:rPr>
        <w:t xml:space="preserve"> de obtener un calor </w:t>
      </w:r>
      <w:proofErr w:type="spellStart"/>
      <w:r>
        <w:rPr>
          <w:rFonts w:ascii="Times New Roman" w:hAnsi="Times New Roman" w:cs="Times New Roman"/>
        </w:rPr>
        <w:t>asi</w:t>
      </w:r>
      <w:proofErr w:type="spellEnd"/>
      <w:r>
        <w:rPr>
          <w:rFonts w:ascii="Times New Roman" w:hAnsi="Times New Roman" w:cs="Times New Roman"/>
        </w:rPr>
        <w:t xml:space="preserve"> por puro azar </w:t>
      </w:r>
      <w:r>
        <w:rPr>
          <w:rFonts w:ascii="Times New Roman" w:hAnsi="Times New Roman" w:cs="Times New Roman"/>
        </w:rPr>
        <w:lastRenderedPageBreak/>
        <w:t>es muy pequeña, en cuyo caso rechazaríamos la hipótesis nula, por lo que la pendiente es distinta a cero</w:t>
      </w:r>
      <w:r w:rsidR="00BF30B8">
        <w:rPr>
          <w:rFonts w:ascii="Times New Roman" w:hAnsi="Times New Roman" w:cs="Times New Roman"/>
        </w:rPr>
        <w:t>.</w:t>
      </w:r>
    </w:p>
    <w:p w14:paraId="16871505" w14:textId="6D4997B1" w:rsidR="00BF30B8" w:rsidRDefault="00BF30B8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Tras rechazar hipótesis nula, hay que explorar los coeficientes estimados por el modelo. La relación entonces sería…</w:t>
      </w:r>
    </w:p>
    <w:p w14:paraId="214F32DF" w14:textId="6336C06A" w:rsidR="00BF30B8" w:rsidRDefault="00BF30B8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Los p valores se utilizan con el objetivo de obtener un buen modelo predictivo, pero el test de hipótesis de la relación es con el </w:t>
      </w:r>
      <w:proofErr w:type="spellStart"/>
      <w:r>
        <w:rPr>
          <w:rFonts w:ascii="Times New Roman" w:hAnsi="Times New Roman" w:cs="Times New Roman"/>
        </w:rPr>
        <w:t>anova</w:t>
      </w:r>
      <w:proofErr w:type="spellEnd"/>
      <w:r>
        <w:rPr>
          <w:rFonts w:ascii="Times New Roman" w:hAnsi="Times New Roman" w:cs="Times New Roman"/>
        </w:rPr>
        <w:t xml:space="preserve">. Nos da también el R2, normal y ajustado, que </w:t>
      </w:r>
      <w:proofErr w:type="spellStart"/>
      <w:r>
        <w:rPr>
          <w:rFonts w:ascii="Times New Roman" w:hAnsi="Times New Roman" w:cs="Times New Roman"/>
        </w:rPr>
        <w:t>correige</w:t>
      </w:r>
      <w:proofErr w:type="spellEnd"/>
      <w:r>
        <w:rPr>
          <w:rFonts w:ascii="Times New Roman" w:hAnsi="Times New Roman" w:cs="Times New Roman"/>
        </w:rPr>
        <w:t xml:space="preserve"> por el numero de predictores incluidos en el modelo, ya que cuantas mas variables predictoras mayor es el R2.</w:t>
      </w:r>
    </w:p>
    <w:p w14:paraId="4F42798C" w14:textId="6831FA71" w:rsidR="00BF30B8" w:rsidRDefault="00BF30B8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Representación grafica de la relación con intervalos de confianza</w:t>
      </w:r>
    </w:p>
    <w:p w14:paraId="1FE11311" w14:textId="01091D29" w:rsidR="00BF30B8" w:rsidRDefault="00BF30B8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Revisión de los supuestos del modelo:</w:t>
      </w:r>
    </w:p>
    <w:p w14:paraId="6C1B3998" w14:textId="4942FCD3" w:rsidR="00BF30B8" w:rsidRDefault="009D2A3F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Muestra residuos frente a valores predichos. Estos </w:t>
      </w:r>
      <w:proofErr w:type="spellStart"/>
      <w:r>
        <w:rPr>
          <w:rFonts w:ascii="Times New Roman" w:hAnsi="Times New Roman" w:cs="Times New Roman"/>
        </w:rPr>
        <w:t>graficos</w:t>
      </w:r>
      <w:proofErr w:type="spellEnd"/>
      <w:r>
        <w:rPr>
          <w:rFonts w:ascii="Times New Roman" w:hAnsi="Times New Roman" w:cs="Times New Roman"/>
        </w:rPr>
        <w:t xml:space="preserve"> se utilizan para comprobar los supuestos de linealidad, normalidad y homocedasticidad. Nube de puntos sin ningún </w:t>
      </w:r>
      <w:proofErr w:type="spellStart"/>
      <w:r>
        <w:rPr>
          <w:rFonts w:ascii="Times New Roman" w:hAnsi="Times New Roman" w:cs="Times New Roman"/>
        </w:rPr>
        <w:t>patron</w:t>
      </w:r>
      <w:proofErr w:type="spellEnd"/>
      <w:r>
        <w:rPr>
          <w:rFonts w:ascii="Times New Roman" w:hAnsi="Times New Roman" w:cs="Times New Roman"/>
        </w:rPr>
        <w:t xml:space="preserve"> aparente. </w:t>
      </w:r>
      <w:proofErr w:type="spellStart"/>
      <w:r>
        <w:rPr>
          <w:rFonts w:ascii="Times New Roman" w:hAnsi="Times New Roman" w:cs="Times New Roman"/>
        </w:rPr>
        <w:t>Patron</w:t>
      </w:r>
      <w:proofErr w:type="spellEnd"/>
      <w:r>
        <w:rPr>
          <w:rFonts w:ascii="Times New Roman" w:hAnsi="Times New Roman" w:cs="Times New Roman"/>
        </w:rPr>
        <w:t xml:space="preserve"> especifico puede indicar violación de </w:t>
      </w:r>
      <w:proofErr w:type="spellStart"/>
      <w:r>
        <w:rPr>
          <w:rFonts w:ascii="Times New Roman" w:hAnsi="Times New Roman" w:cs="Times New Roman"/>
        </w:rPr>
        <w:t>lso</w:t>
      </w:r>
      <w:proofErr w:type="spellEnd"/>
      <w:r>
        <w:rPr>
          <w:rFonts w:ascii="Times New Roman" w:hAnsi="Times New Roman" w:cs="Times New Roman"/>
        </w:rPr>
        <w:t xml:space="preserve"> supuestos</w:t>
      </w:r>
    </w:p>
    <w:p w14:paraId="53820290" w14:textId="26632EEB" w:rsidR="005E74AF" w:rsidRDefault="005E74AF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Q-Q: residuos estandarizados frente a los cuantiles teóricos. Supuesto de normalidad. Bien si normalmente </w:t>
      </w:r>
      <w:proofErr w:type="spellStart"/>
      <w:r>
        <w:rPr>
          <w:rFonts w:ascii="Times New Roman" w:hAnsi="Times New Roman" w:cs="Times New Roman"/>
        </w:rPr>
        <w:t>dsitribuidos</w:t>
      </w:r>
      <w:proofErr w:type="spellEnd"/>
      <w:r>
        <w:rPr>
          <w:rFonts w:ascii="Times New Roman" w:hAnsi="Times New Roman" w:cs="Times New Roman"/>
        </w:rPr>
        <w:t xml:space="preserve"> por la diagonal (normal alejamiento en los extremos)</w:t>
      </w:r>
    </w:p>
    <w:p w14:paraId="48658826" w14:textId="433ACFDB" w:rsidR="005E74AF" w:rsidRDefault="005E74AF" w:rsidP="006B6258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Raiz</w:t>
      </w:r>
      <w:proofErr w:type="spellEnd"/>
      <w:r>
        <w:rPr>
          <w:rFonts w:ascii="Times New Roman" w:hAnsi="Times New Roman" w:cs="Times New Roman"/>
        </w:rPr>
        <w:t xml:space="preserve"> cuadrada valor absoluto de los residuos frente a los valores predichos. </w:t>
      </w:r>
      <w:proofErr w:type="spellStart"/>
      <w:r>
        <w:rPr>
          <w:rFonts w:ascii="Times New Roman" w:hAnsi="Times New Roman" w:cs="Times New Roman"/>
        </w:rPr>
        <w:t>Grafico</w:t>
      </w:r>
      <w:proofErr w:type="spellEnd"/>
      <w:r>
        <w:rPr>
          <w:rFonts w:ascii="Times New Roman" w:hAnsi="Times New Roman" w:cs="Times New Roman"/>
        </w:rPr>
        <w:t xml:space="preserve"> de dispersión de la varianza residual. Supuesto de homocedasticidad. Si aumenta con la media, tendencia positiva a lo largo del eje x. Deseable ningún </w:t>
      </w:r>
      <w:proofErr w:type="spellStart"/>
      <w:r>
        <w:rPr>
          <w:rFonts w:ascii="Times New Roman" w:hAnsi="Times New Roman" w:cs="Times New Roman"/>
        </w:rPr>
        <w:t>patron</w:t>
      </w:r>
      <w:proofErr w:type="spellEnd"/>
      <w:r>
        <w:rPr>
          <w:rFonts w:ascii="Times New Roman" w:hAnsi="Times New Roman" w:cs="Times New Roman"/>
        </w:rPr>
        <w:t xml:space="preserve"> aparente</w:t>
      </w:r>
    </w:p>
    <w:p w14:paraId="64F5792B" w14:textId="7AAF8988" w:rsidR="005E74AF" w:rsidRPr="006E6D9D" w:rsidRDefault="005E74AF" w:rsidP="006B62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ultimo grafico para encontrar observaciones que tienen una capacidad alta de influenciar la pendiente de la recta de regresión. En los </w:t>
      </w:r>
      <w:proofErr w:type="spellStart"/>
      <w:r>
        <w:rPr>
          <w:rFonts w:ascii="Times New Roman" w:hAnsi="Times New Roman" w:cs="Times New Roman"/>
        </w:rPr>
        <w:t>graficos</w:t>
      </w:r>
      <w:proofErr w:type="spellEnd"/>
      <w:r>
        <w:rPr>
          <w:rFonts w:ascii="Times New Roman" w:hAnsi="Times New Roman" w:cs="Times New Roman"/>
        </w:rPr>
        <w:t xml:space="preserve"> fuera de la línea rojas discontinuas</w:t>
      </w:r>
    </w:p>
    <w:sectPr w:rsidR="005E74AF" w:rsidRPr="006E6D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36DE1"/>
    <w:multiLevelType w:val="hybridMultilevel"/>
    <w:tmpl w:val="77C689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D01FB7"/>
    <w:multiLevelType w:val="hybridMultilevel"/>
    <w:tmpl w:val="EEF0EFEC"/>
    <w:lvl w:ilvl="0" w:tplc="EDD8052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95666918">
    <w:abstractNumId w:val="1"/>
  </w:num>
  <w:num w:numId="2" w16cid:durableId="46211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FBF"/>
    <w:rsid w:val="00013113"/>
    <w:rsid w:val="000408B7"/>
    <w:rsid w:val="002E091E"/>
    <w:rsid w:val="004F1070"/>
    <w:rsid w:val="005E74AF"/>
    <w:rsid w:val="006B6258"/>
    <w:rsid w:val="006E6D9D"/>
    <w:rsid w:val="00906FBF"/>
    <w:rsid w:val="009D2A3F"/>
    <w:rsid w:val="00BC6BAB"/>
    <w:rsid w:val="00BF30B8"/>
    <w:rsid w:val="00DA1425"/>
    <w:rsid w:val="00E75DF3"/>
    <w:rsid w:val="00F96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2A021"/>
  <w15:chartTrackingRefBased/>
  <w15:docId w15:val="{1521F080-299A-4ABC-9138-BA7BB142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6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6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6F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6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6F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6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6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6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6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6F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6F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6F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6FB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6FB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6F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6F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6F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6F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6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6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6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6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6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6F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6F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6FB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6F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6FB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6F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967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</dc:creator>
  <cp:keywords/>
  <dc:description/>
  <cp:lastModifiedBy>laura</cp:lastModifiedBy>
  <cp:revision>1</cp:revision>
  <dcterms:created xsi:type="dcterms:W3CDTF">2025-10-29T11:05:00Z</dcterms:created>
  <dcterms:modified xsi:type="dcterms:W3CDTF">2025-10-29T13:28:00Z</dcterms:modified>
</cp:coreProperties>
</file>